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Architecture and Design Specification</w:t>
      </w:r>
    </w:p>
    <w:p>
      <w:r>
        <w:rPr>
          <w:i w:val="0"/>
          <w:sz w:val="24"/>
        </w:rPr>
        <w:t>Project: Vehicle Parking System</w:t>
      </w:r>
    </w:p>
    <w:p>
      <w:r>
        <w:rPr>
          <w:i w:val="0"/>
        </w:rPr>
        <w:t>Version: 1.0</w:t>
      </w:r>
    </w:p>
    <w:p>
      <w:r>
        <w:rPr>
          <w:i w:val="0"/>
        </w:rPr>
        <w:t>Authors: Team 10 – Pandi Snehitha, Pramiti Ragavendra Udupa, Ramitha R</w:t>
      </w:r>
    </w:p>
    <w:p>
      <w:r>
        <w:rPr>
          <w:i w:val="0"/>
        </w:rPr>
        <w:t>Date: 05-10-2026</w:t>
      </w:r>
    </w:p>
    <w:p>
      <w:r>
        <w:rPr>
          <w:i w:val="0"/>
        </w:rPr>
        <w:t>Status: Draft – submitted for review</w:t>
      </w:r>
    </w:p>
    <w:p>
      <w:r>
        <w:rPr>
          <w:i w:val="0"/>
          <w:sz w:val="20"/>
        </w:rPr>
        <w:t>Course: Software Engineering (UE24CS341A) | Semester 5 | Section F | PES University, Bengaluru</w:t>
      </w:r>
    </w:p>
    <w:p>
      <w:r>
        <w:rPr>
          <w:b/>
          <w:i w:val="0"/>
        </w:rPr>
        <w:t>Team Profile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864"/>
            <w:shd w:val="clear" w:color="auto" w:fill="D9E2F3"/>
          </w:tcPr>
          <w:p>
            <w:r/>
            <w:r>
              <w:rPr>
                <w:b/>
                <w:sz w:val="19"/>
              </w:rPr>
              <w:t>Sl. No</w:t>
            </w:r>
          </w:p>
        </w:tc>
        <w:tc>
          <w:tcPr>
            <w:tcW w:type="dxa" w:w="3456"/>
            <w:shd w:val="clear" w:color="auto" w:fill="D9E2F3"/>
          </w:tcPr>
          <w:p>
            <w:r/>
            <w:r>
              <w:rPr>
                <w:b/>
                <w:sz w:val="19"/>
              </w:rPr>
              <w:t>Name</w:t>
            </w:r>
          </w:p>
        </w:tc>
        <w:tc>
          <w:tcPr>
            <w:tcW w:type="dxa" w:w="2304"/>
            <w:shd w:val="clear" w:color="auto" w:fill="D9E2F3"/>
          </w:tcPr>
          <w:p>
            <w:r/>
            <w:r>
              <w:rPr>
                <w:b/>
                <w:sz w:val="19"/>
              </w:rPr>
              <w:t>SRN (USN)</w:t>
            </w:r>
          </w:p>
        </w:tc>
        <w:tc>
          <w:tcPr>
            <w:tcW w:type="dxa" w:w="2304"/>
            <w:shd w:val="clear" w:color="auto" w:fill="D9E2F3"/>
          </w:tcPr>
          <w:p>
            <w:r/>
            <w:r>
              <w:rPr>
                <w:b/>
                <w:sz w:val="19"/>
              </w:rPr>
              <w:t>PRN</w:t>
            </w:r>
          </w:p>
        </w:tc>
      </w:tr>
      <w:tr>
        <w:tc>
          <w:tcPr>
            <w:tcW w:type="dxa" w:w="864"/>
          </w:tcPr>
          <w:p>
            <w:pPr>
              <w:spacing w:after="0"/>
            </w:pPr>
            <w:r/>
            <w:r>
              <w:rPr>
                <w:sz w:val="19"/>
              </w:rPr>
              <w:t>1</w:t>
            </w:r>
          </w:p>
        </w:tc>
        <w:tc>
          <w:tcPr>
            <w:tcW w:type="dxa" w:w="3456"/>
          </w:tcPr>
          <w:p>
            <w:pPr>
              <w:spacing w:after="0"/>
            </w:pPr>
            <w:r/>
            <w:r>
              <w:rPr>
                <w:sz w:val="19"/>
              </w:rPr>
              <w:t>Pandi Snehitha</w:t>
            </w:r>
          </w:p>
        </w:tc>
        <w:tc>
          <w:tcPr>
            <w:tcW w:type="dxa" w:w="2304"/>
          </w:tcPr>
          <w:p>
            <w:pPr>
              <w:spacing w:after="0"/>
            </w:pPr>
            <w:r/>
            <w:r>
              <w:rPr>
                <w:sz w:val="19"/>
              </w:rPr>
              <w:t>PES1UG24CS315</w:t>
            </w:r>
          </w:p>
        </w:tc>
        <w:tc>
          <w:tcPr>
            <w:tcW w:type="dxa" w:w="2304"/>
          </w:tcPr>
          <w:p>
            <w:pPr>
              <w:spacing w:after="0"/>
            </w:pPr>
            <w:r/>
            <w:r>
              <w:rPr>
                <w:sz w:val="19"/>
              </w:rPr>
              <w:t>PES1202400290</w:t>
            </w:r>
          </w:p>
        </w:tc>
      </w:tr>
      <w:tr>
        <w:tc>
          <w:tcPr>
            <w:tcW w:type="dxa" w:w="864"/>
          </w:tcPr>
          <w:p>
            <w:pPr>
              <w:spacing w:after="0"/>
            </w:pPr>
            <w:r/>
            <w:r>
              <w:rPr>
                <w:sz w:val="19"/>
              </w:rPr>
              <w:t>2</w:t>
            </w:r>
          </w:p>
        </w:tc>
        <w:tc>
          <w:tcPr>
            <w:tcW w:type="dxa" w:w="3456"/>
          </w:tcPr>
          <w:p>
            <w:pPr>
              <w:spacing w:after="0"/>
            </w:pPr>
            <w:r/>
            <w:r>
              <w:rPr>
                <w:sz w:val="19"/>
              </w:rPr>
              <w:t>Pramiti Ragavendra Udupa</w:t>
            </w:r>
          </w:p>
        </w:tc>
        <w:tc>
          <w:tcPr>
            <w:tcW w:type="dxa" w:w="2304"/>
          </w:tcPr>
          <w:p>
            <w:pPr>
              <w:spacing w:after="0"/>
            </w:pPr>
            <w:r/>
            <w:r>
              <w:rPr>
                <w:sz w:val="19"/>
              </w:rPr>
              <w:t>PES1UG24CS331</w:t>
            </w:r>
          </w:p>
        </w:tc>
        <w:tc>
          <w:tcPr>
            <w:tcW w:type="dxa" w:w="2304"/>
          </w:tcPr>
          <w:p>
            <w:pPr>
              <w:spacing w:after="0"/>
            </w:pPr>
            <w:r/>
            <w:r>
              <w:rPr>
                <w:sz w:val="19"/>
              </w:rPr>
              <w:t>PES1202400373</w:t>
            </w:r>
          </w:p>
        </w:tc>
      </w:tr>
      <w:tr>
        <w:tc>
          <w:tcPr>
            <w:tcW w:type="dxa" w:w="864"/>
          </w:tcPr>
          <w:p>
            <w:pPr>
              <w:spacing w:after="0"/>
            </w:pPr>
            <w:r/>
            <w:r>
              <w:rPr>
                <w:sz w:val="19"/>
              </w:rPr>
              <w:t>3</w:t>
            </w:r>
          </w:p>
        </w:tc>
        <w:tc>
          <w:tcPr>
            <w:tcW w:type="dxa" w:w="3456"/>
          </w:tcPr>
          <w:p>
            <w:pPr>
              <w:spacing w:after="0"/>
            </w:pPr>
            <w:r/>
            <w:r>
              <w:rPr>
                <w:sz w:val="19"/>
              </w:rPr>
              <w:t>Ramitha R</w:t>
            </w:r>
          </w:p>
        </w:tc>
        <w:tc>
          <w:tcPr>
            <w:tcW w:type="dxa" w:w="2304"/>
          </w:tcPr>
          <w:p>
            <w:pPr>
              <w:spacing w:after="0"/>
            </w:pPr>
            <w:r/>
            <w:r>
              <w:rPr>
                <w:sz w:val="19"/>
              </w:rPr>
              <w:t>PES1UG24CS368</w:t>
            </w:r>
          </w:p>
        </w:tc>
        <w:tc>
          <w:tcPr>
            <w:tcW w:type="dxa" w:w="2304"/>
          </w:tcPr>
          <w:p>
            <w:pPr>
              <w:spacing w:after="0"/>
            </w:pPr>
            <w:r/>
            <w:r>
              <w:rPr>
                <w:sz w:val="19"/>
              </w:rPr>
              <w:t>PES1202403685</w:t>
            </w:r>
          </w:p>
        </w:tc>
      </w:tr>
    </w:tbl>
    <w:p>
      <w:pPr>
        <w:spacing w:after="40"/>
      </w:pPr>
    </w:p>
    <w:p>
      <w:pPr>
        <w:pStyle w:val="Heading1"/>
      </w:pPr>
      <w:r>
        <w:t>Revision History</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1008"/>
            <w:shd w:val="clear" w:color="auto" w:fill="D9E2F3"/>
          </w:tcPr>
          <w:p>
            <w:r/>
            <w:r>
              <w:rPr>
                <w:b/>
                <w:sz w:val="19"/>
              </w:rPr>
              <w:t>Version</w:t>
            </w:r>
          </w:p>
        </w:tc>
        <w:tc>
          <w:tcPr>
            <w:tcW w:type="dxa" w:w="1440"/>
            <w:shd w:val="clear" w:color="auto" w:fill="D9E2F3"/>
          </w:tcPr>
          <w:p>
            <w:r/>
            <w:r>
              <w:rPr>
                <w:b/>
                <w:sz w:val="19"/>
              </w:rPr>
              <w:t>Date</w:t>
            </w:r>
          </w:p>
        </w:tc>
        <w:tc>
          <w:tcPr>
            <w:tcW w:type="dxa" w:w="2592"/>
            <w:shd w:val="clear" w:color="auto" w:fill="D9E2F3"/>
          </w:tcPr>
          <w:p>
            <w:r/>
            <w:r>
              <w:rPr>
                <w:b/>
                <w:sz w:val="19"/>
              </w:rPr>
              <w:t>Author</w:t>
            </w:r>
          </w:p>
        </w:tc>
        <w:tc>
          <w:tcPr>
            <w:tcW w:type="dxa" w:w="3888"/>
            <w:shd w:val="clear" w:color="auto" w:fill="D9E2F3"/>
          </w:tcPr>
          <w:p>
            <w:r/>
            <w:r>
              <w:rPr>
                <w:b/>
                <w:sz w:val="19"/>
              </w:rPr>
              <w:t>Change Summary</w:t>
            </w:r>
          </w:p>
        </w:tc>
      </w:tr>
      <w:tr>
        <w:tc>
          <w:tcPr>
            <w:tcW w:type="dxa" w:w="1008"/>
          </w:tcPr>
          <w:p>
            <w:pPr>
              <w:spacing w:after="0"/>
            </w:pPr>
            <w:r/>
            <w:r>
              <w:rPr>
                <w:sz w:val="19"/>
              </w:rPr>
              <w:t>0.1</w:t>
            </w:r>
          </w:p>
        </w:tc>
        <w:tc>
          <w:tcPr>
            <w:tcW w:type="dxa" w:w="1440"/>
          </w:tcPr>
          <w:p>
            <w:pPr>
              <w:spacing w:after="0"/>
            </w:pPr>
            <w:r/>
            <w:r>
              <w:rPr>
                <w:sz w:val="19"/>
              </w:rPr>
              <w:t>02-10-2026</w:t>
            </w:r>
          </w:p>
        </w:tc>
        <w:tc>
          <w:tcPr>
            <w:tcW w:type="dxa" w:w="2592"/>
          </w:tcPr>
          <w:p>
            <w:pPr>
              <w:spacing w:after="0"/>
            </w:pPr>
            <w:r/>
            <w:r>
              <w:rPr>
                <w:sz w:val="19"/>
              </w:rPr>
              <w:t>Pramiti Ragavendra Udupa</w:t>
            </w:r>
          </w:p>
        </w:tc>
        <w:tc>
          <w:tcPr>
            <w:tcW w:type="dxa" w:w="3888"/>
          </w:tcPr>
          <w:p>
            <w:pPr>
              <w:spacing w:after="0"/>
            </w:pPr>
            <w:r/>
            <w:r>
              <w:rPr>
                <w:sz w:val="19"/>
              </w:rPr>
              <w:t>Initial architecture outline, component list and pattern selection</w:t>
            </w:r>
          </w:p>
        </w:tc>
      </w:tr>
      <w:tr>
        <w:tc>
          <w:tcPr>
            <w:tcW w:type="dxa" w:w="1008"/>
          </w:tcPr>
          <w:p>
            <w:pPr>
              <w:spacing w:after="0"/>
            </w:pPr>
            <w:r/>
            <w:r>
              <w:rPr>
                <w:sz w:val="19"/>
              </w:rPr>
              <w:t>0.2</w:t>
            </w:r>
          </w:p>
        </w:tc>
        <w:tc>
          <w:tcPr>
            <w:tcW w:type="dxa" w:w="1440"/>
          </w:tcPr>
          <w:p>
            <w:pPr>
              <w:spacing w:after="0"/>
            </w:pPr>
            <w:r/>
            <w:r>
              <w:rPr>
                <w:sz w:val="19"/>
              </w:rPr>
              <w:t>04-10-2026</w:t>
            </w:r>
          </w:p>
        </w:tc>
        <w:tc>
          <w:tcPr>
            <w:tcW w:type="dxa" w:w="2592"/>
          </w:tcPr>
          <w:p>
            <w:pPr>
              <w:spacing w:after="0"/>
            </w:pPr>
            <w:r/>
            <w:r>
              <w:rPr>
                <w:sz w:val="19"/>
              </w:rPr>
              <w:t>Pramiti Ragavendra Udupa</w:t>
            </w:r>
          </w:p>
        </w:tc>
        <w:tc>
          <w:tcPr>
            <w:tcW w:type="dxa" w:w="3888"/>
          </w:tcPr>
          <w:p>
            <w:pPr>
              <w:spacing w:after="0"/>
            </w:pPr>
            <w:r/>
            <w:r>
              <w:rPr>
                <w:sz w:val="19"/>
              </w:rPr>
              <w:t>Added sequence diagrams, API design, security architecture and traceability</w:t>
            </w:r>
          </w:p>
        </w:tc>
      </w:tr>
      <w:tr>
        <w:tc>
          <w:tcPr>
            <w:tcW w:type="dxa" w:w="1008"/>
          </w:tcPr>
          <w:p>
            <w:pPr>
              <w:spacing w:after="0"/>
            </w:pPr>
            <w:r/>
            <w:r>
              <w:rPr>
                <w:sz w:val="19"/>
              </w:rPr>
              <w:t>1.0</w:t>
            </w:r>
          </w:p>
        </w:tc>
        <w:tc>
          <w:tcPr>
            <w:tcW w:type="dxa" w:w="1440"/>
          </w:tcPr>
          <w:p>
            <w:pPr>
              <w:spacing w:after="0"/>
            </w:pPr>
            <w:r/>
            <w:r>
              <w:rPr>
                <w:sz w:val="19"/>
              </w:rPr>
              <w:t>05-10-2026</w:t>
            </w:r>
          </w:p>
        </w:tc>
        <w:tc>
          <w:tcPr>
            <w:tcW w:type="dxa" w:w="2592"/>
          </w:tcPr>
          <w:p>
            <w:pPr>
              <w:spacing w:after="0"/>
            </w:pPr>
            <w:r/>
            <w:r>
              <w:rPr>
                <w:sz w:val="19"/>
              </w:rPr>
              <w:t>Team 10</w:t>
            </w:r>
          </w:p>
        </w:tc>
        <w:tc>
          <w:tcPr>
            <w:tcW w:type="dxa" w:w="3888"/>
          </w:tcPr>
          <w:p>
            <w:pPr>
              <w:spacing w:after="0"/>
            </w:pPr>
            <w:r/>
            <w:r>
              <w:rPr>
                <w:sz w:val="19"/>
              </w:rPr>
              <w:t>Reviewed by team; baseline version for Part-1 submission</w:t>
            </w:r>
          </w:p>
        </w:tc>
      </w:tr>
    </w:tbl>
    <w:p>
      <w:pPr>
        <w:spacing w:after="40"/>
      </w:pPr>
    </w:p>
    <w:p>
      <w:pPr>
        <w:pStyle w:val="Heading1"/>
      </w:pPr>
      <w:r>
        <w:t>Approvals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3168"/>
            <w:shd w:val="clear" w:color="auto" w:fill="D9E2F3"/>
          </w:tcPr>
          <w:p>
            <w:r/>
            <w:r>
              <w:rPr>
                <w:b/>
                <w:sz w:val="19"/>
              </w:rPr>
              <w:t>Role</w:t>
            </w:r>
          </w:p>
        </w:tc>
        <w:tc>
          <w:tcPr>
            <w:tcW w:type="dxa" w:w="3168"/>
            <w:shd w:val="clear" w:color="auto" w:fill="D9E2F3"/>
          </w:tcPr>
          <w:p>
            <w:r/>
            <w:r>
              <w:rPr>
                <w:b/>
                <w:sz w:val="19"/>
              </w:rPr>
              <w:t>Name</w:t>
            </w:r>
          </w:p>
        </w:tc>
        <w:tc>
          <w:tcPr>
            <w:tcW w:type="dxa" w:w="2592"/>
            <w:shd w:val="clear" w:color="auto" w:fill="D9E2F3"/>
          </w:tcPr>
          <w:p>
            <w:r/>
            <w:r>
              <w:rPr>
                <w:b/>
                <w:sz w:val="19"/>
              </w:rPr>
              <w:t>Signature/Date</w:t>
            </w:r>
          </w:p>
        </w:tc>
      </w:tr>
      <w:tr>
        <w:tc>
          <w:tcPr>
            <w:tcW w:type="dxa" w:w="3168"/>
          </w:tcPr>
          <w:p>
            <w:pPr>
              <w:spacing w:after="0"/>
            </w:pPr>
            <w:r/>
            <w:r>
              <w:rPr>
                <w:sz w:val="19"/>
              </w:rPr>
              <w:t>Author (Architecture &amp; Design)</w:t>
            </w:r>
          </w:p>
        </w:tc>
        <w:tc>
          <w:tcPr>
            <w:tcW w:type="dxa" w:w="3168"/>
          </w:tcPr>
          <w:p>
            <w:pPr>
              <w:spacing w:after="0"/>
            </w:pPr>
            <w:r/>
            <w:r>
              <w:rPr>
                <w:sz w:val="19"/>
              </w:rPr>
              <w:t>Pramiti Ragavendra Udupa</w:t>
            </w:r>
          </w:p>
        </w:tc>
        <w:tc>
          <w:tcPr>
            <w:tcW w:type="dxa" w:w="2592"/>
          </w:tcPr>
          <w:p>
            <w:pPr>
              <w:spacing w:after="0"/>
            </w:pPr>
            <w:r/>
            <w:r>
              <w:rPr>
                <w:sz w:val="19"/>
              </w:rPr>
            </w:r>
          </w:p>
        </w:tc>
      </w:tr>
      <w:tr>
        <w:tc>
          <w:tcPr>
            <w:tcW w:type="dxa" w:w="3168"/>
          </w:tcPr>
          <w:p>
            <w:pPr>
              <w:spacing w:after="0"/>
            </w:pPr>
            <w:r/>
            <w:r>
              <w:rPr>
                <w:sz w:val="19"/>
              </w:rPr>
              <w:t>Reviewer (Team Member)</w:t>
            </w:r>
          </w:p>
        </w:tc>
        <w:tc>
          <w:tcPr>
            <w:tcW w:type="dxa" w:w="3168"/>
          </w:tcPr>
          <w:p>
            <w:pPr>
              <w:spacing w:after="0"/>
            </w:pPr>
            <w:r/>
            <w:r>
              <w:rPr>
                <w:sz w:val="19"/>
              </w:rPr>
              <w:t>Pandi Snehitha</w:t>
            </w:r>
          </w:p>
        </w:tc>
        <w:tc>
          <w:tcPr>
            <w:tcW w:type="dxa" w:w="2592"/>
          </w:tcPr>
          <w:p>
            <w:pPr>
              <w:spacing w:after="0"/>
            </w:pPr>
            <w:r/>
            <w:r>
              <w:rPr>
                <w:sz w:val="19"/>
              </w:rPr>
            </w:r>
          </w:p>
        </w:tc>
      </w:tr>
      <w:tr>
        <w:tc>
          <w:tcPr>
            <w:tcW w:type="dxa" w:w="3168"/>
          </w:tcPr>
          <w:p>
            <w:pPr>
              <w:spacing w:after="0"/>
            </w:pPr>
            <w:r/>
            <w:r>
              <w:rPr>
                <w:sz w:val="19"/>
              </w:rPr>
              <w:t>Reviewer (Team Member)</w:t>
            </w:r>
          </w:p>
        </w:tc>
        <w:tc>
          <w:tcPr>
            <w:tcW w:type="dxa" w:w="3168"/>
          </w:tcPr>
          <w:p>
            <w:pPr>
              <w:spacing w:after="0"/>
            </w:pPr>
            <w:r/>
            <w:r>
              <w:rPr>
                <w:sz w:val="19"/>
              </w:rPr>
              <w:t>Ramitha R</w:t>
            </w:r>
          </w:p>
        </w:tc>
        <w:tc>
          <w:tcPr>
            <w:tcW w:type="dxa" w:w="2592"/>
          </w:tcPr>
          <w:p>
            <w:pPr>
              <w:spacing w:after="0"/>
            </w:pPr>
            <w:r/>
            <w:r>
              <w:rPr>
                <w:sz w:val="19"/>
              </w:rPr>
            </w:r>
          </w:p>
        </w:tc>
      </w:tr>
      <w:tr>
        <w:tc>
          <w:tcPr>
            <w:tcW w:type="dxa" w:w="3168"/>
          </w:tcPr>
          <w:p>
            <w:pPr>
              <w:spacing w:after="0"/>
            </w:pPr>
            <w:r/>
            <w:r>
              <w:rPr>
                <w:sz w:val="19"/>
              </w:rPr>
              <w:t>Course Faculty</w:t>
            </w:r>
          </w:p>
        </w:tc>
        <w:tc>
          <w:tcPr>
            <w:tcW w:type="dxa" w:w="3168"/>
          </w:tcPr>
          <w:p>
            <w:pPr>
              <w:spacing w:after="0"/>
            </w:pPr>
            <w:r/>
            <w:r>
              <w:rPr>
                <w:sz w:val="19"/>
              </w:rPr>
            </w:r>
          </w:p>
        </w:tc>
        <w:tc>
          <w:tcPr>
            <w:tcW w:type="dxa" w:w="2592"/>
          </w:tcPr>
          <w:p>
            <w:pPr>
              <w:spacing w:after="0"/>
            </w:pPr>
            <w:r/>
            <w:r>
              <w:rPr>
                <w:sz w:val="19"/>
              </w:rPr>
            </w:r>
          </w:p>
        </w:tc>
      </w:tr>
    </w:tbl>
    <w:p>
      <w:pPr>
        <w:spacing w:after="40"/>
      </w:pPr>
    </w:p>
    <w:p>
      <w:pPr>
        <w:pStyle w:val="Heading1"/>
      </w:pPr>
      <w:r>
        <w:t>1. Introduction</w:t>
      </w:r>
    </w:p>
    <w:p>
      <w:pPr>
        <w:pStyle w:val="Heading2"/>
      </w:pPr>
      <w:r>
        <w:t>1.1 Purpose</w:t>
      </w:r>
    </w:p>
    <w:p>
      <w:r>
        <w:rPr>
          <w:i w:val="0"/>
        </w:rPr>
        <w:t>This document specifies the software architecture and detailed design of the Vehicle Parking System (VPS) developed by Team 10 as the Software Engineering mini-project. It translates the requirements captured in the VPS Software Requirements Specification (SRS) into components, interfaces, data stores, security controls and interaction flows, and records the rationale behind each major architectural decision so that the system can be implemented, tested and maintained consistently.</w:t>
      </w:r>
    </w:p>
    <w:p>
      <w:pPr>
        <w:pStyle w:val="Heading2"/>
      </w:pPr>
      <w:r>
        <w:t>1.2 Scope</w:t>
      </w:r>
    </w:p>
    <w:p>
      <w:r>
        <w:rPr>
          <w:i w:val="0"/>
        </w:rPr>
        <w:t>The Vehicle Parking System is a web-based system for managing parking slots and tracking vehicles in a multi-level parking facility (for example a campus, mall or office parking lot). This document covers:</w:t>
      </w:r>
    </w:p>
    <w:p>
      <w:pPr>
        <w:pStyle w:val="ListBullet"/>
        <w:spacing w:after="40"/>
      </w:pPr>
      <w:r>
        <w:t>User registration, login and role-based access for Drivers, Parking Attendants and Administrators.</w:t>
      </w:r>
    </w:p>
    <w:p>
      <w:pPr>
        <w:pStyle w:val="ListBullet"/>
        <w:spacing w:after="40"/>
      </w:pPr>
      <w:r>
        <w:t>Real-time slot availability by parking lot, level and vehicle type (two-wheeler / four-wheeler).</w:t>
      </w:r>
    </w:p>
    <w:p>
      <w:pPr>
        <w:pStyle w:val="ListBullet"/>
        <w:spacing w:after="40"/>
      </w:pPr>
      <w:r>
        <w:t>Advance slot reservation (booking), cancellation and automatic expiry of no-show bookings.</w:t>
      </w:r>
    </w:p>
    <w:p>
      <w:pPr>
        <w:pStyle w:val="ListBullet"/>
        <w:spacing w:after="40"/>
      </w:pPr>
      <w:r>
        <w:t>Vehicle entry (check-in) and exit (check-out) with automatic slot allocation and release.</w:t>
      </w:r>
    </w:p>
    <w:p>
      <w:pPr>
        <w:pStyle w:val="ListBullet"/>
        <w:spacing w:after="40"/>
      </w:pPr>
      <w:r>
        <w:t>Parking fee calculation based on configurable tariffs, payment recording and receipt generation.</w:t>
      </w:r>
    </w:p>
    <w:p>
      <w:pPr>
        <w:pStyle w:val="ListBullet"/>
        <w:spacing w:after="40"/>
      </w:pPr>
      <w:r>
        <w:t>Vehicle tracking – locating a parked vehicle by registration number and viewing parking history.</w:t>
      </w:r>
    </w:p>
    <w:p>
      <w:pPr>
        <w:pStyle w:val="ListBullet"/>
        <w:spacing w:after="40"/>
      </w:pPr>
      <w:r>
        <w:t>Administration of lots, levels, slots and tariffs, plus occupancy and revenue reports.</w:t>
      </w:r>
    </w:p>
    <w:p>
      <w:r>
        <w:rPr>
          <w:i w:val="0"/>
        </w:rPr>
        <w:t>Out of scope: physical boom-barrier / sensor hardware control, ANPR (automatic number-plate recognition) cameras and a native mobile app. The architecture keeps extension points for these (see Section 4.6).</w:t>
      </w:r>
    </w:p>
    <w:p>
      <w:pPr>
        <w:pStyle w:val="Heading2"/>
      </w:pPr>
      <w:r>
        <w:t>1.3 Audience</w:t>
      </w:r>
    </w:p>
    <w:p>
      <w:r>
        <w:rPr>
          <w:i w:val="0"/>
        </w:rPr>
        <w:t>Team 10 developers, QA / test engineers preparing the Software Test Plan, course faculty and evaluators, security reviewers, and future maintenance teams.</w:t>
      </w:r>
    </w:p>
    <w:p>
      <w:pPr>
        <w:pStyle w:val="Heading2"/>
      </w:pPr>
      <w:r>
        <w:t>1.4 Definitions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016"/>
            <w:shd w:val="clear" w:color="auto" w:fill="D9E2F3"/>
          </w:tcPr>
          <w:p>
            <w:r/>
            <w:r>
              <w:rPr>
                <w:b/>
                <w:sz w:val="19"/>
              </w:rPr>
              <w:t>Term</w:t>
            </w:r>
          </w:p>
        </w:tc>
        <w:tc>
          <w:tcPr>
            <w:tcW w:type="dxa" w:w="6912"/>
            <w:shd w:val="clear" w:color="auto" w:fill="D9E2F3"/>
          </w:tcPr>
          <w:p>
            <w:r/>
            <w:r>
              <w:rPr>
                <w:b/>
                <w:sz w:val="19"/>
              </w:rPr>
              <w:t>Definition</w:t>
            </w:r>
          </w:p>
        </w:tc>
      </w:tr>
      <w:tr>
        <w:tc>
          <w:tcPr>
            <w:tcW w:type="dxa" w:w="2016"/>
          </w:tcPr>
          <w:p>
            <w:pPr>
              <w:spacing w:after="0"/>
            </w:pPr>
            <w:r/>
            <w:r>
              <w:rPr>
                <w:sz w:val="19"/>
              </w:rPr>
              <w:t>VPS</w:t>
            </w:r>
          </w:p>
        </w:tc>
        <w:tc>
          <w:tcPr>
            <w:tcW w:type="dxa" w:w="6912"/>
          </w:tcPr>
          <w:p>
            <w:pPr>
              <w:spacing w:after="0"/>
            </w:pPr>
            <w:r/>
            <w:r>
              <w:rPr>
                <w:sz w:val="19"/>
              </w:rPr>
              <w:t>Vehicle Parking System – the system described in this document</w:t>
            </w:r>
          </w:p>
        </w:tc>
      </w:tr>
      <w:tr>
        <w:tc>
          <w:tcPr>
            <w:tcW w:type="dxa" w:w="2016"/>
          </w:tcPr>
          <w:p>
            <w:pPr>
              <w:spacing w:after="0"/>
            </w:pPr>
            <w:r/>
            <w:r>
              <w:rPr>
                <w:sz w:val="19"/>
              </w:rPr>
              <w:t>Slot</w:t>
            </w:r>
          </w:p>
        </w:tc>
        <w:tc>
          <w:tcPr>
            <w:tcW w:type="dxa" w:w="6912"/>
          </w:tcPr>
          <w:p>
            <w:pPr>
              <w:spacing w:after="0"/>
            </w:pPr>
            <w:r/>
            <w:r>
              <w:rPr>
                <w:sz w:val="19"/>
              </w:rPr>
              <w:t>A single marked parking space identified by a code such as L1-A-07 (Level-Row-Number)</w:t>
            </w:r>
          </w:p>
        </w:tc>
      </w:tr>
      <w:tr>
        <w:tc>
          <w:tcPr>
            <w:tcW w:type="dxa" w:w="2016"/>
          </w:tcPr>
          <w:p>
            <w:pPr>
              <w:spacing w:after="0"/>
            </w:pPr>
            <w:r/>
            <w:r>
              <w:rPr>
                <w:sz w:val="19"/>
              </w:rPr>
              <w:t>Booking</w:t>
            </w:r>
          </w:p>
        </w:tc>
        <w:tc>
          <w:tcPr>
            <w:tcW w:type="dxa" w:w="6912"/>
          </w:tcPr>
          <w:p>
            <w:pPr>
              <w:spacing w:after="0"/>
            </w:pPr>
            <w:r/>
            <w:r>
              <w:rPr>
                <w:sz w:val="19"/>
              </w:rPr>
              <w:t>An advance reservation of a slot by a Driver for a specific time window</w:t>
            </w:r>
          </w:p>
        </w:tc>
      </w:tr>
      <w:tr>
        <w:tc>
          <w:tcPr>
            <w:tcW w:type="dxa" w:w="2016"/>
          </w:tcPr>
          <w:p>
            <w:pPr>
              <w:spacing w:after="0"/>
            </w:pPr>
            <w:r/>
            <w:r>
              <w:rPr>
                <w:sz w:val="19"/>
              </w:rPr>
              <w:t>Parking Session</w:t>
            </w:r>
          </w:p>
        </w:tc>
        <w:tc>
          <w:tcPr>
            <w:tcW w:type="dxa" w:w="6912"/>
          </w:tcPr>
          <w:p>
            <w:pPr>
              <w:spacing w:after="0"/>
            </w:pPr>
            <w:r/>
            <w:r>
              <w:rPr>
                <w:sz w:val="19"/>
              </w:rPr>
              <w:t>The period between a vehicle's check-in (entry) and check-out (exit)</w:t>
            </w:r>
          </w:p>
        </w:tc>
      </w:tr>
      <w:tr>
        <w:tc>
          <w:tcPr>
            <w:tcW w:type="dxa" w:w="2016"/>
          </w:tcPr>
          <w:p>
            <w:pPr>
              <w:spacing w:after="0"/>
            </w:pPr>
            <w:r/>
            <w:r>
              <w:rPr>
                <w:sz w:val="19"/>
              </w:rPr>
              <w:t>Tariff</w:t>
            </w:r>
          </w:p>
        </w:tc>
        <w:tc>
          <w:tcPr>
            <w:tcW w:type="dxa" w:w="6912"/>
          </w:tcPr>
          <w:p>
            <w:pPr>
              <w:spacing w:after="0"/>
            </w:pPr>
            <w:r/>
            <w:r>
              <w:rPr>
                <w:sz w:val="19"/>
              </w:rPr>
              <w:t>Pricing rule per vehicle type: base fee, hourly rate, grace period and daily cap</w:t>
            </w:r>
          </w:p>
        </w:tc>
      </w:tr>
      <w:tr>
        <w:tc>
          <w:tcPr>
            <w:tcW w:type="dxa" w:w="2016"/>
          </w:tcPr>
          <w:p>
            <w:pPr>
              <w:spacing w:after="0"/>
            </w:pPr>
            <w:r/>
            <w:r>
              <w:rPr>
                <w:sz w:val="19"/>
              </w:rPr>
              <w:t>MERN</w:t>
            </w:r>
          </w:p>
        </w:tc>
        <w:tc>
          <w:tcPr>
            <w:tcW w:type="dxa" w:w="6912"/>
          </w:tcPr>
          <w:p>
            <w:pPr>
              <w:spacing w:after="0"/>
            </w:pPr>
            <w:r/>
            <w:r>
              <w:rPr>
                <w:sz w:val="19"/>
              </w:rPr>
              <w:t>MongoDB, Express.js, React.js, Node.js – the chosen technology stack</w:t>
            </w:r>
          </w:p>
        </w:tc>
      </w:tr>
      <w:tr>
        <w:tc>
          <w:tcPr>
            <w:tcW w:type="dxa" w:w="2016"/>
          </w:tcPr>
          <w:p>
            <w:pPr>
              <w:spacing w:after="0"/>
            </w:pPr>
            <w:r/>
            <w:r>
              <w:rPr>
                <w:sz w:val="19"/>
              </w:rPr>
              <w:t>SPA</w:t>
            </w:r>
          </w:p>
        </w:tc>
        <w:tc>
          <w:tcPr>
            <w:tcW w:type="dxa" w:w="6912"/>
          </w:tcPr>
          <w:p>
            <w:pPr>
              <w:spacing w:after="0"/>
            </w:pPr>
            <w:r/>
            <w:r>
              <w:rPr>
                <w:sz w:val="19"/>
              </w:rPr>
              <w:t>Single Page Application (the React front end)</w:t>
            </w:r>
          </w:p>
        </w:tc>
      </w:tr>
      <w:tr>
        <w:tc>
          <w:tcPr>
            <w:tcW w:type="dxa" w:w="2016"/>
          </w:tcPr>
          <w:p>
            <w:pPr>
              <w:spacing w:after="0"/>
            </w:pPr>
            <w:r/>
            <w:r>
              <w:rPr>
                <w:sz w:val="19"/>
              </w:rPr>
              <w:t>REST / API</w:t>
            </w:r>
          </w:p>
        </w:tc>
        <w:tc>
          <w:tcPr>
            <w:tcW w:type="dxa" w:w="6912"/>
          </w:tcPr>
          <w:p>
            <w:pPr>
              <w:spacing w:after="0"/>
            </w:pPr>
            <w:r/>
            <w:r>
              <w:rPr>
                <w:sz w:val="19"/>
              </w:rPr>
              <w:t>Representational State Transfer / Application Programming Interface</w:t>
            </w:r>
          </w:p>
        </w:tc>
      </w:tr>
      <w:tr>
        <w:tc>
          <w:tcPr>
            <w:tcW w:type="dxa" w:w="2016"/>
          </w:tcPr>
          <w:p>
            <w:pPr>
              <w:spacing w:after="0"/>
            </w:pPr>
            <w:r/>
            <w:r>
              <w:rPr>
                <w:sz w:val="19"/>
              </w:rPr>
              <w:t>JWT</w:t>
            </w:r>
          </w:p>
        </w:tc>
        <w:tc>
          <w:tcPr>
            <w:tcW w:type="dxa" w:w="6912"/>
          </w:tcPr>
          <w:p>
            <w:pPr>
              <w:spacing w:after="0"/>
            </w:pPr>
            <w:r/>
            <w:r>
              <w:rPr>
                <w:sz w:val="19"/>
              </w:rPr>
              <w:t>JSON Web Token – signed token used for stateless authentication</w:t>
            </w:r>
          </w:p>
        </w:tc>
      </w:tr>
      <w:tr>
        <w:tc>
          <w:tcPr>
            <w:tcW w:type="dxa" w:w="2016"/>
          </w:tcPr>
          <w:p>
            <w:pPr>
              <w:spacing w:after="0"/>
            </w:pPr>
            <w:r/>
            <w:r>
              <w:rPr>
                <w:sz w:val="19"/>
              </w:rPr>
              <w:t>RBAC</w:t>
            </w:r>
          </w:p>
        </w:tc>
        <w:tc>
          <w:tcPr>
            <w:tcW w:type="dxa" w:w="6912"/>
          </w:tcPr>
          <w:p>
            <w:pPr>
              <w:spacing w:after="0"/>
            </w:pPr>
            <w:r/>
            <w:r>
              <w:rPr>
                <w:sz w:val="19"/>
              </w:rPr>
              <w:t>Role-Based Access Control (roles: DRIVER, ATTENDANT, ADMIN)</w:t>
            </w:r>
          </w:p>
        </w:tc>
      </w:tr>
      <w:tr>
        <w:tc>
          <w:tcPr>
            <w:tcW w:type="dxa" w:w="2016"/>
          </w:tcPr>
          <w:p>
            <w:pPr>
              <w:spacing w:after="0"/>
            </w:pPr>
            <w:r/>
            <w:r>
              <w:rPr>
                <w:sz w:val="19"/>
              </w:rPr>
              <w:t>ADR</w:t>
            </w:r>
          </w:p>
        </w:tc>
        <w:tc>
          <w:tcPr>
            <w:tcW w:type="dxa" w:w="6912"/>
          </w:tcPr>
          <w:p>
            <w:pPr>
              <w:spacing w:after="0"/>
            </w:pPr>
            <w:r/>
            <w:r>
              <w:rPr>
                <w:sz w:val="19"/>
              </w:rPr>
              <w:t>Architecture Decision Record</w:t>
            </w:r>
          </w:p>
        </w:tc>
      </w:tr>
      <w:tr>
        <w:tc>
          <w:tcPr>
            <w:tcW w:type="dxa" w:w="2016"/>
          </w:tcPr>
          <w:p>
            <w:pPr>
              <w:spacing w:after="0"/>
            </w:pPr>
            <w:r/>
            <w:r>
              <w:rPr>
                <w:sz w:val="19"/>
              </w:rPr>
              <w:t>STRIDE</w:t>
            </w:r>
          </w:p>
        </w:tc>
        <w:tc>
          <w:tcPr>
            <w:tcW w:type="dxa" w:w="6912"/>
          </w:tcPr>
          <w:p>
            <w:pPr>
              <w:spacing w:after="0"/>
            </w:pPr>
            <w:r/>
            <w:r>
              <w:rPr>
                <w:sz w:val="19"/>
              </w:rPr>
              <w:t>Threat model: Spoofing, Tampering, Repudiation, Information disclosure, Denial of service, Elevation of privilege</w:t>
            </w:r>
          </w:p>
        </w:tc>
      </w:tr>
      <w:tr>
        <w:tc>
          <w:tcPr>
            <w:tcW w:type="dxa" w:w="2016"/>
          </w:tcPr>
          <w:p>
            <w:pPr>
              <w:spacing w:after="0"/>
            </w:pPr>
            <w:r/>
            <w:r>
              <w:rPr>
                <w:sz w:val="19"/>
              </w:rPr>
              <w:t>TLS</w:t>
            </w:r>
          </w:p>
        </w:tc>
        <w:tc>
          <w:tcPr>
            <w:tcW w:type="dxa" w:w="6912"/>
          </w:tcPr>
          <w:p>
            <w:pPr>
              <w:spacing w:after="0"/>
            </w:pPr>
            <w:r/>
            <w:r>
              <w:rPr>
                <w:sz w:val="19"/>
              </w:rPr>
              <w:t>Transport Layer Security (HTTPS / WSS encryption)</w:t>
            </w:r>
          </w:p>
        </w:tc>
      </w:tr>
      <w:tr>
        <w:tc>
          <w:tcPr>
            <w:tcW w:type="dxa" w:w="2016"/>
          </w:tcPr>
          <w:p>
            <w:pPr>
              <w:spacing w:after="0"/>
            </w:pPr>
            <w:r/>
            <w:r>
              <w:rPr>
                <w:sz w:val="19"/>
              </w:rPr>
              <w:t>ODM</w:t>
            </w:r>
          </w:p>
        </w:tc>
        <w:tc>
          <w:tcPr>
            <w:tcW w:type="dxa" w:w="6912"/>
          </w:tcPr>
          <w:p>
            <w:pPr>
              <w:spacing w:after="0"/>
            </w:pPr>
            <w:r/>
            <w:r>
              <w:rPr>
                <w:sz w:val="19"/>
              </w:rPr>
              <w:t>Object Document Mapper (Mongoose for MongoDB)</w:t>
            </w:r>
          </w:p>
        </w:tc>
      </w:tr>
      <w:tr>
        <w:tc>
          <w:tcPr>
            <w:tcW w:type="dxa" w:w="2016"/>
          </w:tcPr>
          <w:p>
            <w:pPr>
              <w:spacing w:after="0"/>
            </w:pPr>
            <w:r/>
            <w:r>
              <w:rPr>
                <w:sz w:val="19"/>
              </w:rPr>
              <w:t>SRS / STP / RTM</w:t>
            </w:r>
          </w:p>
        </w:tc>
        <w:tc>
          <w:tcPr>
            <w:tcW w:type="dxa" w:w="6912"/>
          </w:tcPr>
          <w:p>
            <w:pPr>
              <w:spacing w:after="0"/>
            </w:pPr>
            <w:r/>
            <w:r>
              <w:rPr>
                <w:sz w:val="19"/>
              </w:rPr>
              <w:t>Software Requirements Specification / Software Test Plan / Requirements Traceability Matrix</w:t>
            </w:r>
          </w:p>
        </w:tc>
      </w:tr>
    </w:tbl>
    <w:p>
      <w:pPr>
        <w:spacing w:after="40"/>
      </w:pPr>
    </w:p>
    <w:p>
      <w:pPr>
        <w:pStyle w:val="Heading1"/>
      </w:pPr>
      <w:r>
        <w:t>2. Document Overview</w:t>
      </w:r>
    </w:p>
    <w:p>
      <w:pPr>
        <w:pStyle w:val="Heading2"/>
      </w:pPr>
      <w:r>
        <w:t>2.1 How to use this document</w:t>
      </w:r>
    </w:p>
    <w:p>
      <w:r>
        <w:rPr>
          <w:i w:val="0"/>
        </w:rPr>
        <w:t>Section 3 describes the architecture: goals and constraints, stakeholders, the UML component diagram, component responsibilities, the chosen architecture pattern, technology stack and data stores, risks, traceability to SRS requirements, the security architecture (STRIDE threat model), the deployment view and the architecture decision records. Section 4 describes the design: UML sequence diagrams for key flows, REST API design for each component, error handling / logging / monitoring, UX design and open issues. Section 5 contains the glossary, references and tools. Requirement IDs used here (VPS-F-xx, VPS-NF-xx, VPS-SEC-xx) are the same IDs used in the SRS and the Test Plan, so a reader can trace a requirement from the SRS → architecture component → design element → test case.</w:t>
      </w:r>
    </w:p>
    <w:p>
      <w:pPr>
        <w:pStyle w:val="Heading2"/>
      </w:pPr>
      <w:r>
        <w:t>2.2 Related Documents</w:t>
      </w:r>
    </w:p>
    <w:p>
      <w:pPr>
        <w:pStyle w:val="ListBullet"/>
        <w:spacing w:after="40"/>
      </w:pPr>
      <w:r>
        <w:rPr>
          <w:b/>
        </w:rPr>
        <w:t>SRS</w:t>
      </w:r>
      <w:r>
        <w:t xml:space="preserve"> – Vehicle Parking System Software Requirements Specification v1.0 (Team 10).</w:t>
      </w:r>
    </w:p>
    <w:p>
      <w:pPr>
        <w:pStyle w:val="ListBullet"/>
        <w:spacing w:after="40"/>
      </w:pPr>
      <w:r>
        <w:rPr>
          <w:b/>
        </w:rPr>
        <w:t>STP</w:t>
      </w:r>
      <w:r>
        <w:t xml:space="preserve"> – Vehicle Parking System Software Test Plan v1.0 (Team 10).</w:t>
      </w:r>
    </w:p>
    <w:p>
      <w:pPr>
        <w:pStyle w:val="ListBullet"/>
        <w:spacing w:after="40"/>
      </w:pPr>
      <w:r>
        <w:rPr>
          <w:b/>
        </w:rPr>
        <w:t>RTM</w:t>
      </w:r>
      <w:r>
        <w:t xml:space="preserve"> – Requirements Traceability Matrix (SRS Appendix C / Test Plan Section 13).</w:t>
      </w:r>
    </w:p>
    <w:p>
      <w:pPr>
        <w:pStyle w:val="ListBullet"/>
        <w:spacing w:after="40"/>
      </w:pPr>
      <w:r>
        <w:rPr>
          <w:b/>
        </w:rPr>
        <w:t>Problem Statement</w:t>
      </w:r>
      <w:r>
        <w:t xml:space="preserve"> – SE Mini-Project Problem Statements, Section F, Team 10: "Vehicle Parking System – a system for managing parking slots and vehicle tracking" (JavaScript MERN Stack / Python Flask-Django).</w:t>
      </w:r>
    </w:p>
    <w:p>
      <w:pPr>
        <w:pStyle w:val="Heading1"/>
      </w:pPr>
      <w:r>
        <w:t>3. Architecture</w:t>
      </w:r>
    </w:p>
    <w:p>
      <w:pPr>
        <w:pStyle w:val="Heading2"/>
      </w:pPr>
      <w:r>
        <w:t>3.1 Goals &amp; Constraints</w:t>
      </w:r>
    </w:p>
    <w:p>
      <w:r>
        <w:rPr>
          <w:b/>
          <w:i w:val="0"/>
        </w:rPr>
        <w:t>Goals:</w:t>
      </w:r>
    </w:p>
    <w:p>
      <w:pPr>
        <w:pStyle w:val="ListBullet"/>
        <w:spacing w:after="40"/>
      </w:pPr>
      <w:r>
        <w:rPr>
          <w:b/>
        </w:rPr>
        <w:t xml:space="preserve">Correctness of allocation: </w:t>
      </w:r>
      <w:r>
        <w:t>a slot is never double-booked or double-occupied, even under concurrent requests.</w:t>
      </w:r>
    </w:p>
    <w:p>
      <w:pPr>
        <w:pStyle w:val="ListBullet"/>
        <w:spacing w:after="40"/>
      </w:pPr>
      <w:r>
        <w:rPr>
          <w:b/>
        </w:rPr>
        <w:t xml:space="preserve">Real-time visibility: </w:t>
      </w:r>
      <w:r>
        <w:t>slot status changes are pushed to all connected clients within 3 seconds.</w:t>
      </w:r>
    </w:p>
    <w:p>
      <w:pPr>
        <w:pStyle w:val="ListBullet"/>
        <w:spacing w:after="40"/>
      </w:pPr>
      <w:r>
        <w:rPr>
          <w:b/>
        </w:rPr>
        <w:t xml:space="preserve">Performance: </w:t>
      </w:r>
      <w:r>
        <w:t>95% of API requests complete within 2 seconds with 100 concurrent users.</w:t>
      </w:r>
    </w:p>
    <w:p>
      <w:pPr>
        <w:pStyle w:val="ListBullet"/>
        <w:spacing w:after="40"/>
      </w:pPr>
      <w:r>
        <w:rPr>
          <w:b/>
        </w:rPr>
        <w:t xml:space="preserve">Security: </w:t>
      </w:r>
      <w:r>
        <w:t>authenticated, role-based access; passwords hashed; all traffic over TLS.</w:t>
      </w:r>
    </w:p>
    <w:p>
      <w:pPr>
        <w:pStyle w:val="ListBullet"/>
        <w:spacing w:after="40"/>
      </w:pPr>
      <w:r>
        <w:rPr>
          <w:b/>
        </w:rPr>
        <w:t xml:space="preserve">Availability: </w:t>
      </w:r>
      <w:r>
        <w:t>99% uptime during facility operating hours; no data loss on a single DB node failure.</w:t>
      </w:r>
    </w:p>
    <w:p>
      <w:pPr>
        <w:pStyle w:val="ListBullet"/>
        <w:spacing w:after="40"/>
      </w:pPr>
      <w:r>
        <w:rPr>
          <w:b/>
        </w:rPr>
        <w:t xml:space="preserve">Maintainability: </w:t>
      </w:r>
      <w:r>
        <w:t>modular layered code base, ≥ 70% unit-test coverage on the service layer.</w:t>
      </w:r>
    </w:p>
    <w:p>
      <w:pPr>
        <w:pStyle w:val="ListBullet"/>
        <w:spacing w:after="40"/>
      </w:pPr>
      <w:r>
        <w:rPr>
          <w:b/>
        </w:rPr>
        <w:t xml:space="preserve">Usability: </w:t>
      </w:r>
      <w:r>
        <w:t>responsive UI usable on desktop and mobile browsers; check-in in ≤ 3 clicks for attendants.</w:t>
      </w:r>
    </w:p>
    <w:p>
      <w:r>
        <w:rPr>
          <w:b/>
          <w:i w:val="0"/>
        </w:rPr>
        <w:t>Constraints:</w:t>
      </w:r>
    </w:p>
    <w:p>
      <w:pPr>
        <w:pStyle w:val="ListBullet"/>
        <w:spacing w:after="40"/>
      </w:pPr>
      <w:r>
        <w:t>Technology stack fixed by the problem statement: JavaScript MERN stack (MongoDB, Express.js, React.js, Node.js).</w:t>
      </w:r>
    </w:p>
    <w:p>
      <w:pPr>
        <w:pStyle w:val="ListBullet"/>
        <w:spacing w:after="40"/>
      </w:pPr>
      <w:r>
        <w:t>Academic project timeline (sprint-based, Part-1 due 07-10-2026) and a three-member team.</w:t>
      </w:r>
    </w:p>
    <w:p>
      <w:pPr>
        <w:pStyle w:val="ListBullet"/>
        <w:spacing w:after="40"/>
      </w:pPr>
      <w:r>
        <w:t>Free / open-source tools only; payment integration in gateway test (sandbox) mode – no real money is moved.</w:t>
      </w:r>
    </w:p>
    <w:p>
      <w:pPr>
        <w:pStyle w:val="ListBullet"/>
        <w:spacing w:after="40"/>
      </w:pPr>
      <w:r>
        <w:t>No dedicated parking hardware; entry/exit is recorded by the attendant through the web console.</w:t>
      </w:r>
    </w:p>
    <w:p>
      <w:pPr>
        <w:pStyle w:val="ListBullet"/>
        <w:spacing w:after="40"/>
      </w:pPr>
      <w:r>
        <w:t>Personal data (name, phone, email, vehicle number) must be protected in line with the Digital Personal Data Protection Act, 2023 (India).</w:t>
      </w:r>
    </w:p>
    <w:p>
      <w:pPr>
        <w:pStyle w:val="Heading2"/>
      </w:pPr>
      <w:r>
        <w:t>3.2 Stakeholders &amp; Concerns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736"/>
            <w:shd w:val="clear" w:color="auto" w:fill="D9E2F3"/>
          </w:tcPr>
          <w:p>
            <w:r/>
            <w:r>
              <w:rPr>
                <w:b/>
                <w:sz w:val="19"/>
              </w:rPr>
              <w:t>Stakeholder</w:t>
            </w:r>
          </w:p>
        </w:tc>
        <w:tc>
          <w:tcPr>
            <w:tcW w:type="dxa" w:w="6192"/>
            <w:shd w:val="clear" w:color="auto" w:fill="D9E2F3"/>
          </w:tcPr>
          <w:p>
            <w:r/>
            <w:r>
              <w:rPr>
                <w:b/>
                <w:sz w:val="19"/>
              </w:rPr>
              <w:t>Primary Concerns</w:t>
            </w:r>
          </w:p>
        </w:tc>
      </w:tr>
      <w:tr>
        <w:tc>
          <w:tcPr>
            <w:tcW w:type="dxa" w:w="2736"/>
          </w:tcPr>
          <w:p>
            <w:pPr>
              <w:spacing w:after="0"/>
            </w:pPr>
            <w:r/>
            <w:r>
              <w:rPr>
                <w:sz w:val="19"/>
              </w:rPr>
              <w:t>Drivers (end users)</w:t>
            </w:r>
          </w:p>
        </w:tc>
        <w:tc>
          <w:tcPr>
            <w:tcW w:type="dxa" w:w="6192"/>
          </w:tcPr>
          <w:p>
            <w:pPr>
              <w:spacing w:after="0"/>
            </w:pPr>
            <w:r/>
            <w:r>
              <w:rPr>
                <w:sz w:val="19"/>
              </w:rPr>
              <w:t>Find and reserve a free slot quickly, transparent fees, locate their vehicle, privacy of personal data</w:t>
            </w:r>
          </w:p>
        </w:tc>
      </w:tr>
      <w:tr>
        <w:tc>
          <w:tcPr>
            <w:tcW w:type="dxa" w:w="2736"/>
          </w:tcPr>
          <w:p>
            <w:pPr>
              <w:spacing w:after="0"/>
            </w:pPr>
            <w:r/>
            <w:r>
              <w:rPr>
                <w:sz w:val="19"/>
              </w:rPr>
              <w:t>Parking Attendants</w:t>
            </w:r>
          </w:p>
        </w:tc>
        <w:tc>
          <w:tcPr>
            <w:tcW w:type="dxa" w:w="6192"/>
          </w:tcPr>
          <w:p>
            <w:pPr>
              <w:spacing w:after="0"/>
            </w:pPr>
            <w:r/>
            <w:r>
              <w:rPr>
                <w:sz w:val="19"/>
              </w:rPr>
              <w:t>Fast check-in / check-out, correct fee calculation, simple console, works on a tablet</w:t>
            </w:r>
          </w:p>
        </w:tc>
      </w:tr>
      <w:tr>
        <w:tc>
          <w:tcPr>
            <w:tcW w:type="dxa" w:w="2736"/>
          </w:tcPr>
          <w:p>
            <w:pPr>
              <w:spacing w:after="0"/>
            </w:pPr>
            <w:r/>
            <w:r>
              <w:rPr>
                <w:sz w:val="19"/>
              </w:rPr>
              <w:t>Administrator / Facility Owner</w:t>
            </w:r>
          </w:p>
        </w:tc>
        <w:tc>
          <w:tcPr>
            <w:tcW w:type="dxa" w:w="6192"/>
          </w:tcPr>
          <w:p>
            <w:pPr>
              <w:spacing w:after="0"/>
            </w:pPr>
            <w:r/>
            <w:r>
              <w:rPr>
                <w:sz w:val="19"/>
              </w:rPr>
              <w:t>Configure lots, slots and tariffs; accurate revenue and occupancy reports; auditability</w:t>
            </w:r>
          </w:p>
        </w:tc>
      </w:tr>
      <w:tr>
        <w:tc>
          <w:tcPr>
            <w:tcW w:type="dxa" w:w="2736"/>
          </w:tcPr>
          <w:p>
            <w:pPr>
              <w:spacing w:after="0"/>
            </w:pPr>
            <w:r/>
            <w:r>
              <w:rPr>
                <w:sz w:val="19"/>
              </w:rPr>
              <w:t>Developers (Team 10)</w:t>
            </w:r>
          </w:p>
        </w:tc>
        <w:tc>
          <w:tcPr>
            <w:tcW w:type="dxa" w:w="6192"/>
          </w:tcPr>
          <w:p>
            <w:pPr>
              <w:spacing w:after="0"/>
            </w:pPr>
            <w:r/>
            <w:r>
              <w:rPr>
                <w:sz w:val="19"/>
              </w:rPr>
              <w:t>Modularity, clear interfaces, testability, a stack the team knows</w:t>
            </w:r>
          </w:p>
        </w:tc>
      </w:tr>
      <w:tr>
        <w:tc>
          <w:tcPr>
            <w:tcW w:type="dxa" w:w="2736"/>
          </w:tcPr>
          <w:p>
            <w:pPr>
              <w:spacing w:after="0"/>
            </w:pPr>
            <w:r/>
            <w:r>
              <w:rPr>
                <w:sz w:val="19"/>
              </w:rPr>
              <w:t>QA / Testers</w:t>
            </w:r>
          </w:p>
        </w:tc>
        <w:tc>
          <w:tcPr>
            <w:tcW w:type="dxa" w:w="6192"/>
          </w:tcPr>
          <w:p>
            <w:pPr>
              <w:spacing w:after="0"/>
            </w:pPr>
            <w:r/>
            <w:r>
              <w:rPr>
                <w:sz w:val="19"/>
              </w:rPr>
              <w:t>Traceable requirements, deterministic APIs, test data and environments</w:t>
            </w:r>
          </w:p>
        </w:tc>
      </w:tr>
      <w:tr>
        <w:tc>
          <w:tcPr>
            <w:tcW w:type="dxa" w:w="2736"/>
          </w:tcPr>
          <w:p>
            <w:pPr>
              <w:spacing w:after="0"/>
            </w:pPr>
            <w:r/>
            <w:r>
              <w:rPr>
                <w:sz w:val="19"/>
              </w:rPr>
              <w:t>Course Faculty / Evaluators</w:t>
            </w:r>
          </w:p>
        </w:tc>
        <w:tc>
          <w:tcPr>
            <w:tcW w:type="dxa" w:w="6192"/>
          </w:tcPr>
          <w:p>
            <w:pPr>
              <w:spacing w:after="0"/>
            </w:pPr>
            <w:r/>
            <w:r>
              <w:rPr>
                <w:sz w:val="19"/>
              </w:rPr>
              <w:t>Adherence to IEEE-style documentation, sound architecture rationale, security coverage</w:t>
            </w:r>
          </w:p>
        </w:tc>
      </w:tr>
    </w:tbl>
    <w:p>
      <w:pPr>
        <w:spacing w:after="40"/>
      </w:pPr>
    </w:p>
    <w:p>
      <w:pPr>
        <w:pStyle w:val="Heading2"/>
      </w:pPr>
      <w:r>
        <w:t>3.3 Component (UML) Diagram</w:t>
      </w:r>
    </w:p>
    <w:p>
      <w:pPr>
        <w:jc w:val="center"/>
      </w:pPr>
      <w:r>
        <w:drawing>
          <wp:inline xmlns:a="http://schemas.openxmlformats.org/drawingml/2006/main" xmlns:pic="http://schemas.openxmlformats.org/drawingml/2006/picture">
            <wp:extent cx="5486400" cy="4424314"/>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5486400" cy="4424314"/>
                    </a:xfrm>
                    <a:prstGeom prst="rect"/>
                  </pic:spPr>
                </pic:pic>
              </a:graphicData>
            </a:graphic>
          </wp:inline>
        </w:drawing>
      </w:r>
    </w:p>
    <w:p>
      <w:pPr>
        <w:jc w:val="center"/>
      </w:pPr>
      <w:r>
        <w:rPr>
          <w:i/>
          <w:sz w:val="19"/>
        </w:rPr>
        <w:t>Figure 1: UML component diagram of the Vehicle Parking System (three-tier, layered)</w:t>
      </w:r>
    </w:p>
    <w:p>
      <w:pPr>
        <w:pStyle w:val="Heading2"/>
      </w:pPr>
      <w:r>
        <w:t>3.4 Component Descriptions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232"/>
            <w:shd w:val="clear" w:color="auto" w:fill="D9E2F3"/>
          </w:tcPr>
          <w:p>
            <w:r/>
            <w:r>
              <w:rPr>
                <w:b/>
                <w:sz w:val="18"/>
              </w:rPr>
              <w:t>Component</w:t>
            </w:r>
          </w:p>
        </w:tc>
        <w:tc>
          <w:tcPr>
            <w:tcW w:type="dxa" w:w="4752"/>
            <w:shd w:val="clear" w:color="auto" w:fill="D9E2F3"/>
          </w:tcPr>
          <w:p>
            <w:r/>
            <w:r>
              <w:rPr>
                <w:b/>
                <w:sz w:val="18"/>
              </w:rPr>
              <w:t>Responsibility</w:t>
            </w:r>
          </w:p>
        </w:tc>
        <w:tc>
          <w:tcPr>
            <w:tcW w:type="dxa" w:w="1944"/>
            <w:shd w:val="clear" w:color="auto" w:fill="D9E2F3"/>
          </w:tcPr>
          <w:p>
            <w:r/>
            <w:r>
              <w:rPr>
                <w:b/>
                <w:sz w:val="18"/>
              </w:rPr>
              <w:t>Key Interfaces</w:t>
            </w:r>
          </w:p>
        </w:tc>
      </w:tr>
      <w:tr>
        <w:tc>
          <w:tcPr>
            <w:tcW w:type="dxa" w:w="2232"/>
          </w:tcPr>
          <w:p>
            <w:pPr>
              <w:spacing w:after="0"/>
            </w:pPr>
            <w:r/>
            <w:r>
              <w:rPr>
                <w:sz w:val="18"/>
              </w:rPr>
              <w:t>Driver Portal UI</w:t>
            </w:r>
          </w:p>
        </w:tc>
        <w:tc>
          <w:tcPr>
            <w:tcW w:type="dxa" w:w="4752"/>
          </w:tcPr>
          <w:p>
            <w:pPr>
              <w:spacing w:after="0"/>
            </w:pPr>
            <w:r/>
            <w:r>
              <w:rPr>
                <w:sz w:val="18"/>
              </w:rPr>
              <w:t>Registration/login, live slot map, booking and cancellation, my bookings, vehicle locator, payment history</w:t>
            </w:r>
          </w:p>
        </w:tc>
        <w:tc>
          <w:tcPr>
            <w:tcW w:type="dxa" w:w="1944"/>
          </w:tcPr>
          <w:p>
            <w:pPr>
              <w:spacing w:after="0"/>
            </w:pPr>
            <w:r/>
            <w:r>
              <w:rPr>
                <w:sz w:val="18"/>
              </w:rPr>
              <w:t>Uses API Client</w:t>
            </w:r>
          </w:p>
        </w:tc>
      </w:tr>
      <w:tr>
        <w:tc>
          <w:tcPr>
            <w:tcW w:type="dxa" w:w="2232"/>
          </w:tcPr>
          <w:p>
            <w:pPr>
              <w:spacing w:after="0"/>
            </w:pPr>
            <w:r/>
            <w:r>
              <w:rPr>
                <w:sz w:val="18"/>
              </w:rPr>
              <w:t>Attendant Console UI</w:t>
            </w:r>
          </w:p>
        </w:tc>
        <w:tc>
          <w:tcPr>
            <w:tcW w:type="dxa" w:w="4752"/>
          </w:tcPr>
          <w:p>
            <w:pPr>
              <w:spacing w:after="0"/>
            </w:pPr>
            <w:r/>
            <w:r>
              <w:rPr>
                <w:sz w:val="18"/>
              </w:rPr>
              <w:t>Vehicle check-in/check-out, fee display, mark payment, print/show receipt, live occupancy view</w:t>
            </w:r>
          </w:p>
        </w:tc>
        <w:tc>
          <w:tcPr>
            <w:tcW w:type="dxa" w:w="1944"/>
          </w:tcPr>
          <w:p>
            <w:pPr>
              <w:spacing w:after="0"/>
            </w:pPr>
            <w:r/>
            <w:r>
              <w:rPr>
                <w:sz w:val="18"/>
              </w:rPr>
              <w:t>Uses API Client</w:t>
            </w:r>
          </w:p>
        </w:tc>
      </w:tr>
      <w:tr>
        <w:tc>
          <w:tcPr>
            <w:tcW w:type="dxa" w:w="2232"/>
          </w:tcPr>
          <w:p>
            <w:pPr>
              <w:spacing w:after="0"/>
            </w:pPr>
            <w:r/>
            <w:r>
              <w:rPr>
                <w:sz w:val="18"/>
              </w:rPr>
              <w:t>Admin Dashboard UI</w:t>
            </w:r>
          </w:p>
        </w:tc>
        <w:tc>
          <w:tcPr>
            <w:tcW w:type="dxa" w:w="4752"/>
          </w:tcPr>
          <w:p>
            <w:pPr>
              <w:spacing w:after="0"/>
            </w:pPr>
            <w:r/>
            <w:r>
              <w:rPr>
                <w:sz w:val="18"/>
              </w:rPr>
              <w:t>Manage lots/levels/slots, tariffs, users/roles; occupancy &amp; revenue reports; audit log view</w:t>
            </w:r>
          </w:p>
        </w:tc>
        <w:tc>
          <w:tcPr>
            <w:tcW w:type="dxa" w:w="1944"/>
          </w:tcPr>
          <w:p>
            <w:pPr>
              <w:spacing w:after="0"/>
            </w:pPr>
            <w:r/>
            <w:r>
              <w:rPr>
                <w:sz w:val="18"/>
              </w:rPr>
              <w:t>Uses API Client</w:t>
            </w:r>
          </w:p>
        </w:tc>
      </w:tr>
      <w:tr>
        <w:tc>
          <w:tcPr>
            <w:tcW w:type="dxa" w:w="2232"/>
          </w:tcPr>
          <w:p>
            <w:pPr>
              <w:spacing w:after="0"/>
            </w:pPr>
            <w:r/>
            <w:r>
              <w:rPr>
                <w:sz w:val="18"/>
              </w:rPr>
              <w:t>API Client &amp; Socket Client</w:t>
            </w:r>
          </w:p>
        </w:tc>
        <w:tc>
          <w:tcPr>
            <w:tcW w:type="dxa" w:w="4752"/>
          </w:tcPr>
          <w:p>
            <w:pPr>
              <w:spacing w:after="0"/>
            </w:pPr>
            <w:r/>
            <w:r>
              <w:rPr>
                <w:sz w:val="18"/>
              </w:rPr>
              <w:t>Axios wrapper adding JWT, refresh-token handling, central error mapping; Socket.IO subscription to slot updates</w:t>
            </w:r>
          </w:p>
        </w:tc>
        <w:tc>
          <w:tcPr>
            <w:tcW w:type="dxa" w:w="1944"/>
          </w:tcPr>
          <w:p>
            <w:pPr>
              <w:spacing w:after="0"/>
            </w:pPr>
            <w:r/>
            <w:r>
              <w:rPr>
                <w:sz w:val="18"/>
              </w:rPr>
              <w:t>HTTPS REST, WSS</w:t>
            </w:r>
          </w:p>
        </w:tc>
      </w:tr>
      <w:tr>
        <w:tc>
          <w:tcPr>
            <w:tcW w:type="dxa" w:w="2232"/>
          </w:tcPr>
          <w:p>
            <w:pPr>
              <w:spacing w:after="0"/>
            </w:pPr>
            <w:r/>
            <w:r>
              <w:rPr>
                <w:sz w:val="18"/>
              </w:rPr>
              <w:t>API Layer (Router + Middleware)</w:t>
            </w:r>
          </w:p>
        </w:tc>
        <w:tc>
          <w:tcPr>
            <w:tcW w:type="dxa" w:w="4752"/>
          </w:tcPr>
          <w:p>
            <w:pPr>
              <w:spacing w:after="0"/>
            </w:pPr>
            <w:r/>
            <w:r>
              <w:rPr>
                <w:sz w:val="18"/>
              </w:rPr>
              <w:t>Routes /api/v1/*, Helmet security headers, CORS whitelist, rate limiting, JWT verification, RBAC checks, request validation (Joi), central error handler</w:t>
            </w:r>
          </w:p>
        </w:tc>
        <w:tc>
          <w:tcPr>
            <w:tcW w:type="dxa" w:w="1944"/>
          </w:tcPr>
          <w:p>
            <w:pPr>
              <w:spacing w:after="0"/>
            </w:pPr>
            <w:r/>
            <w:r>
              <w:rPr>
                <w:sz w:val="18"/>
              </w:rPr>
              <w:t>Provides REST /api/v1 and Socket.IO endpoints</w:t>
            </w:r>
          </w:p>
        </w:tc>
      </w:tr>
      <w:tr>
        <w:tc>
          <w:tcPr>
            <w:tcW w:type="dxa" w:w="2232"/>
          </w:tcPr>
          <w:p>
            <w:pPr>
              <w:spacing w:after="0"/>
            </w:pPr>
            <w:r/>
            <w:r>
              <w:rPr>
                <w:sz w:val="18"/>
              </w:rPr>
              <w:t>Auth &amp; User Service</w:t>
            </w:r>
          </w:p>
        </w:tc>
        <w:tc>
          <w:tcPr>
            <w:tcW w:type="dxa" w:w="4752"/>
          </w:tcPr>
          <w:p>
            <w:pPr>
              <w:spacing w:after="0"/>
            </w:pPr>
            <w:r/>
            <w:r>
              <w:rPr>
                <w:sz w:val="18"/>
              </w:rPr>
              <w:t>Register, login, logout, token refresh, password hashing (bcrypt), account lock-out, user/role management</w:t>
            </w:r>
          </w:p>
        </w:tc>
        <w:tc>
          <w:tcPr>
            <w:tcW w:type="dxa" w:w="1944"/>
          </w:tcPr>
          <w:p>
            <w:pPr>
              <w:spacing w:after="0"/>
            </w:pPr>
            <w:r/>
            <w:r>
              <w:rPr>
                <w:sz w:val="18"/>
              </w:rPr>
              <w:t>IAuthService</w:t>
            </w:r>
          </w:p>
        </w:tc>
      </w:tr>
      <w:tr>
        <w:tc>
          <w:tcPr>
            <w:tcW w:type="dxa" w:w="2232"/>
          </w:tcPr>
          <w:p>
            <w:pPr>
              <w:spacing w:after="0"/>
            </w:pPr>
            <w:r/>
            <w:r>
              <w:rPr>
                <w:sz w:val="18"/>
              </w:rPr>
              <w:t>Slot Management Service</w:t>
            </w:r>
          </w:p>
        </w:tc>
        <w:tc>
          <w:tcPr>
            <w:tcW w:type="dxa" w:w="4752"/>
          </w:tcPr>
          <w:p>
            <w:pPr>
              <w:spacing w:after="0"/>
            </w:pPr>
            <w:r/>
            <w:r>
              <w:rPr>
                <w:sz w:val="18"/>
              </w:rPr>
              <w:t>CRUD for lots, levels and slots; availability query; atomic slot state transitions (AVAILABLE → RESERVED → OCCUPIED → AVAILABLE; MAINTENANCE)</w:t>
            </w:r>
          </w:p>
        </w:tc>
        <w:tc>
          <w:tcPr>
            <w:tcW w:type="dxa" w:w="1944"/>
          </w:tcPr>
          <w:p>
            <w:pPr>
              <w:spacing w:after="0"/>
            </w:pPr>
            <w:r/>
            <w:r>
              <w:rPr>
                <w:sz w:val="18"/>
              </w:rPr>
              <w:t>ISlotService</w:t>
            </w:r>
          </w:p>
        </w:tc>
      </w:tr>
      <w:tr>
        <w:tc>
          <w:tcPr>
            <w:tcW w:type="dxa" w:w="2232"/>
          </w:tcPr>
          <w:p>
            <w:pPr>
              <w:spacing w:after="0"/>
            </w:pPr>
            <w:r/>
            <w:r>
              <w:rPr>
                <w:sz w:val="18"/>
              </w:rPr>
              <w:t>Booking Service</w:t>
            </w:r>
          </w:p>
        </w:tc>
        <w:tc>
          <w:tcPr>
            <w:tcW w:type="dxa" w:w="4752"/>
          </w:tcPr>
          <w:p>
            <w:pPr>
              <w:spacing w:after="0"/>
            </w:pPr>
            <w:r/>
            <w:r>
              <w:rPr>
                <w:sz w:val="18"/>
              </w:rPr>
              <w:t>Create/cancel bookings with overlap check in a MongoDB transaction; booking code generation; booking validation at entry</w:t>
            </w:r>
          </w:p>
        </w:tc>
        <w:tc>
          <w:tcPr>
            <w:tcW w:type="dxa" w:w="1944"/>
          </w:tcPr>
          <w:p>
            <w:pPr>
              <w:spacing w:after="0"/>
            </w:pPr>
            <w:r/>
            <w:r>
              <w:rPr>
                <w:sz w:val="18"/>
              </w:rPr>
              <w:t>IBookingService</w:t>
            </w:r>
          </w:p>
        </w:tc>
      </w:tr>
      <w:tr>
        <w:tc>
          <w:tcPr>
            <w:tcW w:type="dxa" w:w="2232"/>
          </w:tcPr>
          <w:p>
            <w:pPr>
              <w:spacing w:after="0"/>
            </w:pPr>
            <w:r/>
            <w:r>
              <w:rPr>
                <w:sz w:val="18"/>
              </w:rPr>
              <w:t>Parking Session Service</w:t>
            </w:r>
          </w:p>
        </w:tc>
        <w:tc>
          <w:tcPr>
            <w:tcW w:type="dxa" w:w="4752"/>
          </w:tcPr>
          <w:p>
            <w:pPr>
              <w:spacing w:after="0"/>
            </w:pPr>
            <w:r/>
            <w:r>
              <w:rPr>
                <w:sz w:val="18"/>
              </w:rPr>
              <w:t>Vehicle check-in (allocate slot), check-out (release slot), active session lookup</w:t>
            </w:r>
          </w:p>
        </w:tc>
        <w:tc>
          <w:tcPr>
            <w:tcW w:type="dxa" w:w="1944"/>
          </w:tcPr>
          <w:p>
            <w:pPr>
              <w:spacing w:after="0"/>
            </w:pPr>
            <w:r/>
            <w:r>
              <w:rPr>
                <w:sz w:val="18"/>
              </w:rPr>
              <w:t>ISessionService</w:t>
            </w:r>
          </w:p>
        </w:tc>
      </w:tr>
      <w:tr>
        <w:tc>
          <w:tcPr>
            <w:tcW w:type="dxa" w:w="2232"/>
          </w:tcPr>
          <w:p>
            <w:pPr>
              <w:spacing w:after="0"/>
            </w:pPr>
            <w:r/>
            <w:r>
              <w:rPr>
                <w:sz w:val="18"/>
              </w:rPr>
              <w:t>Billing &amp; Payment Service</w:t>
            </w:r>
          </w:p>
        </w:tc>
        <w:tc>
          <w:tcPr>
            <w:tcW w:type="dxa" w:w="4752"/>
          </w:tcPr>
          <w:p>
            <w:pPr>
              <w:spacing w:after="0"/>
            </w:pPr>
            <w:r/>
            <w:r>
              <w:rPr>
                <w:sz w:val="18"/>
              </w:rPr>
              <w:t>Tariff lookup, fee calculation, payment recording (Cash / UPI / Card via gateway test mode), receipts, refunds for cancelled prepaid bookings</w:t>
            </w:r>
          </w:p>
        </w:tc>
        <w:tc>
          <w:tcPr>
            <w:tcW w:type="dxa" w:w="1944"/>
          </w:tcPr>
          <w:p>
            <w:pPr>
              <w:spacing w:after="0"/>
            </w:pPr>
            <w:r/>
            <w:r>
              <w:rPr>
                <w:sz w:val="18"/>
              </w:rPr>
              <w:t>IBillingService, Payment Gateway API</w:t>
            </w:r>
          </w:p>
        </w:tc>
      </w:tr>
      <w:tr>
        <w:tc>
          <w:tcPr>
            <w:tcW w:type="dxa" w:w="2232"/>
          </w:tcPr>
          <w:p>
            <w:pPr>
              <w:spacing w:after="0"/>
            </w:pPr>
            <w:r/>
            <w:r>
              <w:rPr>
                <w:sz w:val="18"/>
              </w:rPr>
              <w:t>Vehicle Tracking Service</w:t>
            </w:r>
          </w:p>
        </w:tc>
        <w:tc>
          <w:tcPr>
            <w:tcW w:type="dxa" w:w="4752"/>
          </w:tcPr>
          <w:p>
            <w:pPr>
              <w:spacing w:after="0"/>
            </w:pPr>
            <w:r/>
            <w:r>
              <w:rPr>
                <w:sz w:val="18"/>
              </w:rPr>
              <w:t>Find a vehicle by registration number (current lot/level/slot, entry time), vehicle parking history</w:t>
            </w:r>
          </w:p>
        </w:tc>
        <w:tc>
          <w:tcPr>
            <w:tcW w:type="dxa" w:w="1944"/>
          </w:tcPr>
          <w:p>
            <w:pPr>
              <w:spacing w:after="0"/>
            </w:pPr>
            <w:r/>
            <w:r>
              <w:rPr>
                <w:sz w:val="18"/>
              </w:rPr>
              <w:t>ITrackingService</w:t>
            </w:r>
          </w:p>
        </w:tc>
      </w:tr>
      <w:tr>
        <w:tc>
          <w:tcPr>
            <w:tcW w:type="dxa" w:w="2232"/>
          </w:tcPr>
          <w:p>
            <w:pPr>
              <w:spacing w:after="0"/>
            </w:pPr>
            <w:r/>
            <w:r>
              <w:rPr>
                <w:sz w:val="18"/>
              </w:rPr>
              <w:t>Reporting &amp; Analytics Service</w:t>
            </w:r>
          </w:p>
        </w:tc>
        <w:tc>
          <w:tcPr>
            <w:tcW w:type="dxa" w:w="4752"/>
          </w:tcPr>
          <w:p>
            <w:pPr>
              <w:spacing w:after="0"/>
            </w:pPr>
            <w:r/>
            <w:r>
              <w:rPr>
                <w:sz w:val="18"/>
              </w:rPr>
              <w:t>Occupancy %, peak hours, revenue by day/lot/vehicle type, CSV export</w:t>
            </w:r>
          </w:p>
        </w:tc>
        <w:tc>
          <w:tcPr>
            <w:tcW w:type="dxa" w:w="1944"/>
          </w:tcPr>
          <w:p>
            <w:pPr>
              <w:spacing w:after="0"/>
            </w:pPr>
            <w:r/>
            <w:r>
              <w:rPr>
                <w:sz w:val="18"/>
              </w:rPr>
              <w:t>IReportService</w:t>
            </w:r>
          </w:p>
        </w:tc>
      </w:tr>
      <w:tr>
        <w:tc>
          <w:tcPr>
            <w:tcW w:type="dxa" w:w="2232"/>
          </w:tcPr>
          <w:p>
            <w:pPr>
              <w:spacing w:after="0"/>
            </w:pPr>
            <w:r/>
            <w:r>
              <w:rPr>
                <w:sz w:val="18"/>
              </w:rPr>
              <w:t>Notification Service</w:t>
            </w:r>
          </w:p>
        </w:tc>
        <w:tc>
          <w:tcPr>
            <w:tcW w:type="dxa" w:w="4752"/>
          </w:tcPr>
          <w:p>
            <w:pPr>
              <w:spacing w:after="0"/>
            </w:pPr>
            <w:r/>
            <w:r>
              <w:rPr>
                <w:sz w:val="18"/>
              </w:rPr>
              <w:t>Booking confirmation/expiry e-mails (Nodemailer/SMTP) and real-time 'slot:update' events (Socket.IO)</w:t>
            </w:r>
          </w:p>
        </w:tc>
        <w:tc>
          <w:tcPr>
            <w:tcW w:type="dxa" w:w="1944"/>
          </w:tcPr>
          <w:p>
            <w:pPr>
              <w:spacing w:after="0"/>
            </w:pPr>
            <w:r/>
            <w:r>
              <w:rPr>
                <w:sz w:val="18"/>
              </w:rPr>
              <w:t>INotifier</w:t>
            </w:r>
          </w:p>
        </w:tc>
      </w:tr>
      <w:tr>
        <w:tc>
          <w:tcPr>
            <w:tcW w:type="dxa" w:w="2232"/>
          </w:tcPr>
          <w:p>
            <w:pPr>
              <w:spacing w:after="0"/>
            </w:pPr>
            <w:r/>
            <w:r>
              <w:rPr>
                <w:sz w:val="18"/>
              </w:rPr>
              <w:t>Audit Logging Service</w:t>
            </w:r>
          </w:p>
        </w:tc>
        <w:tc>
          <w:tcPr>
            <w:tcW w:type="dxa" w:w="4752"/>
          </w:tcPr>
          <w:p>
            <w:pPr>
              <w:spacing w:after="0"/>
            </w:pPr>
            <w:r/>
            <w:r>
              <w:rPr>
                <w:sz w:val="18"/>
              </w:rPr>
              <w:t>Append-only log of security- and money-relevant events (login, booking, check-in/out, payment, admin changes)</w:t>
            </w:r>
          </w:p>
        </w:tc>
        <w:tc>
          <w:tcPr>
            <w:tcW w:type="dxa" w:w="1944"/>
          </w:tcPr>
          <w:p>
            <w:pPr>
              <w:spacing w:after="0"/>
            </w:pPr>
            <w:r/>
            <w:r>
              <w:rPr>
                <w:sz w:val="18"/>
              </w:rPr>
              <w:t>IAuditLog</w:t>
            </w:r>
          </w:p>
        </w:tc>
      </w:tr>
      <w:tr>
        <w:tc>
          <w:tcPr>
            <w:tcW w:type="dxa" w:w="2232"/>
          </w:tcPr>
          <w:p>
            <w:pPr>
              <w:spacing w:after="0"/>
            </w:pPr>
            <w:r/>
            <w:r>
              <w:rPr>
                <w:sz w:val="18"/>
              </w:rPr>
              <w:t>Scheduler</w:t>
            </w:r>
          </w:p>
        </w:tc>
        <w:tc>
          <w:tcPr>
            <w:tcW w:type="dxa" w:w="4752"/>
          </w:tcPr>
          <w:p>
            <w:pPr>
              <w:spacing w:after="0"/>
            </w:pPr>
            <w:r/>
            <w:r>
              <w:rPr>
                <w:sz w:val="18"/>
              </w:rPr>
              <w:t>node-cron job every minute: expire no-show bookings 15 min after start time and release the slot; send reminders</w:t>
            </w:r>
          </w:p>
        </w:tc>
        <w:tc>
          <w:tcPr>
            <w:tcW w:type="dxa" w:w="1944"/>
          </w:tcPr>
          <w:p>
            <w:pPr>
              <w:spacing w:after="0"/>
            </w:pPr>
            <w:r/>
            <w:r>
              <w:rPr>
                <w:sz w:val="18"/>
              </w:rPr>
              <w:t>Internal</w:t>
            </w:r>
          </w:p>
        </w:tc>
      </w:tr>
      <w:tr>
        <w:tc>
          <w:tcPr>
            <w:tcW w:type="dxa" w:w="2232"/>
          </w:tcPr>
          <w:p>
            <w:pPr>
              <w:spacing w:after="0"/>
            </w:pPr>
            <w:r/>
            <w:r>
              <w:rPr>
                <w:sz w:val="18"/>
              </w:rPr>
              <w:t>Data Access Layer</w:t>
            </w:r>
          </w:p>
        </w:tc>
        <w:tc>
          <w:tcPr>
            <w:tcW w:type="dxa" w:w="4752"/>
          </w:tcPr>
          <w:p>
            <w:pPr>
              <w:spacing w:after="0"/>
            </w:pPr>
            <w:r/>
            <w:r>
              <w:rPr>
                <w:sz w:val="18"/>
              </w:rPr>
              <w:t>Mongoose schemas, validation, indexes and repositories for all collections</w:t>
            </w:r>
          </w:p>
        </w:tc>
        <w:tc>
          <w:tcPr>
            <w:tcW w:type="dxa" w:w="1944"/>
          </w:tcPr>
          <w:p>
            <w:pPr>
              <w:spacing w:after="0"/>
            </w:pPr>
            <w:r/>
            <w:r>
              <w:rPr>
                <w:sz w:val="18"/>
              </w:rPr>
              <w:t>Mongoose models</w:t>
            </w:r>
          </w:p>
        </w:tc>
      </w:tr>
      <w:tr>
        <w:tc>
          <w:tcPr>
            <w:tcW w:type="dxa" w:w="2232"/>
          </w:tcPr>
          <w:p>
            <w:pPr>
              <w:spacing w:after="0"/>
            </w:pPr>
            <w:r/>
            <w:r>
              <w:rPr>
                <w:sz w:val="18"/>
              </w:rPr>
              <w:t>MongoDB</w:t>
            </w:r>
          </w:p>
        </w:tc>
        <w:tc>
          <w:tcPr>
            <w:tcW w:type="dxa" w:w="4752"/>
          </w:tcPr>
          <w:p>
            <w:pPr>
              <w:spacing w:after="0"/>
            </w:pPr>
            <w:r/>
            <w:r>
              <w:rPr>
                <w:sz w:val="18"/>
              </w:rPr>
              <w:t>Persistent store (replica set for transactions and fail-over)</w:t>
            </w:r>
          </w:p>
        </w:tc>
        <w:tc>
          <w:tcPr>
            <w:tcW w:type="dxa" w:w="1944"/>
          </w:tcPr>
          <w:p>
            <w:pPr>
              <w:spacing w:after="0"/>
            </w:pPr>
            <w:r/>
            <w:r>
              <w:rPr>
                <w:sz w:val="18"/>
              </w:rPr>
              <w:t>MongoDB wire protocol over TLS</w:t>
            </w:r>
          </w:p>
        </w:tc>
      </w:tr>
      <w:tr>
        <w:tc>
          <w:tcPr>
            <w:tcW w:type="dxa" w:w="2232"/>
          </w:tcPr>
          <w:p>
            <w:pPr>
              <w:spacing w:after="0"/>
            </w:pPr>
            <w:r/>
            <w:r>
              <w:rPr>
                <w:sz w:val="18"/>
              </w:rPr>
              <w:t>Payment Gateway (external)</w:t>
            </w:r>
          </w:p>
        </w:tc>
        <w:tc>
          <w:tcPr>
            <w:tcW w:type="dxa" w:w="4752"/>
          </w:tcPr>
          <w:p>
            <w:pPr>
              <w:spacing w:after="0"/>
            </w:pPr>
            <w:r/>
            <w:r>
              <w:rPr>
                <w:sz w:val="18"/>
              </w:rPr>
              <w:t>Creates payment orders and returns signed confirmations (test mode)</w:t>
            </w:r>
          </w:p>
        </w:tc>
        <w:tc>
          <w:tcPr>
            <w:tcW w:type="dxa" w:w="1944"/>
          </w:tcPr>
          <w:p>
            <w:pPr>
              <w:spacing w:after="0"/>
            </w:pPr>
            <w:r/>
            <w:r>
              <w:rPr>
                <w:sz w:val="18"/>
              </w:rPr>
              <w:t>HTTPS REST</w:t>
            </w:r>
          </w:p>
        </w:tc>
      </w:tr>
      <w:tr>
        <w:tc>
          <w:tcPr>
            <w:tcW w:type="dxa" w:w="2232"/>
          </w:tcPr>
          <w:p>
            <w:pPr>
              <w:spacing w:after="0"/>
            </w:pPr>
            <w:r/>
            <w:r>
              <w:rPr>
                <w:sz w:val="18"/>
              </w:rPr>
              <w:t>SMTP Server (external)</w:t>
            </w:r>
          </w:p>
        </w:tc>
        <w:tc>
          <w:tcPr>
            <w:tcW w:type="dxa" w:w="4752"/>
          </w:tcPr>
          <w:p>
            <w:pPr>
              <w:spacing w:after="0"/>
            </w:pPr>
            <w:r/>
            <w:r>
              <w:rPr>
                <w:sz w:val="18"/>
              </w:rPr>
              <w:t>Delivers e-mail notifications</w:t>
            </w:r>
          </w:p>
        </w:tc>
        <w:tc>
          <w:tcPr>
            <w:tcW w:type="dxa" w:w="1944"/>
          </w:tcPr>
          <w:p>
            <w:pPr>
              <w:spacing w:after="0"/>
            </w:pPr>
            <w:r/>
            <w:r>
              <w:rPr>
                <w:sz w:val="18"/>
              </w:rPr>
              <w:t>SMTP + STARTTLS</w:t>
            </w:r>
          </w:p>
        </w:tc>
      </w:tr>
    </w:tbl>
    <w:p>
      <w:pPr>
        <w:spacing w:after="40"/>
      </w:pPr>
    </w:p>
    <w:p>
      <w:pPr>
        <w:pStyle w:val="Heading2"/>
      </w:pPr>
      <w:r>
        <w:t>3.5 Chosen Architecture Pattern and Rationale</w:t>
      </w:r>
    </w:p>
    <w:p>
      <w:r>
        <w:rPr>
          <w:i w:val="0"/>
        </w:rPr>
        <w:t>Pattern: Layered (three-tier client–server) architecture, with an MVC-style Router → Controller → Service → Repository layering inside the back end, plus event-driven push (publish/subscribe over Socket.IO) for live slot status.</w:t>
      </w:r>
    </w:p>
    <w:p>
      <w:pPr>
        <w:pStyle w:val="ListBullet"/>
        <w:spacing w:after="40"/>
      </w:pPr>
      <w:r>
        <w:rPr>
          <w:b/>
        </w:rPr>
        <w:t xml:space="preserve">Presentation tier: </w:t>
      </w:r>
      <w:r>
        <w:t>React SPA – renders views; holds no business rules other than input hints.</w:t>
      </w:r>
    </w:p>
    <w:p>
      <w:pPr>
        <w:pStyle w:val="ListBullet"/>
        <w:spacing w:after="40"/>
      </w:pPr>
      <w:r>
        <w:rPr>
          <w:b/>
        </w:rPr>
        <w:t xml:space="preserve">Application tier: </w:t>
      </w:r>
      <w:r>
        <w:t>Express.js API – routing/middleware layer, service (business-logic) layer, and data access layer. Each layer only calls the layer directly below it.</w:t>
      </w:r>
    </w:p>
    <w:p>
      <w:pPr>
        <w:pStyle w:val="ListBullet"/>
        <w:spacing w:after="40"/>
      </w:pPr>
      <w:r>
        <w:rPr>
          <w:b/>
        </w:rPr>
        <w:t xml:space="preserve">Data tier: </w:t>
      </w:r>
      <w:r>
        <w:t>MongoDB replica set accessed only through Mongoose models.</w:t>
      </w:r>
    </w:p>
    <w:p>
      <w:r>
        <w:rPr>
          <w:b/>
          <w:i w:val="0"/>
        </w:rPr>
        <w:t>Rationale:</w:t>
      </w:r>
    </w:p>
    <w:p>
      <w:pPr>
        <w:pStyle w:val="ListBullet"/>
        <w:spacing w:after="40"/>
      </w:pPr>
      <w:r>
        <w:t>Clear separation of concerns makes each layer independently testable (Jest unit tests on services with mocked repositories; Supertest on routes).</w:t>
      </w:r>
    </w:p>
    <w:p>
      <w:pPr>
        <w:pStyle w:val="ListBullet"/>
        <w:spacing w:after="40"/>
      </w:pPr>
      <w:r>
        <w:t>Matches the MERN stack mandated by the problem statement and the team's skills, keeping the learning curve low within the sprint timeline.</w:t>
      </w:r>
    </w:p>
    <w:p>
      <w:pPr>
        <w:pStyle w:val="ListBullet"/>
        <w:spacing w:after="40"/>
      </w:pPr>
      <w:r>
        <w:t>Security controls (authentication, RBAC, validation, rate limiting) are centralised in one middleware layer instead of being repeated per feature.</w:t>
      </w:r>
    </w:p>
    <w:p>
      <w:pPr>
        <w:pStyle w:val="ListBullet"/>
        <w:spacing w:after="40"/>
      </w:pPr>
      <w:r>
        <w:t>Socket.IO publish/subscribe gives near real-time slot updates without clients polling the server.</w:t>
      </w:r>
    </w:p>
    <w:p>
      <w:r>
        <w:rPr>
          <w:b/>
          <w:i w:val="0"/>
        </w:rPr>
        <w:t>Alternatives considered and rejected:</w:t>
      </w:r>
    </w:p>
    <w:p>
      <w:pPr>
        <w:pStyle w:val="ListBullet"/>
        <w:spacing w:after="40"/>
      </w:pPr>
      <w:r>
        <w:rPr>
          <w:b/>
        </w:rPr>
        <w:t xml:space="preserve">Microservices: </w:t>
      </w:r>
      <w:r>
        <w:t>rejected – independent deployment and scaling are not needed at the scale of one facility; would add service discovery, distributed transactions and DevOps overhead the team cannot justify.</w:t>
      </w:r>
    </w:p>
    <w:p>
      <w:pPr>
        <w:pStyle w:val="ListBullet"/>
        <w:spacing w:after="40"/>
      </w:pPr>
      <w:r>
        <w:rPr>
          <w:b/>
        </w:rPr>
        <w:t xml:space="preserve">Monolithic server-rendered MVC (e.g. Django templates): </w:t>
      </w:r>
      <w:r>
        <w:t>rejected – a SPA gives a smoother live slot map and lets the same REST API serve a future mobile app.</w:t>
      </w:r>
    </w:p>
    <w:p>
      <w:pPr>
        <w:pStyle w:val="ListBullet"/>
        <w:spacing w:after="40"/>
      </w:pPr>
      <w:r>
        <w:rPr>
          <w:b/>
        </w:rPr>
        <w:t xml:space="preserve">Serverless functions: </w:t>
      </w:r>
      <w:r>
        <w:t>rejected – persistent WebSocket connections and scheduled jobs are awkward and cold-starts hurt the 2 s response target.</w:t>
      </w:r>
    </w:p>
    <w:p>
      <w:pPr>
        <w:pStyle w:val="Heading2"/>
      </w:pPr>
      <w:r>
        <w:t>3.6 Technology Stack &amp; Data Stores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448"/>
            <w:shd w:val="clear" w:color="auto" w:fill="D9E2F3"/>
          </w:tcPr>
          <w:p>
            <w:r/>
            <w:r>
              <w:rPr>
                <w:b/>
                <w:sz w:val="19"/>
              </w:rPr>
              <w:t>Layer / Concern</w:t>
            </w:r>
          </w:p>
        </w:tc>
        <w:tc>
          <w:tcPr>
            <w:tcW w:type="dxa" w:w="6480"/>
            <w:shd w:val="clear" w:color="auto" w:fill="D9E2F3"/>
          </w:tcPr>
          <w:p>
            <w:r/>
            <w:r>
              <w:rPr>
                <w:b/>
                <w:sz w:val="19"/>
              </w:rPr>
              <w:t>Technology</w:t>
            </w:r>
          </w:p>
        </w:tc>
      </w:tr>
      <w:tr>
        <w:tc>
          <w:tcPr>
            <w:tcW w:type="dxa" w:w="2448"/>
          </w:tcPr>
          <w:p>
            <w:pPr>
              <w:spacing w:after="0"/>
            </w:pPr>
            <w:r/>
            <w:r>
              <w:rPr>
                <w:sz w:val="19"/>
              </w:rPr>
              <w:t>Front end</w:t>
            </w:r>
          </w:p>
        </w:tc>
        <w:tc>
          <w:tcPr>
            <w:tcW w:type="dxa" w:w="6480"/>
          </w:tcPr>
          <w:p>
            <w:pPr>
              <w:spacing w:after="0"/>
            </w:pPr>
            <w:r/>
            <w:r>
              <w:rPr>
                <w:sz w:val="19"/>
              </w:rPr>
              <w:t>React 18, Vite, React Router, Axios, Socket.IO client, Tailwind CSS</w:t>
            </w:r>
          </w:p>
        </w:tc>
      </w:tr>
      <w:tr>
        <w:tc>
          <w:tcPr>
            <w:tcW w:type="dxa" w:w="2448"/>
          </w:tcPr>
          <w:p>
            <w:pPr>
              <w:spacing w:after="0"/>
            </w:pPr>
            <w:r/>
            <w:r>
              <w:rPr>
                <w:sz w:val="19"/>
              </w:rPr>
              <w:t>Back end</w:t>
            </w:r>
          </w:p>
        </w:tc>
        <w:tc>
          <w:tcPr>
            <w:tcW w:type="dxa" w:w="6480"/>
          </w:tcPr>
          <w:p>
            <w:pPr>
              <w:spacing w:after="0"/>
            </w:pPr>
            <w:r/>
            <w:r>
              <w:rPr>
                <w:sz w:val="19"/>
              </w:rPr>
              <w:t>Node.js 20 LTS, Express.js 4, Socket.IO 4, node-cron</w:t>
            </w:r>
          </w:p>
        </w:tc>
      </w:tr>
      <w:tr>
        <w:tc>
          <w:tcPr>
            <w:tcW w:type="dxa" w:w="2448"/>
          </w:tcPr>
          <w:p>
            <w:pPr>
              <w:spacing w:after="0"/>
            </w:pPr>
            <w:r/>
            <w:r>
              <w:rPr>
                <w:sz w:val="19"/>
              </w:rPr>
              <w:t>Database</w:t>
            </w:r>
          </w:p>
        </w:tc>
        <w:tc>
          <w:tcPr>
            <w:tcW w:type="dxa" w:w="6480"/>
          </w:tcPr>
          <w:p>
            <w:pPr>
              <w:spacing w:after="0"/>
            </w:pPr>
            <w:r/>
            <w:r>
              <w:rPr>
                <w:sz w:val="19"/>
              </w:rPr>
              <w:t>MongoDB 7 (3-node replica set – required for multi-document transactions), Mongoose 8 ODM</w:t>
            </w:r>
          </w:p>
        </w:tc>
      </w:tr>
      <w:tr>
        <w:tc>
          <w:tcPr>
            <w:tcW w:type="dxa" w:w="2448"/>
          </w:tcPr>
          <w:p>
            <w:pPr>
              <w:spacing w:after="0"/>
            </w:pPr>
            <w:r/>
            <w:r>
              <w:rPr>
                <w:sz w:val="19"/>
              </w:rPr>
              <w:t>Security</w:t>
            </w:r>
          </w:p>
        </w:tc>
        <w:tc>
          <w:tcPr>
            <w:tcW w:type="dxa" w:w="6480"/>
          </w:tcPr>
          <w:p>
            <w:pPr>
              <w:spacing w:after="0"/>
            </w:pPr>
            <w:r/>
            <w:r>
              <w:rPr>
                <w:sz w:val="19"/>
              </w:rPr>
              <w:t>jsonwebtoken (JWT), bcrypt (cost 12), Helmet, cors, express-rate-limit, Joi validation, TLS 1.2+ via Nginx</w:t>
            </w:r>
          </w:p>
        </w:tc>
      </w:tr>
      <w:tr>
        <w:tc>
          <w:tcPr>
            <w:tcW w:type="dxa" w:w="2448"/>
          </w:tcPr>
          <w:p>
            <w:pPr>
              <w:spacing w:after="0"/>
            </w:pPr>
            <w:r/>
            <w:r>
              <w:rPr>
                <w:sz w:val="19"/>
              </w:rPr>
              <w:t>Payments / E-mail</w:t>
            </w:r>
          </w:p>
        </w:tc>
        <w:tc>
          <w:tcPr>
            <w:tcW w:type="dxa" w:w="6480"/>
          </w:tcPr>
          <w:p>
            <w:pPr>
              <w:spacing w:after="0"/>
            </w:pPr>
            <w:r/>
            <w:r>
              <w:rPr>
                <w:sz w:val="19"/>
              </w:rPr>
              <w:t>Razorpay API in test mode; Nodemailer over SMTP + STARTTLS</w:t>
            </w:r>
          </w:p>
        </w:tc>
      </w:tr>
      <w:tr>
        <w:tc>
          <w:tcPr>
            <w:tcW w:type="dxa" w:w="2448"/>
          </w:tcPr>
          <w:p>
            <w:pPr>
              <w:spacing w:after="0"/>
            </w:pPr>
            <w:r/>
            <w:r>
              <w:rPr>
                <w:sz w:val="19"/>
              </w:rPr>
              <w:t>Logging &amp; Monitoring</w:t>
            </w:r>
          </w:p>
        </w:tc>
        <w:tc>
          <w:tcPr>
            <w:tcW w:type="dxa" w:w="6480"/>
          </w:tcPr>
          <w:p>
            <w:pPr>
              <w:spacing w:after="0"/>
            </w:pPr>
            <w:r/>
            <w:r>
              <w:rPr>
                <w:sz w:val="19"/>
              </w:rPr>
              <w:t>Winston (JSON logs, daily rotation), Morgan (HTTP access log), PM2 monitoring, /health endpoint</w:t>
            </w:r>
          </w:p>
        </w:tc>
      </w:tr>
      <w:tr>
        <w:tc>
          <w:tcPr>
            <w:tcW w:type="dxa" w:w="2448"/>
          </w:tcPr>
          <w:p>
            <w:pPr>
              <w:spacing w:after="0"/>
            </w:pPr>
            <w:r/>
            <w:r>
              <w:rPr>
                <w:sz w:val="19"/>
              </w:rPr>
              <w:t>Testing</w:t>
            </w:r>
          </w:p>
        </w:tc>
        <w:tc>
          <w:tcPr>
            <w:tcW w:type="dxa" w:w="6480"/>
          </w:tcPr>
          <w:p>
            <w:pPr>
              <w:spacing w:after="0"/>
            </w:pPr>
            <w:r/>
            <w:r>
              <w:rPr>
                <w:sz w:val="19"/>
              </w:rPr>
              <w:t>Jest, Supertest, React Testing Library, Postman/Newman, JMeter (load)</w:t>
            </w:r>
          </w:p>
        </w:tc>
      </w:tr>
      <w:tr>
        <w:tc>
          <w:tcPr>
            <w:tcW w:type="dxa" w:w="2448"/>
          </w:tcPr>
          <w:p>
            <w:pPr>
              <w:spacing w:after="0"/>
            </w:pPr>
            <w:r/>
            <w:r>
              <w:rPr>
                <w:sz w:val="19"/>
              </w:rPr>
              <w:t>DevOps</w:t>
            </w:r>
          </w:p>
        </w:tc>
        <w:tc>
          <w:tcPr>
            <w:tcW w:type="dxa" w:w="6480"/>
          </w:tcPr>
          <w:p>
            <w:pPr>
              <w:spacing w:after="0"/>
            </w:pPr>
            <w:r/>
            <w:r>
              <w:rPr>
                <w:sz w:val="19"/>
              </w:rPr>
              <w:t>Git + GitHub (team repository), GitHub Actions CI (lint + test), PM2, Nginx on Ubuntu 22.04</w:t>
            </w:r>
          </w:p>
        </w:tc>
      </w:tr>
    </w:tbl>
    <w:p>
      <w:pPr>
        <w:spacing w:after="40"/>
      </w:pPr>
    </w:p>
    <w:p>
      <w:r>
        <w:rPr>
          <w:b/>
          <w:i w:val="0"/>
        </w:rPr>
        <w:t>Data stores (MongoDB collections):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656"/>
            <w:shd w:val="clear" w:color="auto" w:fill="D9E2F3"/>
          </w:tcPr>
          <w:p>
            <w:r/>
            <w:r>
              <w:rPr>
                <w:b/>
                <w:sz w:val="18"/>
              </w:rPr>
              <w:t>Collection</w:t>
            </w:r>
          </w:p>
        </w:tc>
        <w:tc>
          <w:tcPr>
            <w:tcW w:type="dxa" w:w="4824"/>
            <w:shd w:val="clear" w:color="auto" w:fill="D9E2F3"/>
          </w:tcPr>
          <w:p>
            <w:r/>
            <w:r>
              <w:rPr>
                <w:b/>
                <w:sz w:val="18"/>
              </w:rPr>
              <w:t>Key Fields</w:t>
            </w:r>
          </w:p>
        </w:tc>
        <w:tc>
          <w:tcPr>
            <w:tcW w:type="dxa" w:w="2448"/>
            <w:shd w:val="clear" w:color="auto" w:fill="D9E2F3"/>
          </w:tcPr>
          <w:p>
            <w:r/>
            <w:r>
              <w:rPr>
                <w:b/>
                <w:sz w:val="18"/>
              </w:rPr>
              <w:t>Indexes / Notes</w:t>
            </w:r>
          </w:p>
        </w:tc>
      </w:tr>
      <w:tr>
        <w:tc>
          <w:tcPr>
            <w:tcW w:type="dxa" w:w="1656"/>
          </w:tcPr>
          <w:p>
            <w:pPr>
              <w:spacing w:after="0"/>
            </w:pPr>
            <w:r/>
            <w:r>
              <w:rPr>
                <w:sz w:val="18"/>
              </w:rPr>
              <w:t>users</w:t>
            </w:r>
          </w:p>
        </w:tc>
        <w:tc>
          <w:tcPr>
            <w:tcW w:type="dxa" w:w="4824"/>
          </w:tcPr>
          <w:p>
            <w:pPr>
              <w:spacing w:after="0"/>
            </w:pPr>
            <w:r/>
            <w:r>
              <w:rPr>
                <w:sz w:val="18"/>
              </w:rPr>
              <w:t>_id, name, email, phone, passwordHash, role (DRIVER|ATTENDANT|ADMIN), vehicles[], failedAttempts, lockUntil, createdAt</w:t>
            </w:r>
          </w:p>
        </w:tc>
        <w:tc>
          <w:tcPr>
            <w:tcW w:type="dxa" w:w="2448"/>
          </w:tcPr>
          <w:p>
            <w:pPr>
              <w:spacing w:after="0"/>
            </w:pPr>
            <w:r/>
            <w:r>
              <w:rPr>
                <w:sz w:val="18"/>
              </w:rPr>
              <w:t>unique(email)</w:t>
            </w:r>
          </w:p>
        </w:tc>
      </w:tr>
      <w:tr>
        <w:tc>
          <w:tcPr>
            <w:tcW w:type="dxa" w:w="1656"/>
          </w:tcPr>
          <w:p>
            <w:pPr>
              <w:spacing w:after="0"/>
            </w:pPr>
            <w:r/>
            <w:r>
              <w:rPr>
                <w:sz w:val="18"/>
              </w:rPr>
              <w:t>parkingLots</w:t>
            </w:r>
          </w:p>
        </w:tc>
        <w:tc>
          <w:tcPr>
            <w:tcW w:type="dxa" w:w="4824"/>
          </w:tcPr>
          <w:p>
            <w:pPr>
              <w:spacing w:after="0"/>
            </w:pPr>
            <w:r/>
            <w:r>
              <w:rPr>
                <w:sz w:val="18"/>
              </w:rPr>
              <w:t>_id, name, address, levels[{levelNo, name}], operatingHours, isActive</w:t>
            </w:r>
          </w:p>
        </w:tc>
        <w:tc>
          <w:tcPr>
            <w:tcW w:type="dxa" w:w="2448"/>
          </w:tcPr>
          <w:p>
            <w:pPr>
              <w:spacing w:after="0"/>
            </w:pPr>
            <w:r/>
            <w:r>
              <w:rPr>
                <w:sz w:val="18"/>
              </w:rPr>
              <w:t>unique(name)</w:t>
            </w:r>
          </w:p>
        </w:tc>
      </w:tr>
      <w:tr>
        <w:tc>
          <w:tcPr>
            <w:tcW w:type="dxa" w:w="1656"/>
          </w:tcPr>
          <w:p>
            <w:pPr>
              <w:spacing w:after="0"/>
            </w:pPr>
            <w:r/>
            <w:r>
              <w:rPr>
                <w:sz w:val="18"/>
              </w:rPr>
              <w:t>slots</w:t>
            </w:r>
          </w:p>
        </w:tc>
        <w:tc>
          <w:tcPr>
            <w:tcW w:type="dxa" w:w="4824"/>
          </w:tcPr>
          <w:p>
            <w:pPr>
              <w:spacing w:after="0"/>
            </w:pPr>
            <w:r/>
            <w:r>
              <w:rPr>
                <w:sz w:val="18"/>
              </w:rPr>
              <w:t>_id, lotId, level, code, vehicleType (TWO_WHEELER|FOUR_WHEELER), status (AVAILABLE|RESERVED|OCCUPIED|MAINTENANCE), currentSessionId</w:t>
            </w:r>
          </w:p>
        </w:tc>
        <w:tc>
          <w:tcPr>
            <w:tcW w:type="dxa" w:w="2448"/>
          </w:tcPr>
          <w:p>
            <w:pPr>
              <w:spacing w:after="0"/>
            </w:pPr>
            <w:r/>
            <w:r>
              <w:rPr>
                <w:sz w:val="18"/>
              </w:rPr>
              <w:t>unique(lotId, code); (lotId, vehicleType, status)</w:t>
            </w:r>
          </w:p>
        </w:tc>
      </w:tr>
      <w:tr>
        <w:tc>
          <w:tcPr>
            <w:tcW w:type="dxa" w:w="1656"/>
          </w:tcPr>
          <w:p>
            <w:pPr>
              <w:spacing w:after="0"/>
            </w:pPr>
            <w:r/>
            <w:r>
              <w:rPr>
                <w:sz w:val="18"/>
              </w:rPr>
              <w:t>tariffs</w:t>
            </w:r>
          </w:p>
        </w:tc>
        <w:tc>
          <w:tcPr>
            <w:tcW w:type="dxa" w:w="4824"/>
          </w:tcPr>
          <w:p>
            <w:pPr>
              <w:spacing w:after="0"/>
            </w:pPr>
            <w:r/>
            <w:r>
              <w:rPr>
                <w:sz w:val="18"/>
              </w:rPr>
              <w:t>_id, lotId, vehicleType, baseFee, hourlyRate, gracePeriodMin, dailyCap, effectiveFrom</w:t>
            </w:r>
          </w:p>
        </w:tc>
        <w:tc>
          <w:tcPr>
            <w:tcW w:type="dxa" w:w="2448"/>
          </w:tcPr>
          <w:p>
            <w:pPr>
              <w:spacing w:after="0"/>
            </w:pPr>
            <w:r/>
            <w:r>
              <w:rPr>
                <w:sz w:val="18"/>
              </w:rPr>
              <w:t>(lotId, vehicleType, effectiveFrom)</w:t>
            </w:r>
          </w:p>
        </w:tc>
      </w:tr>
      <w:tr>
        <w:tc>
          <w:tcPr>
            <w:tcW w:type="dxa" w:w="1656"/>
          </w:tcPr>
          <w:p>
            <w:pPr>
              <w:spacing w:after="0"/>
            </w:pPr>
            <w:r/>
            <w:r>
              <w:rPr>
                <w:sz w:val="18"/>
              </w:rPr>
              <w:t>bookings</w:t>
            </w:r>
          </w:p>
        </w:tc>
        <w:tc>
          <w:tcPr>
            <w:tcW w:type="dxa" w:w="4824"/>
          </w:tcPr>
          <w:p>
            <w:pPr>
              <w:spacing w:after="0"/>
            </w:pPr>
            <w:r/>
            <w:r>
              <w:rPr>
                <w:sz w:val="18"/>
              </w:rPr>
              <w:t>_id, bookingCode, userId, slotId, vehicleNo, startTime, endTime, status (CONFIRMED|CHECKED_IN|CANCELLED|EXPIRED|COMPLETED), createdAt</w:t>
            </w:r>
          </w:p>
        </w:tc>
        <w:tc>
          <w:tcPr>
            <w:tcW w:type="dxa" w:w="2448"/>
          </w:tcPr>
          <w:p>
            <w:pPr>
              <w:spacing w:after="0"/>
            </w:pPr>
            <w:r/>
            <w:r>
              <w:rPr>
                <w:sz w:val="18"/>
              </w:rPr>
              <w:t>unique(bookingCode); (slotId, startTime, endTime, status)</w:t>
            </w:r>
          </w:p>
        </w:tc>
      </w:tr>
      <w:tr>
        <w:tc>
          <w:tcPr>
            <w:tcW w:type="dxa" w:w="1656"/>
          </w:tcPr>
          <w:p>
            <w:pPr>
              <w:spacing w:after="0"/>
            </w:pPr>
            <w:r/>
            <w:r>
              <w:rPr>
                <w:sz w:val="18"/>
              </w:rPr>
              <w:t>parkingSessions</w:t>
            </w:r>
          </w:p>
        </w:tc>
        <w:tc>
          <w:tcPr>
            <w:tcW w:type="dxa" w:w="4824"/>
          </w:tcPr>
          <w:p>
            <w:pPr>
              <w:spacing w:after="0"/>
            </w:pPr>
            <w:r/>
            <w:r>
              <w:rPr>
                <w:sz w:val="18"/>
              </w:rPr>
              <w:t>_id, vehicleNo, vehicleType, slotId, bookingId?, entryTime, exitTime, durationMin, status (ACTIVE|CLOSED), attendantId</w:t>
            </w:r>
          </w:p>
        </w:tc>
        <w:tc>
          <w:tcPr>
            <w:tcW w:type="dxa" w:w="2448"/>
          </w:tcPr>
          <w:p>
            <w:pPr>
              <w:spacing w:after="0"/>
            </w:pPr>
            <w:r/>
            <w:r>
              <w:rPr>
                <w:sz w:val="18"/>
              </w:rPr>
              <w:t>(vehicleNo, status); partial unique: one ACTIVE session per vehicleNo</w:t>
            </w:r>
          </w:p>
        </w:tc>
      </w:tr>
      <w:tr>
        <w:tc>
          <w:tcPr>
            <w:tcW w:type="dxa" w:w="1656"/>
          </w:tcPr>
          <w:p>
            <w:pPr>
              <w:spacing w:after="0"/>
            </w:pPr>
            <w:r/>
            <w:r>
              <w:rPr>
                <w:sz w:val="18"/>
              </w:rPr>
              <w:t>payments</w:t>
            </w:r>
          </w:p>
        </w:tc>
        <w:tc>
          <w:tcPr>
            <w:tcW w:type="dxa" w:w="4824"/>
          </w:tcPr>
          <w:p>
            <w:pPr>
              <w:spacing w:after="0"/>
            </w:pPr>
            <w:r/>
            <w:r>
              <w:rPr>
                <w:sz w:val="18"/>
              </w:rPr>
              <w:t>_id, sessionId, amount, mode (CASH|UPI|CARD), gatewayOrderId, status (PENDING|PAID|FAILED|REFUNDED), receiptNo, paidAt</w:t>
            </w:r>
          </w:p>
        </w:tc>
        <w:tc>
          <w:tcPr>
            <w:tcW w:type="dxa" w:w="2448"/>
          </w:tcPr>
          <w:p>
            <w:pPr>
              <w:spacing w:after="0"/>
            </w:pPr>
            <w:r/>
            <w:r>
              <w:rPr>
                <w:sz w:val="18"/>
              </w:rPr>
              <w:t>unique(receiptNo)</w:t>
            </w:r>
          </w:p>
        </w:tc>
      </w:tr>
      <w:tr>
        <w:tc>
          <w:tcPr>
            <w:tcW w:type="dxa" w:w="1656"/>
          </w:tcPr>
          <w:p>
            <w:pPr>
              <w:spacing w:after="0"/>
            </w:pPr>
            <w:r/>
            <w:r>
              <w:rPr>
                <w:sz w:val="18"/>
              </w:rPr>
              <w:t>auditLogs</w:t>
            </w:r>
          </w:p>
        </w:tc>
        <w:tc>
          <w:tcPr>
            <w:tcW w:type="dxa" w:w="4824"/>
          </w:tcPr>
          <w:p>
            <w:pPr>
              <w:spacing w:after="0"/>
            </w:pPr>
            <w:r/>
            <w:r>
              <w:rPr>
                <w:sz w:val="18"/>
              </w:rPr>
              <w:t>_id, actorId, action, entity, entityId, ip, timestamp, details</w:t>
            </w:r>
          </w:p>
        </w:tc>
        <w:tc>
          <w:tcPr>
            <w:tcW w:type="dxa" w:w="2448"/>
          </w:tcPr>
          <w:p>
            <w:pPr>
              <w:spacing w:after="0"/>
            </w:pPr>
            <w:r/>
            <w:r>
              <w:rPr>
                <w:sz w:val="18"/>
              </w:rPr>
              <w:t>(timestamp); append-only (no update/delete API)</w:t>
            </w:r>
          </w:p>
        </w:tc>
      </w:tr>
    </w:tbl>
    <w:p>
      <w:pPr>
        <w:spacing w:after="40"/>
      </w:pPr>
    </w:p>
    <w:p>
      <w:r>
        <w:rPr>
          <w:i w:val="0"/>
        </w:rPr>
        <w:t>Fee rule used by the Billing service: chargeable minutes = max(0, duration − gracePeriodMin); hours = ceil(chargeable minutes ÷ 60); fee = baseFee + hourlyRate × hours, limited to dailyCap per 24 hours. Tariff values are configured by the Administrator, never hard-coded.</w:t>
      </w:r>
    </w:p>
    <w:p>
      <w:pPr>
        <w:pStyle w:val="Heading2"/>
      </w:pPr>
      <w:r>
        <w:t>3.7 Risks &amp; Mitigations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576"/>
            <w:shd w:val="clear" w:color="auto" w:fill="D9E2F3"/>
          </w:tcPr>
          <w:p>
            <w:r/>
            <w:r>
              <w:rPr>
                <w:b/>
                <w:sz w:val="18"/>
              </w:rPr>
              <w:t>#</w:t>
            </w:r>
          </w:p>
        </w:tc>
        <w:tc>
          <w:tcPr>
            <w:tcW w:type="dxa" w:w="3744"/>
            <w:shd w:val="clear" w:color="auto" w:fill="D9E2F3"/>
          </w:tcPr>
          <w:p>
            <w:r/>
            <w:r>
              <w:rPr>
                <w:b/>
                <w:sz w:val="18"/>
              </w:rPr>
              <w:t>Risk</w:t>
            </w:r>
          </w:p>
        </w:tc>
        <w:tc>
          <w:tcPr>
            <w:tcW w:type="dxa" w:w="4608"/>
            <w:shd w:val="clear" w:color="auto" w:fill="D9E2F3"/>
          </w:tcPr>
          <w:p>
            <w:r/>
            <w:r>
              <w:rPr>
                <w:b/>
                <w:sz w:val="18"/>
              </w:rPr>
              <w:t>Mitigation</w:t>
            </w:r>
          </w:p>
        </w:tc>
      </w:tr>
      <w:tr>
        <w:tc>
          <w:tcPr>
            <w:tcW w:type="dxa" w:w="576"/>
          </w:tcPr>
          <w:p>
            <w:pPr>
              <w:spacing w:after="0"/>
            </w:pPr>
            <w:r/>
            <w:r>
              <w:rPr>
                <w:sz w:val="18"/>
              </w:rPr>
              <w:t>R1</w:t>
            </w:r>
          </w:p>
        </w:tc>
        <w:tc>
          <w:tcPr>
            <w:tcW w:type="dxa" w:w="3744"/>
          </w:tcPr>
          <w:p>
            <w:pPr>
              <w:spacing w:after="0"/>
            </w:pPr>
            <w:r/>
            <w:r>
              <w:rPr>
                <w:sz w:val="18"/>
              </w:rPr>
              <w:t>Race condition – two drivers book the same slot at the same moment (double booking)</w:t>
            </w:r>
          </w:p>
        </w:tc>
        <w:tc>
          <w:tcPr>
            <w:tcW w:type="dxa" w:w="4608"/>
          </w:tcPr>
          <w:p>
            <w:pPr>
              <w:spacing w:after="0"/>
            </w:pPr>
            <w:r/>
            <w:r>
              <w:rPr>
                <w:sz w:val="18"/>
              </w:rPr>
              <w:t>Overlap check and insert inside a MongoDB transaction; atomic findOneAndUpdate on slot status; 409 Conflict returned to the loser</w:t>
            </w:r>
          </w:p>
        </w:tc>
      </w:tr>
      <w:tr>
        <w:tc>
          <w:tcPr>
            <w:tcW w:type="dxa" w:w="576"/>
          </w:tcPr>
          <w:p>
            <w:pPr>
              <w:spacing w:after="0"/>
            </w:pPr>
            <w:r/>
            <w:r>
              <w:rPr>
                <w:sz w:val="18"/>
              </w:rPr>
              <w:t>R2</w:t>
            </w:r>
          </w:p>
        </w:tc>
        <w:tc>
          <w:tcPr>
            <w:tcW w:type="dxa" w:w="3744"/>
          </w:tcPr>
          <w:p>
            <w:pPr>
              <w:spacing w:after="0"/>
            </w:pPr>
            <w:r/>
            <w:r>
              <w:rPr>
                <w:sz w:val="18"/>
              </w:rPr>
              <w:t>Database node failure causes downtime or data loss</w:t>
            </w:r>
          </w:p>
        </w:tc>
        <w:tc>
          <w:tcPr>
            <w:tcW w:type="dxa" w:w="4608"/>
          </w:tcPr>
          <w:p>
            <w:pPr>
              <w:spacing w:after="0"/>
            </w:pPr>
            <w:r/>
            <w:r>
              <w:rPr>
                <w:sz w:val="18"/>
              </w:rPr>
              <w:t>3-node replica set with automatic fail-over; daily mongodump backups kept 7 days</w:t>
            </w:r>
          </w:p>
        </w:tc>
      </w:tr>
      <w:tr>
        <w:tc>
          <w:tcPr>
            <w:tcW w:type="dxa" w:w="576"/>
          </w:tcPr>
          <w:p>
            <w:pPr>
              <w:spacing w:after="0"/>
            </w:pPr>
            <w:r/>
            <w:r>
              <w:rPr>
                <w:sz w:val="18"/>
              </w:rPr>
              <w:t>R3</w:t>
            </w:r>
          </w:p>
        </w:tc>
        <w:tc>
          <w:tcPr>
            <w:tcW w:type="dxa" w:w="3744"/>
          </w:tcPr>
          <w:p>
            <w:pPr>
              <w:spacing w:after="0"/>
            </w:pPr>
            <w:r/>
            <w:r>
              <w:rPr>
                <w:sz w:val="18"/>
              </w:rPr>
              <w:t>Payment gateway unavailable</w:t>
            </w:r>
          </w:p>
        </w:tc>
        <w:tc>
          <w:tcPr>
            <w:tcW w:type="dxa" w:w="4608"/>
          </w:tcPr>
          <w:p>
            <w:pPr>
              <w:spacing w:after="0"/>
            </w:pPr>
            <w:r/>
            <w:r>
              <w:rPr>
                <w:sz w:val="18"/>
              </w:rPr>
              <w:t>Cash mode always available; online payment marked PENDING and retried; session can be closed after manual confirmation by attendant</w:t>
            </w:r>
          </w:p>
        </w:tc>
      </w:tr>
      <w:tr>
        <w:tc>
          <w:tcPr>
            <w:tcW w:type="dxa" w:w="576"/>
          </w:tcPr>
          <w:p>
            <w:pPr>
              <w:spacing w:after="0"/>
            </w:pPr>
            <w:r/>
            <w:r>
              <w:rPr>
                <w:sz w:val="18"/>
              </w:rPr>
              <w:t>R4</w:t>
            </w:r>
          </w:p>
        </w:tc>
        <w:tc>
          <w:tcPr>
            <w:tcW w:type="dxa" w:w="3744"/>
          </w:tcPr>
          <w:p>
            <w:pPr>
              <w:spacing w:after="0"/>
            </w:pPr>
            <w:r/>
            <w:r>
              <w:rPr>
                <w:sz w:val="18"/>
              </w:rPr>
              <w:t>Stale slot map on clients (WebSocket disconnects)</w:t>
            </w:r>
          </w:p>
        </w:tc>
        <w:tc>
          <w:tcPr>
            <w:tcW w:type="dxa" w:w="4608"/>
          </w:tcPr>
          <w:p>
            <w:pPr>
              <w:spacing w:after="0"/>
            </w:pPr>
            <w:r/>
            <w:r>
              <w:rPr>
                <w:sz w:val="18"/>
              </w:rPr>
              <w:t>Socket.IO auto-reconnect; full availability refresh on reconnect; 30 s polling fallback</w:t>
            </w:r>
          </w:p>
        </w:tc>
      </w:tr>
      <w:tr>
        <w:tc>
          <w:tcPr>
            <w:tcW w:type="dxa" w:w="576"/>
          </w:tcPr>
          <w:p>
            <w:pPr>
              <w:spacing w:after="0"/>
            </w:pPr>
            <w:r/>
            <w:r>
              <w:rPr>
                <w:sz w:val="18"/>
              </w:rPr>
              <w:t>R5</w:t>
            </w:r>
          </w:p>
        </w:tc>
        <w:tc>
          <w:tcPr>
            <w:tcW w:type="dxa" w:w="3744"/>
          </w:tcPr>
          <w:p>
            <w:pPr>
              <w:spacing w:after="0"/>
            </w:pPr>
            <w:r/>
            <w:r>
              <w:rPr>
                <w:sz w:val="18"/>
              </w:rPr>
              <w:t>No-show bookings block slots</w:t>
            </w:r>
          </w:p>
        </w:tc>
        <w:tc>
          <w:tcPr>
            <w:tcW w:type="dxa" w:w="4608"/>
          </w:tcPr>
          <w:p>
            <w:pPr>
              <w:spacing w:after="0"/>
            </w:pPr>
            <w:r/>
            <w:r>
              <w:rPr>
                <w:sz w:val="18"/>
              </w:rPr>
              <w:t>Scheduler expires bookings 15 min after start time and releases the slot</w:t>
            </w:r>
          </w:p>
        </w:tc>
      </w:tr>
      <w:tr>
        <w:tc>
          <w:tcPr>
            <w:tcW w:type="dxa" w:w="576"/>
          </w:tcPr>
          <w:p>
            <w:pPr>
              <w:spacing w:after="0"/>
            </w:pPr>
            <w:r/>
            <w:r>
              <w:rPr>
                <w:sz w:val="18"/>
              </w:rPr>
              <w:t>R6</w:t>
            </w:r>
          </w:p>
        </w:tc>
        <w:tc>
          <w:tcPr>
            <w:tcW w:type="dxa" w:w="3744"/>
          </w:tcPr>
          <w:p>
            <w:pPr>
              <w:spacing w:after="0"/>
            </w:pPr>
            <w:r/>
            <w:r>
              <w:rPr>
                <w:sz w:val="18"/>
              </w:rPr>
              <w:t>Credential stuffing / brute-force on login</w:t>
            </w:r>
          </w:p>
        </w:tc>
        <w:tc>
          <w:tcPr>
            <w:tcW w:type="dxa" w:w="4608"/>
          </w:tcPr>
          <w:p>
            <w:pPr>
              <w:spacing w:after="0"/>
            </w:pPr>
            <w:r/>
            <w:r>
              <w:rPr>
                <w:sz w:val="18"/>
              </w:rPr>
              <w:t>Rate limiting, account lock after 5 failed attempts, bcrypt hashing, generic error messages</w:t>
            </w:r>
          </w:p>
        </w:tc>
      </w:tr>
      <w:tr>
        <w:tc>
          <w:tcPr>
            <w:tcW w:type="dxa" w:w="576"/>
          </w:tcPr>
          <w:p>
            <w:pPr>
              <w:spacing w:after="0"/>
            </w:pPr>
            <w:r/>
            <w:r>
              <w:rPr>
                <w:sz w:val="18"/>
              </w:rPr>
              <w:t>R7</w:t>
            </w:r>
          </w:p>
        </w:tc>
        <w:tc>
          <w:tcPr>
            <w:tcW w:type="dxa" w:w="3744"/>
          </w:tcPr>
          <w:p>
            <w:pPr>
              <w:spacing w:after="0"/>
            </w:pPr>
            <w:r/>
            <w:r>
              <w:rPr>
                <w:sz w:val="18"/>
              </w:rPr>
              <w:t>Team skill gaps / schedule slip in sprints</w:t>
            </w:r>
          </w:p>
        </w:tc>
        <w:tc>
          <w:tcPr>
            <w:tcW w:type="dxa" w:w="4608"/>
          </w:tcPr>
          <w:p>
            <w:pPr>
              <w:spacing w:after="0"/>
            </w:pPr>
            <w:r/>
            <w:r>
              <w:rPr>
                <w:sz w:val="18"/>
              </w:rPr>
              <w:t>Layered modules assigned per member, shared coding standards, CI checks on every push</w:t>
            </w:r>
          </w:p>
        </w:tc>
      </w:tr>
    </w:tbl>
    <w:p>
      <w:pPr>
        <w:spacing w:after="40"/>
      </w:pPr>
    </w:p>
    <w:p>
      <w:pPr>
        <w:pStyle w:val="Heading2"/>
      </w:pPr>
      <w:r>
        <w:t>3.8 Traceability to Requirements</w:t>
      </w:r>
    </w:p>
    <w:p>
      <w:r>
        <w:rPr>
          <w:i w:val="0"/>
        </w:rPr>
        <w:t>Each SRS requirement is mapped to the architectural component(s) that realise it, the design elements in Section 4 and the planned test cases in the Software Test Plan.</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224"/>
            <w:shd w:val="clear" w:color="auto" w:fill="D9E2F3"/>
          </w:tcPr>
          <w:p>
            <w:r/>
            <w:r>
              <w:rPr>
                <w:b/>
                <w:sz w:val="17"/>
              </w:rPr>
              <w:t>Req. ID</w:t>
            </w:r>
          </w:p>
        </w:tc>
        <w:tc>
          <w:tcPr>
            <w:tcW w:type="dxa" w:w="2520"/>
            <w:shd w:val="clear" w:color="auto" w:fill="D9E2F3"/>
          </w:tcPr>
          <w:p>
            <w:r/>
            <w:r>
              <w:rPr>
                <w:b/>
                <w:sz w:val="17"/>
              </w:rPr>
              <w:t>Requirement (summary)</w:t>
            </w:r>
          </w:p>
        </w:tc>
        <w:tc>
          <w:tcPr>
            <w:tcW w:type="dxa" w:w="2088"/>
            <w:shd w:val="clear" w:color="auto" w:fill="D9E2F3"/>
          </w:tcPr>
          <w:p>
            <w:r/>
            <w:r>
              <w:rPr>
                <w:b/>
                <w:sz w:val="17"/>
              </w:rPr>
              <w:t>Architecture Component(s)</w:t>
            </w:r>
          </w:p>
        </w:tc>
        <w:tc>
          <w:tcPr>
            <w:tcW w:type="dxa" w:w="1872"/>
            <w:shd w:val="clear" w:color="auto" w:fill="D9E2F3"/>
          </w:tcPr>
          <w:p>
            <w:r/>
            <w:r>
              <w:rPr>
                <w:b/>
                <w:sz w:val="17"/>
              </w:rPr>
              <w:t>Design Reference</w:t>
            </w:r>
          </w:p>
        </w:tc>
        <w:tc>
          <w:tcPr>
            <w:tcW w:type="dxa" w:w="1224"/>
            <w:shd w:val="clear" w:color="auto" w:fill="D9E2F3"/>
          </w:tcPr>
          <w:p>
            <w:r/>
            <w:r>
              <w:rPr>
                <w:b/>
                <w:sz w:val="17"/>
              </w:rPr>
              <w:t>Test Case ID</w:t>
            </w:r>
          </w:p>
        </w:tc>
      </w:tr>
      <w:tr>
        <w:tc>
          <w:tcPr>
            <w:tcW w:type="dxa" w:w="1224"/>
          </w:tcPr>
          <w:p>
            <w:pPr>
              <w:spacing w:after="0"/>
            </w:pPr>
            <w:r/>
            <w:r>
              <w:rPr>
                <w:sz w:val="17"/>
              </w:rPr>
              <w:t>VPS-F-01</w:t>
            </w:r>
          </w:p>
        </w:tc>
        <w:tc>
          <w:tcPr>
            <w:tcW w:type="dxa" w:w="2520"/>
          </w:tcPr>
          <w:p>
            <w:pPr>
              <w:spacing w:after="0"/>
            </w:pPr>
            <w:r/>
            <w:r>
              <w:rPr>
                <w:sz w:val="17"/>
              </w:rPr>
              <w:t>User registration &amp; login</w:t>
            </w:r>
          </w:p>
        </w:tc>
        <w:tc>
          <w:tcPr>
            <w:tcW w:type="dxa" w:w="2088"/>
          </w:tcPr>
          <w:p>
            <w:pPr>
              <w:spacing w:after="0"/>
            </w:pPr>
            <w:r/>
            <w:r>
              <w:rPr>
                <w:sz w:val="17"/>
              </w:rPr>
              <w:t>Auth &amp; User Service, API Layer</w:t>
            </w:r>
          </w:p>
        </w:tc>
        <w:tc>
          <w:tcPr>
            <w:tcW w:type="dxa" w:w="1872"/>
          </w:tcPr>
          <w:p>
            <w:pPr>
              <w:spacing w:after="0"/>
            </w:pPr>
            <w:r/>
            <w:r>
              <w:rPr>
                <w:sz w:val="17"/>
              </w:rPr>
              <w:t>Seq. Diagram 3; API /auth/*</w:t>
            </w:r>
          </w:p>
        </w:tc>
        <w:tc>
          <w:tcPr>
            <w:tcW w:type="dxa" w:w="1224"/>
          </w:tcPr>
          <w:p>
            <w:pPr>
              <w:spacing w:after="0"/>
            </w:pPr>
            <w:r/>
            <w:r>
              <w:rPr>
                <w:sz w:val="17"/>
              </w:rPr>
              <w:t>TC-AUTH-01..03</w:t>
            </w:r>
          </w:p>
        </w:tc>
      </w:tr>
      <w:tr>
        <w:tc>
          <w:tcPr>
            <w:tcW w:type="dxa" w:w="1224"/>
          </w:tcPr>
          <w:p>
            <w:pPr>
              <w:spacing w:after="0"/>
            </w:pPr>
            <w:r/>
            <w:r>
              <w:rPr>
                <w:sz w:val="17"/>
              </w:rPr>
              <w:t>VPS-F-02</w:t>
            </w:r>
          </w:p>
        </w:tc>
        <w:tc>
          <w:tcPr>
            <w:tcW w:type="dxa" w:w="2520"/>
          </w:tcPr>
          <w:p>
            <w:pPr>
              <w:spacing w:after="0"/>
            </w:pPr>
            <w:r/>
            <w:r>
              <w:rPr>
                <w:sz w:val="17"/>
              </w:rPr>
              <w:t>Role-based access (Driver / Attendant / Admin)</w:t>
            </w:r>
          </w:p>
        </w:tc>
        <w:tc>
          <w:tcPr>
            <w:tcW w:type="dxa" w:w="2088"/>
          </w:tcPr>
          <w:p>
            <w:pPr>
              <w:spacing w:after="0"/>
            </w:pPr>
            <w:r/>
            <w:r>
              <w:rPr>
                <w:sz w:val="17"/>
              </w:rPr>
              <w:t>API Layer (RBAC middleware)</w:t>
            </w:r>
          </w:p>
        </w:tc>
        <w:tc>
          <w:tcPr>
            <w:tcW w:type="dxa" w:w="1872"/>
          </w:tcPr>
          <w:p>
            <w:pPr>
              <w:spacing w:after="0"/>
            </w:pPr>
            <w:r/>
            <w:r>
              <w:rPr>
                <w:sz w:val="17"/>
              </w:rPr>
              <w:t>Sec. 3.9; API role column</w:t>
            </w:r>
          </w:p>
        </w:tc>
        <w:tc>
          <w:tcPr>
            <w:tcW w:type="dxa" w:w="1224"/>
          </w:tcPr>
          <w:p>
            <w:pPr>
              <w:spacing w:after="0"/>
            </w:pPr>
            <w:r/>
            <w:r>
              <w:rPr>
                <w:sz w:val="17"/>
              </w:rPr>
              <w:t>TC-AUTH-04</w:t>
            </w:r>
          </w:p>
        </w:tc>
      </w:tr>
      <w:tr>
        <w:tc>
          <w:tcPr>
            <w:tcW w:type="dxa" w:w="1224"/>
          </w:tcPr>
          <w:p>
            <w:pPr>
              <w:spacing w:after="0"/>
            </w:pPr>
            <w:r/>
            <w:r>
              <w:rPr>
                <w:sz w:val="17"/>
              </w:rPr>
              <w:t>VPS-F-03</w:t>
            </w:r>
          </w:p>
        </w:tc>
        <w:tc>
          <w:tcPr>
            <w:tcW w:type="dxa" w:w="2520"/>
          </w:tcPr>
          <w:p>
            <w:pPr>
              <w:spacing w:after="0"/>
            </w:pPr>
            <w:r/>
            <w:r>
              <w:rPr>
                <w:sz w:val="17"/>
              </w:rPr>
              <w:t>View real-time slot availability</w:t>
            </w:r>
          </w:p>
        </w:tc>
        <w:tc>
          <w:tcPr>
            <w:tcW w:type="dxa" w:w="2088"/>
          </w:tcPr>
          <w:p>
            <w:pPr>
              <w:spacing w:after="0"/>
            </w:pPr>
            <w:r/>
            <w:r>
              <w:rPr>
                <w:sz w:val="17"/>
              </w:rPr>
              <w:t>Slot Mgmt Service, Notification Service</w:t>
            </w:r>
          </w:p>
        </w:tc>
        <w:tc>
          <w:tcPr>
            <w:tcW w:type="dxa" w:w="1872"/>
          </w:tcPr>
          <w:p>
            <w:pPr>
              <w:spacing w:after="0"/>
            </w:pPr>
            <w:r/>
            <w:r>
              <w:rPr>
                <w:sz w:val="17"/>
              </w:rPr>
              <w:t>Seq. Diagram 1; GET /slots/availability</w:t>
            </w:r>
          </w:p>
        </w:tc>
        <w:tc>
          <w:tcPr>
            <w:tcW w:type="dxa" w:w="1224"/>
          </w:tcPr>
          <w:p>
            <w:pPr>
              <w:spacing w:after="0"/>
            </w:pPr>
            <w:r/>
            <w:r>
              <w:rPr>
                <w:sz w:val="17"/>
              </w:rPr>
              <w:t>TC-SLOT-01</w:t>
            </w:r>
          </w:p>
        </w:tc>
      </w:tr>
      <w:tr>
        <w:tc>
          <w:tcPr>
            <w:tcW w:type="dxa" w:w="1224"/>
          </w:tcPr>
          <w:p>
            <w:pPr>
              <w:spacing w:after="0"/>
            </w:pPr>
            <w:r/>
            <w:r>
              <w:rPr>
                <w:sz w:val="17"/>
              </w:rPr>
              <w:t>VPS-F-04</w:t>
            </w:r>
          </w:p>
        </w:tc>
        <w:tc>
          <w:tcPr>
            <w:tcW w:type="dxa" w:w="2520"/>
          </w:tcPr>
          <w:p>
            <w:pPr>
              <w:spacing w:after="0"/>
            </w:pPr>
            <w:r/>
            <w:r>
              <w:rPr>
                <w:sz w:val="17"/>
              </w:rPr>
              <w:t>Reserve a slot for a time window</w:t>
            </w:r>
          </w:p>
        </w:tc>
        <w:tc>
          <w:tcPr>
            <w:tcW w:type="dxa" w:w="2088"/>
          </w:tcPr>
          <w:p>
            <w:pPr>
              <w:spacing w:after="0"/>
            </w:pPr>
            <w:r/>
            <w:r>
              <w:rPr>
                <w:sz w:val="17"/>
              </w:rPr>
              <w:t>Booking Service</w:t>
            </w:r>
          </w:p>
        </w:tc>
        <w:tc>
          <w:tcPr>
            <w:tcW w:type="dxa" w:w="1872"/>
          </w:tcPr>
          <w:p>
            <w:pPr>
              <w:spacing w:after="0"/>
            </w:pPr>
            <w:r/>
            <w:r>
              <w:rPr>
                <w:sz w:val="17"/>
              </w:rPr>
              <w:t>Seq. Diagram 1; POST /bookings</w:t>
            </w:r>
          </w:p>
        </w:tc>
        <w:tc>
          <w:tcPr>
            <w:tcW w:type="dxa" w:w="1224"/>
          </w:tcPr>
          <w:p>
            <w:pPr>
              <w:spacing w:after="0"/>
            </w:pPr>
            <w:r/>
            <w:r>
              <w:rPr>
                <w:sz w:val="17"/>
              </w:rPr>
              <w:t>TC-BOOK-01, 02</w:t>
            </w:r>
          </w:p>
        </w:tc>
      </w:tr>
      <w:tr>
        <w:tc>
          <w:tcPr>
            <w:tcW w:type="dxa" w:w="1224"/>
          </w:tcPr>
          <w:p>
            <w:pPr>
              <w:spacing w:after="0"/>
            </w:pPr>
            <w:r/>
            <w:r>
              <w:rPr>
                <w:sz w:val="17"/>
              </w:rPr>
              <w:t>VPS-F-05</w:t>
            </w:r>
          </w:p>
        </w:tc>
        <w:tc>
          <w:tcPr>
            <w:tcW w:type="dxa" w:w="2520"/>
          </w:tcPr>
          <w:p>
            <w:pPr>
              <w:spacing w:after="0"/>
            </w:pPr>
            <w:r/>
            <w:r>
              <w:rPr>
                <w:sz w:val="17"/>
              </w:rPr>
              <w:t>Cancel a booking</w:t>
            </w:r>
          </w:p>
        </w:tc>
        <w:tc>
          <w:tcPr>
            <w:tcW w:type="dxa" w:w="2088"/>
          </w:tcPr>
          <w:p>
            <w:pPr>
              <w:spacing w:after="0"/>
            </w:pPr>
            <w:r/>
            <w:r>
              <w:rPr>
                <w:sz w:val="17"/>
              </w:rPr>
              <w:t>Booking Service, Billing &amp; Payment</w:t>
            </w:r>
          </w:p>
        </w:tc>
        <w:tc>
          <w:tcPr>
            <w:tcW w:type="dxa" w:w="1872"/>
          </w:tcPr>
          <w:p>
            <w:pPr>
              <w:spacing w:after="0"/>
            </w:pPr>
            <w:r/>
            <w:r>
              <w:rPr>
                <w:sz w:val="17"/>
              </w:rPr>
              <w:t>PATCH /bookings/{id}/cancel</w:t>
            </w:r>
          </w:p>
        </w:tc>
        <w:tc>
          <w:tcPr>
            <w:tcW w:type="dxa" w:w="1224"/>
          </w:tcPr>
          <w:p>
            <w:pPr>
              <w:spacing w:after="0"/>
            </w:pPr>
            <w:r/>
            <w:r>
              <w:rPr>
                <w:sz w:val="17"/>
              </w:rPr>
              <w:t>TC-BOOK-03</w:t>
            </w:r>
          </w:p>
        </w:tc>
      </w:tr>
      <w:tr>
        <w:tc>
          <w:tcPr>
            <w:tcW w:type="dxa" w:w="1224"/>
          </w:tcPr>
          <w:p>
            <w:pPr>
              <w:spacing w:after="0"/>
            </w:pPr>
            <w:r/>
            <w:r>
              <w:rPr>
                <w:sz w:val="17"/>
              </w:rPr>
              <w:t>VPS-F-06</w:t>
            </w:r>
          </w:p>
        </w:tc>
        <w:tc>
          <w:tcPr>
            <w:tcW w:type="dxa" w:w="2520"/>
          </w:tcPr>
          <w:p>
            <w:pPr>
              <w:spacing w:after="0"/>
            </w:pPr>
            <w:r/>
            <w:r>
              <w:rPr>
                <w:sz w:val="17"/>
              </w:rPr>
              <w:t>Vehicle entry (check-in) &amp; slot allocation</w:t>
            </w:r>
          </w:p>
        </w:tc>
        <w:tc>
          <w:tcPr>
            <w:tcW w:type="dxa" w:w="2088"/>
          </w:tcPr>
          <w:p>
            <w:pPr>
              <w:spacing w:after="0"/>
            </w:pPr>
            <w:r/>
            <w:r>
              <w:rPr>
                <w:sz w:val="17"/>
              </w:rPr>
              <w:t>Parking Session Service, Slot Mgmt</w:t>
            </w:r>
          </w:p>
        </w:tc>
        <w:tc>
          <w:tcPr>
            <w:tcW w:type="dxa" w:w="1872"/>
          </w:tcPr>
          <w:p>
            <w:pPr>
              <w:spacing w:after="0"/>
            </w:pPr>
            <w:r/>
            <w:r>
              <w:rPr>
                <w:sz w:val="17"/>
              </w:rPr>
              <w:t>Seq. Diagram 2; POST /sessions/entry</w:t>
            </w:r>
          </w:p>
        </w:tc>
        <w:tc>
          <w:tcPr>
            <w:tcW w:type="dxa" w:w="1224"/>
          </w:tcPr>
          <w:p>
            <w:pPr>
              <w:spacing w:after="0"/>
            </w:pPr>
            <w:r/>
            <w:r>
              <w:rPr>
                <w:sz w:val="17"/>
              </w:rPr>
              <w:t>TC-SESS-01</w:t>
            </w:r>
          </w:p>
        </w:tc>
      </w:tr>
      <w:tr>
        <w:tc>
          <w:tcPr>
            <w:tcW w:type="dxa" w:w="1224"/>
          </w:tcPr>
          <w:p>
            <w:pPr>
              <w:spacing w:after="0"/>
            </w:pPr>
            <w:r/>
            <w:r>
              <w:rPr>
                <w:sz w:val="17"/>
              </w:rPr>
              <w:t>VPS-F-07</w:t>
            </w:r>
          </w:p>
        </w:tc>
        <w:tc>
          <w:tcPr>
            <w:tcW w:type="dxa" w:w="2520"/>
          </w:tcPr>
          <w:p>
            <w:pPr>
              <w:spacing w:after="0"/>
            </w:pPr>
            <w:r/>
            <w:r>
              <w:rPr>
                <w:sz w:val="17"/>
              </w:rPr>
              <w:t>Vehicle exit (check-out) &amp; fee calculation</w:t>
            </w:r>
          </w:p>
        </w:tc>
        <w:tc>
          <w:tcPr>
            <w:tcW w:type="dxa" w:w="2088"/>
          </w:tcPr>
          <w:p>
            <w:pPr>
              <w:spacing w:after="0"/>
            </w:pPr>
            <w:r/>
            <w:r>
              <w:rPr>
                <w:sz w:val="17"/>
              </w:rPr>
              <w:t>Parking Session, Billing &amp; Payment</w:t>
            </w:r>
          </w:p>
        </w:tc>
        <w:tc>
          <w:tcPr>
            <w:tcW w:type="dxa" w:w="1872"/>
          </w:tcPr>
          <w:p>
            <w:pPr>
              <w:spacing w:after="0"/>
            </w:pPr>
            <w:r/>
            <w:r>
              <w:rPr>
                <w:sz w:val="17"/>
              </w:rPr>
              <w:t>Seq. Diagram 2; POST /sessions/{id}/exit</w:t>
            </w:r>
          </w:p>
        </w:tc>
        <w:tc>
          <w:tcPr>
            <w:tcW w:type="dxa" w:w="1224"/>
          </w:tcPr>
          <w:p>
            <w:pPr>
              <w:spacing w:after="0"/>
            </w:pPr>
            <w:r/>
            <w:r>
              <w:rPr>
                <w:sz w:val="17"/>
              </w:rPr>
              <w:t>TC-SESS-02, TC-BILL-01</w:t>
            </w:r>
          </w:p>
        </w:tc>
      </w:tr>
      <w:tr>
        <w:tc>
          <w:tcPr>
            <w:tcW w:type="dxa" w:w="1224"/>
          </w:tcPr>
          <w:p>
            <w:pPr>
              <w:spacing w:after="0"/>
            </w:pPr>
            <w:r/>
            <w:r>
              <w:rPr>
                <w:sz w:val="17"/>
              </w:rPr>
              <w:t>VPS-F-08</w:t>
            </w:r>
          </w:p>
        </w:tc>
        <w:tc>
          <w:tcPr>
            <w:tcW w:type="dxa" w:w="2520"/>
          </w:tcPr>
          <w:p>
            <w:pPr>
              <w:spacing w:after="0"/>
            </w:pPr>
            <w:r/>
            <w:r>
              <w:rPr>
                <w:sz w:val="17"/>
              </w:rPr>
              <w:t>Payment &amp; receipt</w:t>
            </w:r>
          </w:p>
        </w:tc>
        <w:tc>
          <w:tcPr>
            <w:tcW w:type="dxa" w:w="2088"/>
          </w:tcPr>
          <w:p>
            <w:pPr>
              <w:spacing w:after="0"/>
            </w:pPr>
            <w:r/>
            <w:r>
              <w:rPr>
                <w:sz w:val="17"/>
              </w:rPr>
              <w:t>Billing &amp; Payment Service</w:t>
            </w:r>
          </w:p>
        </w:tc>
        <w:tc>
          <w:tcPr>
            <w:tcW w:type="dxa" w:w="1872"/>
          </w:tcPr>
          <w:p>
            <w:pPr>
              <w:spacing w:after="0"/>
            </w:pPr>
            <w:r/>
            <w:r>
              <w:rPr>
                <w:sz w:val="17"/>
              </w:rPr>
              <w:t>Seq. Diagram 2; POST /payments/{id}/pay</w:t>
            </w:r>
          </w:p>
        </w:tc>
        <w:tc>
          <w:tcPr>
            <w:tcW w:type="dxa" w:w="1224"/>
          </w:tcPr>
          <w:p>
            <w:pPr>
              <w:spacing w:after="0"/>
            </w:pPr>
            <w:r/>
            <w:r>
              <w:rPr>
                <w:sz w:val="17"/>
              </w:rPr>
              <w:t>TC-PAY-01</w:t>
            </w:r>
          </w:p>
        </w:tc>
      </w:tr>
      <w:tr>
        <w:tc>
          <w:tcPr>
            <w:tcW w:type="dxa" w:w="1224"/>
          </w:tcPr>
          <w:p>
            <w:pPr>
              <w:spacing w:after="0"/>
            </w:pPr>
            <w:r/>
            <w:r>
              <w:rPr>
                <w:sz w:val="17"/>
              </w:rPr>
              <w:t>VPS-F-09</w:t>
            </w:r>
          </w:p>
        </w:tc>
        <w:tc>
          <w:tcPr>
            <w:tcW w:type="dxa" w:w="2520"/>
          </w:tcPr>
          <w:p>
            <w:pPr>
              <w:spacing w:after="0"/>
            </w:pPr>
            <w:r/>
            <w:r>
              <w:rPr>
                <w:sz w:val="17"/>
              </w:rPr>
              <w:t>Vehicle tracking / locate vehicle</w:t>
            </w:r>
          </w:p>
        </w:tc>
        <w:tc>
          <w:tcPr>
            <w:tcW w:type="dxa" w:w="2088"/>
          </w:tcPr>
          <w:p>
            <w:pPr>
              <w:spacing w:after="0"/>
            </w:pPr>
            <w:r/>
            <w:r>
              <w:rPr>
                <w:sz w:val="17"/>
              </w:rPr>
              <w:t>Vehicle Tracking Service</w:t>
            </w:r>
          </w:p>
        </w:tc>
        <w:tc>
          <w:tcPr>
            <w:tcW w:type="dxa" w:w="1872"/>
          </w:tcPr>
          <w:p>
            <w:pPr>
              <w:spacing w:after="0"/>
            </w:pPr>
            <w:r/>
            <w:r>
              <w:rPr>
                <w:sz w:val="17"/>
              </w:rPr>
              <w:t>GET /vehicles/{vehicleNo}/location</w:t>
            </w:r>
          </w:p>
        </w:tc>
        <w:tc>
          <w:tcPr>
            <w:tcW w:type="dxa" w:w="1224"/>
          </w:tcPr>
          <w:p>
            <w:pPr>
              <w:spacing w:after="0"/>
            </w:pPr>
            <w:r/>
            <w:r>
              <w:rPr>
                <w:sz w:val="17"/>
              </w:rPr>
              <w:t>TC-TRK-01</w:t>
            </w:r>
          </w:p>
        </w:tc>
      </w:tr>
      <w:tr>
        <w:tc>
          <w:tcPr>
            <w:tcW w:type="dxa" w:w="1224"/>
          </w:tcPr>
          <w:p>
            <w:pPr>
              <w:spacing w:after="0"/>
            </w:pPr>
            <w:r/>
            <w:r>
              <w:rPr>
                <w:sz w:val="17"/>
              </w:rPr>
              <w:t>VPS-F-10</w:t>
            </w:r>
          </w:p>
        </w:tc>
        <w:tc>
          <w:tcPr>
            <w:tcW w:type="dxa" w:w="2520"/>
          </w:tcPr>
          <w:p>
            <w:pPr>
              <w:spacing w:after="0"/>
            </w:pPr>
            <w:r/>
            <w:r>
              <w:rPr>
                <w:sz w:val="17"/>
              </w:rPr>
              <w:t>Manage lots, slots and tariffs</w:t>
            </w:r>
          </w:p>
        </w:tc>
        <w:tc>
          <w:tcPr>
            <w:tcW w:type="dxa" w:w="2088"/>
          </w:tcPr>
          <w:p>
            <w:pPr>
              <w:spacing w:after="0"/>
            </w:pPr>
            <w:r/>
            <w:r>
              <w:rPr>
                <w:sz w:val="17"/>
              </w:rPr>
              <w:t>Slot Mgmt Service, Billing (tariffs)</w:t>
            </w:r>
          </w:p>
        </w:tc>
        <w:tc>
          <w:tcPr>
            <w:tcW w:type="dxa" w:w="1872"/>
          </w:tcPr>
          <w:p>
            <w:pPr>
              <w:spacing w:after="0"/>
            </w:pPr>
            <w:r/>
            <w:r>
              <w:rPr>
                <w:sz w:val="17"/>
              </w:rPr>
              <w:t>POST/PUT /admin/slots, /admin/tariffs</w:t>
            </w:r>
          </w:p>
        </w:tc>
        <w:tc>
          <w:tcPr>
            <w:tcW w:type="dxa" w:w="1224"/>
          </w:tcPr>
          <w:p>
            <w:pPr>
              <w:spacing w:after="0"/>
            </w:pPr>
            <w:r/>
            <w:r>
              <w:rPr>
                <w:sz w:val="17"/>
              </w:rPr>
              <w:t>TC-ADM-01</w:t>
            </w:r>
          </w:p>
        </w:tc>
      </w:tr>
      <w:tr>
        <w:tc>
          <w:tcPr>
            <w:tcW w:type="dxa" w:w="1224"/>
          </w:tcPr>
          <w:p>
            <w:pPr>
              <w:spacing w:after="0"/>
            </w:pPr>
            <w:r/>
            <w:r>
              <w:rPr>
                <w:sz w:val="17"/>
              </w:rPr>
              <w:t>VPS-F-11</w:t>
            </w:r>
          </w:p>
        </w:tc>
        <w:tc>
          <w:tcPr>
            <w:tcW w:type="dxa" w:w="2520"/>
          </w:tcPr>
          <w:p>
            <w:pPr>
              <w:spacing w:after="0"/>
            </w:pPr>
            <w:r/>
            <w:r>
              <w:rPr>
                <w:sz w:val="17"/>
              </w:rPr>
              <w:t>Occupancy &amp; revenue reports</w:t>
            </w:r>
          </w:p>
        </w:tc>
        <w:tc>
          <w:tcPr>
            <w:tcW w:type="dxa" w:w="2088"/>
          </w:tcPr>
          <w:p>
            <w:pPr>
              <w:spacing w:after="0"/>
            </w:pPr>
            <w:r/>
            <w:r>
              <w:rPr>
                <w:sz w:val="17"/>
              </w:rPr>
              <w:t>Reporting &amp; Analytics Service</w:t>
            </w:r>
          </w:p>
        </w:tc>
        <w:tc>
          <w:tcPr>
            <w:tcW w:type="dxa" w:w="1872"/>
          </w:tcPr>
          <w:p>
            <w:pPr>
              <w:spacing w:after="0"/>
            </w:pPr>
            <w:r/>
            <w:r>
              <w:rPr>
                <w:sz w:val="17"/>
              </w:rPr>
              <w:t>GET /reports/*</w:t>
            </w:r>
          </w:p>
        </w:tc>
        <w:tc>
          <w:tcPr>
            <w:tcW w:type="dxa" w:w="1224"/>
          </w:tcPr>
          <w:p>
            <w:pPr>
              <w:spacing w:after="0"/>
            </w:pPr>
            <w:r/>
            <w:r>
              <w:rPr>
                <w:sz w:val="17"/>
              </w:rPr>
              <w:t>TC-RPT-01</w:t>
            </w:r>
          </w:p>
        </w:tc>
      </w:tr>
      <w:tr>
        <w:tc>
          <w:tcPr>
            <w:tcW w:type="dxa" w:w="1224"/>
          </w:tcPr>
          <w:p>
            <w:pPr>
              <w:spacing w:after="0"/>
            </w:pPr>
            <w:r/>
            <w:r>
              <w:rPr>
                <w:sz w:val="17"/>
              </w:rPr>
              <w:t>VPS-F-12</w:t>
            </w:r>
          </w:p>
        </w:tc>
        <w:tc>
          <w:tcPr>
            <w:tcW w:type="dxa" w:w="2520"/>
          </w:tcPr>
          <w:p>
            <w:pPr>
              <w:spacing w:after="0"/>
            </w:pPr>
            <w:r/>
            <w:r>
              <w:rPr>
                <w:sz w:val="17"/>
              </w:rPr>
              <w:t>Notifications &amp; auto-expiry of bookings</w:t>
            </w:r>
          </w:p>
        </w:tc>
        <w:tc>
          <w:tcPr>
            <w:tcW w:type="dxa" w:w="2088"/>
          </w:tcPr>
          <w:p>
            <w:pPr>
              <w:spacing w:after="0"/>
            </w:pPr>
            <w:r/>
            <w:r>
              <w:rPr>
                <w:sz w:val="17"/>
              </w:rPr>
              <w:t>Notification Service, Scheduler</w:t>
            </w:r>
          </w:p>
        </w:tc>
        <w:tc>
          <w:tcPr>
            <w:tcW w:type="dxa" w:w="1872"/>
          </w:tcPr>
          <w:p>
            <w:pPr>
              <w:spacing w:after="0"/>
            </w:pPr>
            <w:r/>
            <w:r>
              <w:rPr>
                <w:sz w:val="17"/>
              </w:rPr>
              <w:t>Sec. 3.4 Scheduler</w:t>
            </w:r>
          </w:p>
        </w:tc>
        <w:tc>
          <w:tcPr>
            <w:tcW w:type="dxa" w:w="1224"/>
          </w:tcPr>
          <w:p>
            <w:pPr>
              <w:spacing w:after="0"/>
            </w:pPr>
            <w:r/>
            <w:r>
              <w:rPr>
                <w:sz w:val="17"/>
              </w:rPr>
              <w:t>TC-NOTIF-01</w:t>
            </w:r>
          </w:p>
        </w:tc>
      </w:tr>
      <w:tr>
        <w:tc>
          <w:tcPr>
            <w:tcW w:type="dxa" w:w="1224"/>
          </w:tcPr>
          <w:p>
            <w:pPr>
              <w:spacing w:after="0"/>
            </w:pPr>
            <w:r/>
            <w:r>
              <w:rPr>
                <w:sz w:val="17"/>
              </w:rPr>
              <w:t>VPS-NF-01</w:t>
            </w:r>
          </w:p>
        </w:tc>
        <w:tc>
          <w:tcPr>
            <w:tcW w:type="dxa" w:w="2520"/>
          </w:tcPr>
          <w:p>
            <w:pPr>
              <w:spacing w:after="0"/>
            </w:pPr>
            <w:r/>
            <w:r>
              <w:rPr>
                <w:sz w:val="17"/>
              </w:rPr>
              <w:t>95% of requests ≤ 2 s at 100 concurrent users</w:t>
            </w:r>
          </w:p>
        </w:tc>
        <w:tc>
          <w:tcPr>
            <w:tcW w:type="dxa" w:w="2088"/>
          </w:tcPr>
          <w:p>
            <w:pPr>
              <w:spacing w:after="0"/>
            </w:pPr>
            <w:r/>
            <w:r>
              <w:rPr>
                <w:sz w:val="17"/>
              </w:rPr>
              <w:t>API Layer, indexes in DAL</w:t>
            </w:r>
          </w:p>
        </w:tc>
        <w:tc>
          <w:tcPr>
            <w:tcW w:type="dxa" w:w="1872"/>
          </w:tcPr>
          <w:p>
            <w:pPr>
              <w:spacing w:after="0"/>
            </w:pPr>
            <w:r/>
            <w:r>
              <w:rPr>
                <w:sz w:val="17"/>
              </w:rPr>
              <w:t>Sec. 3.6 indexes; 4.4 monitoring</w:t>
            </w:r>
          </w:p>
        </w:tc>
        <w:tc>
          <w:tcPr>
            <w:tcW w:type="dxa" w:w="1224"/>
          </w:tcPr>
          <w:p>
            <w:pPr>
              <w:spacing w:after="0"/>
            </w:pPr>
            <w:r/>
            <w:r>
              <w:rPr>
                <w:sz w:val="17"/>
              </w:rPr>
              <w:t>TC-PERF-01</w:t>
            </w:r>
          </w:p>
        </w:tc>
      </w:tr>
      <w:tr>
        <w:tc>
          <w:tcPr>
            <w:tcW w:type="dxa" w:w="1224"/>
          </w:tcPr>
          <w:p>
            <w:pPr>
              <w:spacing w:after="0"/>
            </w:pPr>
            <w:r/>
            <w:r>
              <w:rPr>
                <w:sz w:val="17"/>
              </w:rPr>
              <w:t>VPS-NF-02</w:t>
            </w:r>
          </w:p>
        </w:tc>
        <w:tc>
          <w:tcPr>
            <w:tcW w:type="dxa" w:w="2520"/>
          </w:tcPr>
          <w:p>
            <w:pPr>
              <w:spacing w:after="0"/>
            </w:pPr>
            <w:r/>
            <w:r>
              <w:rPr>
                <w:sz w:val="17"/>
              </w:rPr>
              <w:t>Slot status pushed to clients within 3 s</w:t>
            </w:r>
          </w:p>
        </w:tc>
        <w:tc>
          <w:tcPr>
            <w:tcW w:type="dxa" w:w="2088"/>
          </w:tcPr>
          <w:p>
            <w:pPr>
              <w:spacing w:after="0"/>
            </w:pPr>
            <w:r/>
            <w:r>
              <w:rPr>
                <w:sz w:val="17"/>
              </w:rPr>
              <w:t>Notification Service (Socket.IO)</w:t>
            </w:r>
          </w:p>
        </w:tc>
        <w:tc>
          <w:tcPr>
            <w:tcW w:type="dxa" w:w="1872"/>
          </w:tcPr>
          <w:p>
            <w:pPr>
              <w:spacing w:after="0"/>
            </w:pPr>
            <w:r/>
            <w:r>
              <w:rPr>
                <w:sz w:val="17"/>
              </w:rPr>
              <w:t>Seq. Diagrams 1, 2</w:t>
            </w:r>
          </w:p>
        </w:tc>
        <w:tc>
          <w:tcPr>
            <w:tcW w:type="dxa" w:w="1224"/>
          </w:tcPr>
          <w:p>
            <w:pPr>
              <w:spacing w:after="0"/>
            </w:pPr>
            <w:r/>
            <w:r>
              <w:rPr>
                <w:sz w:val="17"/>
              </w:rPr>
              <w:t>TC-PERF-02</w:t>
            </w:r>
          </w:p>
        </w:tc>
      </w:tr>
      <w:tr>
        <w:tc>
          <w:tcPr>
            <w:tcW w:type="dxa" w:w="1224"/>
          </w:tcPr>
          <w:p>
            <w:pPr>
              <w:spacing w:after="0"/>
            </w:pPr>
            <w:r/>
            <w:r>
              <w:rPr>
                <w:sz w:val="17"/>
              </w:rPr>
              <w:t>VPS-NF-03</w:t>
            </w:r>
          </w:p>
        </w:tc>
        <w:tc>
          <w:tcPr>
            <w:tcW w:type="dxa" w:w="2520"/>
          </w:tcPr>
          <w:p>
            <w:pPr>
              <w:spacing w:after="0"/>
            </w:pPr>
            <w:r/>
            <w:r>
              <w:rPr>
                <w:sz w:val="17"/>
              </w:rPr>
              <w:t>99% availability in operating hours</w:t>
            </w:r>
          </w:p>
        </w:tc>
        <w:tc>
          <w:tcPr>
            <w:tcW w:type="dxa" w:w="2088"/>
          </w:tcPr>
          <w:p>
            <w:pPr>
              <w:spacing w:after="0"/>
            </w:pPr>
            <w:r/>
            <w:r>
              <w:rPr>
                <w:sz w:val="17"/>
              </w:rPr>
              <w:t>MongoDB replica set, PM2 cluster</w:t>
            </w:r>
          </w:p>
        </w:tc>
        <w:tc>
          <w:tcPr>
            <w:tcW w:type="dxa" w:w="1872"/>
          </w:tcPr>
          <w:p>
            <w:pPr>
              <w:spacing w:after="0"/>
            </w:pPr>
            <w:r/>
            <w:r>
              <w:rPr>
                <w:sz w:val="17"/>
              </w:rPr>
              <w:t>Sec. 3.10 Deployment</w:t>
            </w:r>
          </w:p>
        </w:tc>
        <w:tc>
          <w:tcPr>
            <w:tcW w:type="dxa" w:w="1224"/>
          </w:tcPr>
          <w:p>
            <w:pPr>
              <w:spacing w:after="0"/>
            </w:pPr>
            <w:r/>
            <w:r>
              <w:rPr>
                <w:sz w:val="17"/>
              </w:rPr>
              <w:t>TC-REL-01</w:t>
            </w:r>
          </w:p>
        </w:tc>
      </w:tr>
      <w:tr>
        <w:tc>
          <w:tcPr>
            <w:tcW w:type="dxa" w:w="1224"/>
          </w:tcPr>
          <w:p>
            <w:pPr>
              <w:spacing w:after="0"/>
            </w:pPr>
            <w:r/>
            <w:r>
              <w:rPr>
                <w:sz w:val="17"/>
              </w:rPr>
              <w:t>VPS-NF-04</w:t>
            </w:r>
          </w:p>
        </w:tc>
        <w:tc>
          <w:tcPr>
            <w:tcW w:type="dxa" w:w="2520"/>
          </w:tcPr>
          <w:p>
            <w:pPr>
              <w:spacing w:after="0"/>
            </w:pPr>
            <w:r/>
            <w:r>
              <w:rPr>
                <w:sz w:val="17"/>
              </w:rPr>
              <w:t>No double booking under concurrency</w:t>
            </w:r>
          </w:p>
        </w:tc>
        <w:tc>
          <w:tcPr>
            <w:tcW w:type="dxa" w:w="2088"/>
          </w:tcPr>
          <w:p>
            <w:pPr>
              <w:spacing w:after="0"/>
            </w:pPr>
            <w:r/>
            <w:r>
              <w:rPr>
                <w:sz w:val="17"/>
              </w:rPr>
              <w:t>Booking Service (transactions)</w:t>
            </w:r>
          </w:p>
        </w:tc>
        <w:tc>
          <w:tcPr>
            <w:tcW w:type="dxa" w:w="1872"/>
          </w:tcPr>
          <w:p>
            <w:pPr>
              <w:spacing w:after="0"/>
            </w:pPr>
            <w:r/>
            <w:r>
              <w:rPr>
                <w:sz w:val="17"/>
              </w:rPr>
              <w:t>Seq. Diagram 1 (alt)</w:t>
            </w:r>
          </w:p>
        </w:tc>
        <w:tc>
          <w:tcPr>
            <w:tcW w:type="dxa" w:w="1224"/>
          </w:tcPr>
          <w:p>
            <w:pPr>
              <w:spacing w:after="0"/>
            </w:pPr>
            <w:r/>
            <w:r>
              <w:rPr>
                <w:sz w:val="17"/>
              </w:rPr>
              <w:t>TC-BOOK-04</w:t>
            </w:r>
          </w:p>
        </w:tc>
      </w:tr>
      <w:tr>
        <w:tc>
          <w:tcPr>
            <w:tcW w:type="dxa" w:w="1224"/>
          </w:tcPr>
          <w:p>
            <w:pPr>
              <w:spacing w:after="0"/>
            </w:pPr>
            <w:r/>
            <w:r>
              <w:rPr>
                <w:sz w:val="17"/>
              </w:rPr>
              <w:t>VPS-NF-05</w:t>
            </w:r>
          </w:p>
        </w:tc>
        <w:tc>
          <w:tcPr>
            <w:tcW w:type="dxa" w:w="2520"/>
          </w:tcPr>
          <w:p>
            <w:pPr>
              <w:spacing w:after="0"/>
            </w:pPr>
            <w:r/>
            <w:r>
              <w:rPr>
                <w:sz w:val="17"/>
              </w:rPr>
              <w:t>Responsive, accessible UI</w:t>
            </w:r>
          </w:p>
        </w:tc>
        <w:tc>
          <w:tcPr>
            <w:tcW w:type="dxa" w:w="2088"/>
          </w:tcPr>
          <w:p>
            <w:pPr>
              <w:spacing w:after="0"/>
            </w:pPr>
            <w:r/>
            <w:r>
              <w:rPr>
                <w:sz w:val="17"/>
              </w:rPr>
              <w:t>React SPA</w:t>
            </w:r>
          </w:p>
        </w:tc>
        <w:tc>
          <w:tcPr>
            <w:tcW w:type="dxa" w:w="1872"/>
          </w:tcPr>
          <w:p>
            <w:pPr>
              <w:spacing w:after="0"/>
            </w:pPr>
            <w:r/>
            <w:r>
              <w:rPr>
                <w:sz w:val="17"/>
              </w:rPr>
              <w:t>Sec. 4.5 UX Design</w:t>
            </w:r>
          </w:p>
        </w:tc>
        <w:tc>
          <w:tcPr>
            <w:tcW w:type="dxa" w:w="1224"/>
          </w:tcPr>
          <w:p>
            <w:pPr>
              <w:spacing w:after="0"/>
            </w:pPr>
            <w:r/>
            <w:r>
              <w:rPr>
                <w:sz w:val="17"/>
              </w:rPr>
              <w:t>TC-UI-01</w:t>
            </w:r>
          </w:p>
        </w:tc>
      </w:tr>
      <w:tr>
        <w:tc>
          <w:tcPr>
            <w:tcW w:type="dxa" w:w="1224"/>
          </w:tcPr>
          <w:p>
            <w:pPr>
              <w:spacing w:after="0"/>
            </w:pPr>
            <w:r/>
            <w:r>
              <w:rPr>
                <w:sz w:val="17"/>
              </w:rPr>
              <w:t>VPS-SEC-01</w:t>
            </w:r>
          </w:p>
        </w:tc>
        <w:tc>
          <w:tcPr>
            <w:tcW w:type="dxa" w:w="2520"/>
          </w:tcPr>
          <w:p>
            <w:pPr>
              <w:spacing w:after="0"/>
            </w:pPr>
            <w:r/>
            <w:r>
              <w:rPr>
                <w:sz w:val="17"/>
              </w:rPr>
              <w:t>Authentication with hashed passwords &amp; lock-out</w:t>
            </w:r>
          </w:p>
        </w:tc>
        <w:tc>
          <w:tcPr>
            <w:tcW w:type="dxa" w:w="2088"/>
          </w:tcPr>
          <w:p>
            <w:pPr>
              <w:spacing w:after="0"/>
            </w:pPr>
            <w:r/>
            <w:r>
              <w:rPr>
                <w:sz w:val="17"/>
              </w:rPr>
              <w:t>Auth &amp; User Service</w:t>
            </w:r>
          </w:p>
        </w:tc>
        <w:tc>
          <w:tcPr>
            <w:tcW w:type="dxa" w:w="1872"/>
          </w:tcPr>
          <w:p>
            <w:pPr>
              <w:spacing w:after="0"/>
            </w:pPr>
            <w:r/>
            <w:r>
              <w:rPr>
                <w:sz w:val="17"/>
              </w:rPr>
              <w:t>Seq. Diagram 3; Sec. 3.9</w:t>
            </w:r>
          </w:p>
        </w:tc>
        <w:tc>
          <w:tcPr>
            <w:tcW w:type="dxa" w:w="1224"/>
          </w:tcPr>
          <w:p>
            <w:pPr>
              <w:spacing w:after="0"/>
            </w:pPr>
            <w:r/>
            <w:r>
              <w:rPr>
                <w:sz w:val="17"/>
              </w:rPr>
              <w:t>TC-SEC-01</w:t>
            </w:r>
          </w:p>
        </w:tc>
      </w:tr>
      <w:tr>
        <w:tc>
          <w:tcPr>
            <w:tcW w:type="dxa" w:w="1224"/>
          </w:tcPr>
          <w:p>
            <w:pPr>
              <w:spacing w:after="0"/>
            </w:pPr>
            <w:r/>
            <w:r>
              <w:rPr>
                <w:sz w:val="17"/>
              </w:rPr>
              <w:t>VPS-SEC-02</w:t>
            </w:r>
          </w:p>
        </w:tc>
        <w:tc>
          <w:tcPr>
            <w:tcW w:type="dxa" w:w="2520"/>
          </w:tcPr>
          <w:p>
            <w:pPr>
              <w:spacing w:after="0"/>
            </w:pPr>
            <w:r/>
            <w:r>
              <w:rPr>
                <w:sz w:val="17"/>
              </w:rPr>
              <w:t>Authorisation – RBAC on every endpoint</w:t>
            </w:r>
          </w:p>
        </w:tc>
        <w:tc>
          <w:tcPr>
            <w:tcW w:type="dxa" w:w="2088"/>
          </w:tcPr>
          <w:p>
            <w:pPr>
              <w:spacing w:after="0"/>
            </w:pPr>
            <w:r/>
            <w:r>
              <w:rPr>
                <w:sz w:val="17"/>
              </w:rPr>
              <w:t>API Layer (RBAC middleware)</w:t>
            </w:r>
          </w:p>
        </w:tc>
        <w:tc>
          <w:tcPr>
            <w:tcW w:type="dxa" w:w="1872"/>
          </w:tcPr>
          <w:p>
            <w:pPr>
              <w:spacing w:after="0"/>
            </w:pPr>
            <w:r/>
            <w:r>
              <w:rPr>
                <w:sz w:val="17"/>
              </w:rPr>
              <w:t>Sec. 3.9; Sec. 4.3</w:t>
            </w:r>
          </w:p>
        </w:tc>
        <w:tc>
          <w:tcPr>
            <w:tcW w:type="dxa" w:w="1224"/>
          </w:tcPr>
          <w:p>
            <w:pPr>
              <w:spacing w:after="0"/>
            </w:pPr>
            <w:r/>
            <w:r>
              <w:rPr>
                <w:sz w:val="17"/>
              </w:rPr>
              <w:t>TC-SEC-02</w:t>
            </w:r>
          </w:p>
        </w:tc>
      </w:tr>
      <w:tr>
        <w:tc>
          <w:tcPr>
            <w:tcW w:type="dxa" w:w="1224"/>
          </w:tcPr>
          <w:p>
            <w:pPr>
              <w:spacing w:after="0"/>
            </w:pPr>
            <w:r/>
            <w:r>
              <w:rPr>
                <w:sz w:val="17"/>
              </w:rPr>
              <w:t>VPS-SEC-03</w:t>
            </w:r>
          </w:p>
        </w:tc>
        <w:tc>
          <w:tcPr>
            <w:tcW w:type="dxa" w:w="2520"/>
          </w:tcPr>
          <w:p>
            <w:pPr>
              <w:spacing w:after="0"/>
            </w:pPr>
            <w:r/>
            <w:r>
              <w:rPr>
                <w:sz w:val="17"/>
              </w:rPr>
              <w:t>Data in transit encrypted (TLS 1.2+)</w:t>
            </w:r>
          </w:p>
        </w:tc>
        <w:tc>
          <w:tcPr>
            <w:tcW w:type="dxa" w:w="2088"/>
          </w:tcPr>
          <w:p>
            <w:pPr>
              <w:spacing w:after="0"/>
            </w:pPr>
            <w:r/>
            <w:r>
              <w:rPr>
                <w:sz w:val="17"/>
              </w:rPr>
              <w:t>Nginx, MongoDB TLS</w:t>
            </w:r>
          </w:p>
        </w:tc>
        <w:tc>
          <w:tcPr>
            <w:tcW w:type="dxa" w:w="1872"/>
          </w:tcPr>
          <w:p>
            <w:pPr>
              <w:spacing w:after="0"/>
            </w:pPr>
            <w:r/>
            <w:r>
              <w:rPr>
                <w:sz w:val="17"/>
              </w:rPr>
              <w:t>Sec. 3.10</w:t>
            </w:r>
          </w:p>
        </w:tc>
        <w:tc>
          <w:tcPr>
            <w:tcW w:type="dxa" w:w="1224"/>
          </w:tcPr>
          <w:p>
            <w:pPr>
              <w:spacing w:after="0"/>
            </w:pPr>
            <w:r/>
            <w:r>
              <w:rPr>
                <w:sz w:val="17"/>
              </w:rPr>
              <w:t>TC-SEC-03</w:t>
            </w:r>
          </w:p>
        </w:tc>
      </w:tr>
      <w:tr>
        <w:tc>
          <w:tcPr>
            <w:tcW w:type="dxa" w:w="1224"/>
          </w:tcPr>
          <w:p>
            <w:pPr>
              <w:spacing w:after="0"/>
            </w:pPr>
            <w:r/>
            <w:r>
              <w:rPr>
                <w:sz w:val="17"/>
              </w:rPr>
              <w:t>VPS-SEC-04</w:t>
            </w:r>
          </w:p>
        </w:tc>
        <w:tc>
          <w:tcPr>
            <w:tcW w:type="dxa" w:w="2520"/>
          </w:tcPr>
          <w:p>
            <w:pPr>
              <w:spacing w:after="0"/>
            </w:pPr>
            <w:r/>
            <w:r>
              <w:rPr>
                <w:sz w:val="17"/>
              </w:rPr>
              <w:t>Input validation against injection / XSS</w:t>
            </w:r>
          </w:p>
        </w:tc>
        <w:tc>
          <w:tcPr>
            <w:tcW w:type="dxa" w:w="2088"/>
          </w:tcPr>
          <w:p>
            <w:pPr>
              <w:spacing w:after="0"/>
            </w:pPr>
            <w:r/>
            <w:r>
              <w:rPr>
                <w:sz w:val="17"/>
              </w:rPr>
              <w:t>API Layer (Joi, sanitisation)</w:t>
            </w:r>
          </w:p>
        </w:tc>
        <w:tc>
          <w:tcPr>
            <w:tcW w:type="dxa" w:w="1872"/>
          </w:tcPr>
          <w:p>
            <w:pPr>
              <w:spacing w:after="0"/>
            </w:pPr>
            <w:r/>
            <w:r>
              <w:rPr>
                <w:sz w:val="17"/>
              </w:rPr>
              <w:t>Sec. 4.4</w:t>
            </w:r>
          </w:p>
        </w:tc>
        <w:tc>
          <w:tcPr>
            <w:tcW w:type="dxa" w:w="1224"/>
          </w:tcPr>
          <w:p>
            <w:pPr>
              <w:spacing w:after="0"/>
            </w:pPr>
            <w:r/>
            <w:r>
              <w:rPr>
                <w:sz w:val="17"/>
              </w:rPr>
              <w:t>TC-SEC-04</w:t>
            </w:r>
          </w:p>
        </w:tc>
      </w:tr>
      <w:tr>
        <w:tc>
          <w:tcPr>
            <w:tcW w:type="dxa" w:w="1224"/>
          </w:tcPr>
          <w:p>
            <w:pPr>
              <w:spacing w:after="0"/>
            </w:pPr>
            <w:r/>
            <w:r>
              <w:rPr>
                <w:sz w:val="17"/>
              </w:rPr>
              <w:t>VPS-SEC-05</w:t>
            </w:r>
          </w:p>
        </w:tc>
        <w:tc>
          <w:tcPr>
            <w:tcW w:type="dxa" w:w="2520"/>
          </w:tcPr>
          <w:p>
            <w:pPr>
              <w:spacing w:after="0"/>
            </w:pPr>
            <w:r/>
            <w:r>
              <w:rPr>
                <w:sz w:val="17"/>
              </w:rPr>
              <w:t>Audit trail of critical actions</w:t>
            </w:r>
          </w:p>
        </w:tc>
        <w:tc>
          <w:tcPr>
            <w:tcW w:type="dxa" w:w="2088"/>
          </w:tcPr>
          <w:p>
            <w:pPr>
              <w:spacing w:after="0"/>
            </w:pPr>
            <w:r/>
            <w:r>
              <w:rPr>
                <w:sz w:val="17"/>
              </w:rPr>
              <w:t>Audit Logging Service</w:t>
            </w:r>
          </w:p>
        </w:tc>
        <w:tc>
          <w:tcPr>
            <w:tcW w:type="dxa" w:w="1872"/>
          </w:tcPr>
          <w:p>
            <w:pPr>
              <w:spacing w:after="0"/>
            </w:pPr>
            <w:r/>
            <w:r>
              <w:rPr>
                <w:sz w:val="17"/>
              </w:rPr>
              <w:t>Sec. 3.9; 4.4</w:t>
            </w:r>
          </w:p>
        </w:tc>
        <w:tc>
          <w:tcPr>
            <w:tcW w:type="dxa" w:w="1224"/>
          </w:tcPr>
          <w:p>
            <w:pPr>
              <w:spacing w:after="0"/>
            </w:pPr>
            <w:r/>
            <w:r>
              <w:rPr>
                <w:sz w:val="17"/>
              </w:rPr>
              <w:t>TC-SEC-05</w:t>
            </w:r>
          </w:p>
        </w:tc>
      </w:tr>
    </w:tbl>
    <w:p>
      <w:pPr>
        <w:spacing w:after="40"/>
      </w:pPr>
    </w:p>
    <w:p>
      <w:r>
        <w:rPr>
          <w:i/>
          <w:sz w:val="19"/>
        </w:rPr>
        <w:t>Note: requirement and test-case IDs are kept identical across the SRS, this SAD and the STP so that the RTM (SRS Appendix C) can be completed with the Architecture and Design reference columns above.</w:t>
      </w:r>
    </w:p>
    <w:p>
      <w:pPr>
        <w:pStyle w:val="Heading2"/>
      </w:pPr>
      <w:r>
        <w:t>3.9 Security Architecture</w:t>
      </w:r>
    </w:p>
    <w:p>
      <w:r>
        <w:rPr>
          <w:i w:val="0"/>
        </w:rPr>
        <w:t>Security objectives: (1) Confidentiality – protect user credentials and personal data (contact details, vehicle numbers); (2) Integrity – booking, session and payment records cannot be altered by unauthorised users; (3) Availability – the service resists abuse such as brute-force and request flooding; (4) Accountability – all critical actions are traceable to an authenticated user.</w:t>
      </w:r>
    </w:p>
    <w:p>
      <w:r>
        <w:rPr>
          <w:b/>
          <w:i w:val="0"/>
        </w:rPr>
        <w:t>Security controls by layer:</w:t>
      </w:r>
    </w:p>
    <w:p>
      <w:pPr>
        <w:pStyle w:val="ListBullet"/>
        <w:spacing w:after="40"/>
      </w:pPr>
      <w:r>
        <w:rPr>
          <w:b/>
        </w:rPr>
        <w:t xml:space="preserve">Transport: </w:t>
      </w:r>
      <w:r>
        <w:t>HTTPS/WSS only (TLS 1.2+ terminated at Nginx), HSTS header; MongoDB connections use TLS and authentication.</w:t>
      </w:r>
    </w:p>
    <w:p>
      <w:pPr>
        <w:pStyle w:val="ListBullet"/>
        <w:spacing w:after="40"/>
      </w:pPr>
      <w:r>
        <w:rPr>
          <w:b/>
        </w:rPr>
        <w:t xml:space="preserve">Authentication: </w:t>
      </w:r>
      <w:r>
        <w:t>bcrypt-hashed passwords (cost 12); short-lived access JWT (15 min, HS256, secret in environment variable) and refresh token (7 days) in an HttpOnly, Secure, SameSite=Strict cookie; logout revokes the refresh token.</w:t>
      </w:r>
    </w:p>
    <w:p>
      <w:pPr>
        <w:pStyle w:val="ListBullet"/>
        <w:spacing w:after="40"/>
      </w:pPr>
      <w:r>
        <w:rPr>
          <w:b/>
        </w:rPr>
        <w:t xml:space="preserve">Authorisation: </w:t>
      </w:r>
      <w:r>
        <w:t>RBAC middleware checks the role on every route; ownership checks ensure a Driver can only read/cancel their own bookings.</w:t>
      </w:r>
    </w:p>
    <w:p>
      <w:pPr>
        <w:pStyle w:val="ListBullet"/>
        <w:spacing w:after="40"/>
      </w:pPr>
      <w:r>
        <w:rPr>
          <w:b/>
        </w:rPr>
        <w:t xml:space="preserve">Input handling: </w:t>
      </w:r>
      <w:r>
        <w:t>Joi schemas for every request body/query; express-mongo-sanitize to block NoSQL operator injection; React output encoding against XSS.</w:t>
      </w:r>
    </w:p>
    <w:p>
      <w:pPr>
        <w:pStyle w:val="ListBullet"/>
        <w:spacing w:after="40"/>
      </w:pPr>
      <w:r>
        <w:rPr>
          <w:b/>
        </w:rPr>
        <w:t xml:space="preserve">Abuse protection: </w:t>
      </w:r>
      <w:r>
        <w:t>express-rate-limit (100 req/min/IP general; 5 login attempts/15 min); account lock-out after 5 failed logins; request body size limit 100 kB.</w:t>
      </w:r>
    </w:p>
    <w:p>
      <w:pPr>
        <w:pStyle w:val="ListBullet"/>
        <w:spacing w:after="40"/>
      </w:pPr>
      <w:r>
        <w:rPr>
          <w:b/>
        </w:rPr>
        <w:t xml:space="preserve">Secrets &amp; configuration: </w:t>
      </w:r>
      <w:r>
        <w:t>secrets only in .env files excluded from Git; separate keys for dev/test; payment gateway in test mode.</w:t>
      </w:r>
    </w:p>
    <w:p>
      <w:pPr>
        <w:pStyle w:val="ListBullet"/>
        <w:spacing w:after="40"/>
      </w:pPr>
      <w:r>
        <w:rPr>
          <w:b/>
        </w:rPr>
        <w:t xml:space="preserve">Logging: </w:t>
      </w:r>
      <w:r>
        <w:t>no passwords, tokens or full card/UPI details in logs; audit log collection is append-only.</w:t>
      </w:r>
    </w:p>
    <w:p>
      <w:r>
        <w:rPr>
          <w:b/>
          <w:i w:val="0"/>
        </w:rPr>
        <w:t>Threat modelling (STRIDE):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872"/>
            <w:shd w:val="clear" w:color="auto" w:fill="D9E2F3"/>
          </w:tcPr>
          <w:p>
            <w:r/>
            <w:r>
              <w:rPr>
                <w:b/>
                <w:sz w:val="18"/>
              </w:rPr>
              <w:t>Threat</w:t>
            </w:r>
          </w:p>
        </w:tc>
        <w:tc>
          <w:tcPr>
            <w:tcW w:type="dxa" w:w="3168"/>
            <w:shd w:val="clear" w:color="auto" w:fill="D9E2F3"/>
          </w:tcPr>
          <w:p>
            <w:r/>
            <w:r>
              <w:rPr>
                <w:b/>
                <w:sz w:val="18"/>
              </w:rPr>
              <w:t>Example in VPS</w:t>
            </w:r>
          </w:p>
        </w:tc>
        <w:tc>
          <w:tcPr>
            <w:tcW w:type="dxa" w:w="3888"/>
            <w:shd w:val="clear" w:color="auto" w:fill="D9E2F3"/>
          </w:tcPr>
          <w:p>
            <w:r/>
            <w:r>
              <w:rPr>
                <w:b/>
                <w:sz w:val="18"/>
              </w:rPr>
              <w:t>Mitigation</w:t>
            </w:r>
          </w:p>
        </w:tc>
      </w:tr>
      <w:tr>
        <w:tc>
          <w:tcPr>
            <w:tcW w:type="dxa" w:w="1872"/>
          </w:tcPr>
          <w:p>
            <w:pPr>
              <w:spacing w:after="0"/>
            </w:pPr>
            <w:r/>
            <w:r>
              <w:rPr>
                <w:sz w:val="18"/>
              </w:rPr>
              <w:t>Spoofing</w:t>
            </w:r>
          </w:p>
        </w:tc>
        <w:tc>
          <w:tcPr>
            <w:tcW w:type="dxa" w:w="3168"/>
          </w:tcPr>
          <w:p>
            <w:pPr>
              <w:spacing w:after="0"/>
            </w:pPr>
            <w:r/>
            <w:r>
              <w:rPr>
                <w:sz w:val="18"/>
              </w:rPr>
              <w:t>Attacker logs in as another driver or attendant</w:t>
            </w:r>
          </w:p>
        </w:tc>
        <w:tc>
          <w:tcPr>
            <w:tcW w:type="dxa" w:w="3888"/>
          </w:tcPr>
          <w:p>
            <w:pPr>
              <w:spacing w:after="0"/>
            </w:pPr>
            <w:r/>
            <w:r>
              <w:rPr>
                <w:sz w:val="18"/>
              </w:rPr>
              <w:t>bcrypt passwords, JWT signature verification, lock-out, rate limiting</w:t>
            </w:r>
          </w:p>
        </w:tc>
      </w:tr>
      <w:tr>
        <w:tc>
          <w:tcPr>
            <w:tcW w:type="dxa" w:w="1872"/>
          </w:tcPr>
          <w:p>
            <w:pPr>
              <w:spacing w:after="0"/>
            </w:pPr>
            <w:r/>
            <w:r>
              <w:rPr>
                <w:sz w:val="18"/>
              </w:rPr>
              <w:t>Tampering</w:t>
            </w:r>
          </w:p>
        </w:tc>
        <w:tc>
          <w:tcPr>
            <w:tcW w:type="dxa" w:w="3168"/>
          </w:tcPr>
          <w:p>
            <w:pPr>
              <w:spacing w:after="0"/>
            </w:pPr>
            <w:r/>
            <w:r>
              <w:rPr>
                <w:sz w:val="18"/>
              </w:rPr>
              <w:t>Modifying fee amount or booking time in the request</w:t>
            </w:r>
          </w:p>
        </w:tc>
        <w:tc>
          <w:tcPr>
            <w:tcW w:type="dxa" w:w="3888"/>
          </w:tcPr>
          <w:p>
            <w:pPr>
              <w:spacing w:after="0"/>
            </w:pPr>
            <w:r/>
            <w:r>
              <w:rPr>
                <w:sz w:val="18"/>
              </w:rPr>
              <w:t>Fee always computed server-side from tariff; Joi validation; gateway signature verification for payments</w:t>
            </w:r>
          </w:p>
        </w:tc>
      </w:tr>
      <w:tr>
        <w:tc>
          <w:tcPr>
            <w:tcW w:type="dxa" w:w="1872"/>
          </w:tcPr>
          <w:p>
            <w:pPr>
              <w:spacing w:after="0"/>
            </w:pPr>
            <w:r/>
            <w:r>
              <w:rPr>
                <w:sz w:val="18"/>
              </w:rPr>
              <w:t>Repudiation</w:t>
            </w:r>
          </w:p>
        </w:tc>
        <w:tc>
          <w:tcPr>
            <w:tcW w:type="dxa" w:w="3168"/>
          </w:tcPr>
          <w:p>
            <w:pPr>
              <w:spacing w:after="0"/>
            </w:pPr>
            <w:r/>
            <w:r>
              <w:rPr>
                <w:sz w:val="18"/>
              </w:rPr>
              <w:t>Attendant denies collecting cash for a session</w:t>
            </w:r>
          </w:p>
        </w:tc>
        <w:tc>
          <w:tcPr>
            <w:tcW w:type="dxa" w:w="3888"/>
          </w:tcPr>
          <w:p>
            <w:pPr>
              <w:spacing w:after="0"/>
            </w:pPr>
            <w:r/>
            <w:r>
              <w:rPr>
                <w:sz w:val="18"/>
              </w:rPr>
              <w:t>Audit log records actor, action, timestamp and IP for check-in/out and payments; receipts with unique numbers</w:t>
            </w:r>
          </w:p>
        </w:tc>
      </w:tr>
      <w:tr>
        <w:tc>
          <w:tcPr>
            <w:tcW w:type="dxa" w:w="1872"/>
          </w:tcPr>
          <w:p>
            <w:pPr>
              <w:spacing w:after="0"/>
            </w:pPr>
            <w:r/>
            <w:r>
              <w:rPr>
                <w:sz w:val="18"/>
              </w:rPr>
              <w:t>Information disclosure</w:t>
            </w:r>
          </w:p>
        </w:tc>
        <w:tc>
          <w:tcPr>
            <w:tcW w:type="dxa" w:w="3168"/>
          </w:tcPr>
          <w:p>
            <w:pPr>
              <w:spacing w:after="0"/>
            </w:pPr>
            <w:r/>
            <w:r>
              <w:rPr>
                <w:sz w:val="18"/>
              </w:rPr>
              <w:t>Leaking user phone numbers or other users' bookings</w:t>
            </w:r>
          </w:p>
        </w:tc>
        <w:tc>
          <w:tcPr>
            <w:tcW w:type="dxa" w:w="3888"/>
          </w:tcPr>
          <w:p>
            <w:pPr>
              <w:spacing w:after="0"/>
            </w:pPr>
            <w:r/>
            <w:r>
              <w:rPr>
                <w:sz w:val="18"/>
              </w:rPr>
              <w:t>TLS everywhere; ownership checks; API returns only required fields; generic error messages</w:t>
            </w:r>
          </w:p>
        </w:tc>
      </w:tr>
      <w:tr>
        <w:tc>
          <w:tcPr>
            <w:tcW w:type="dxa" w:w="1872"/>
          </w:tcPr>
          <w:p>
            <w:pPr>
              <w:spacing w:after="0"/>
            </w:pPr>
            <w:r/>
            <w:r>
              <w:rPr>
                <w:sz w:val="18"/>
              </w:rPr>
              <w:t>Denial of service</w:t>
            </w:r>
          </w:p>
        </w:tc>
        <w:tc>
          <w:tcPr>
            <w:tcW w:type="dxa" w:w="3168"/>
          </w:tcPr>
          <w:p>
            <w:pPr>
              <w:spacing w:after="0"/>
            </w:pPr>
            <w:r/>
            <w:r>
              <w:rPr>
                <w:sz w:val="18"/>
              </w:rPr>
              <w:t>Flooding the booking or login API</w:t>
            </w:r>
          </w:p>
        </w:tc>
        <w:tc>
          <w:tcPr>
            <w:tcW w:type="dxa" w:w="3888"/>
          </w:tcPr>
          <w:p>
            <w:pPr>
              <w:spacing w:after="0"/>
            </w:pPr>
            <w:r/>
            <w:r>
              <w:rPr>
                <w:sz w:val="18"/>
              </w:rPr>
              <w:t>Rate limiting, payload size limits, PM2 cluster, Nginx connection limits</w:t>
            </w:r>
          </w:p>
        </w:tc>
      </w:tr>
      <w:tr>
        <w:tc>
          <w:tcPr>
            <w:tcW w:type="dxa" w:w="1872"/>
          </w:tcPr>
          <w:p>
            <w:pPr>
              <w:spacing w:after="0"/>
            </w:pPr>
            <w:r/>
            <w:r>
              <w:rPr>
                <w:sz w:val="18"/>
              </w:rPr>
              <w:t>Elevation of privilege</w:t>
            </w:r>
          </w:p>
        </w:tc>
        <w:tc>
          <w:tcPr>
            <w:tcW w:type="dxa" w:w="3168"/>
          </w:tcPr>
          <w:p>
            <w:pPr>
              <w:spacing w:after="0"/>
            </w:pPr>
            <w:r/>
            <w:r>
              <w:rPr>
                <w:sz w:val="18"/>
              </w:rPr>
              <w:t>Driver calling /admin endpoints</w:t>
            </w:r>
          </w:p>
        </w:tc>
        <w:tc>
          <w:tcPr>
            <w:tcW w:type="dxa" w:w="3888"/>
          </w:tcPr>
          <w:p>
            <w:pPr>
              <w:spacing w:after="0"/>
            </w:pPr>
            <w:r/>
            <w:r>
              <w:rPr>
                <w:sz w:val="18"/>
              </w:rPr>
              <w:t>RBAC middleware on every route; role taken only from verified JWT, never from request body</w:t>
            </w:r>
          </w:p>
        </w:tc>
      </w:tr>
    </w:tbl>
    <w:p>
      <w:pPr>
        <w:spacing w:after="40"/>
      </w:pPr>
    </w:p>
    <w:p>
      <w:pPr>
        <w:pStyle w:val="Heading2"/>
      </w:pPr>
      <w:r>
        <w:t>3.10 Deployment View</w:t>
      </w:r>
    </w:p>
    <w:p>
      <w:pPr>
        <w:jc w:val="center"/>
      </w:pPr>
      <w:r>
        <w:drawing>
          <wp:inline xmlns:a="http://schemas.openxmlformats.org/drawingml/2006/main" xmlns:pic="http://schemas.openxmlformats.org/drawingml/2006/picture">
            <wp:extent cx="5486400" cy="2736916"/>
            <wp:docPr id="2" name="Picture 2"/>
            <wp:cNvGraphicFramePr>
              <a:graphicFrameLocks noChangeAspect="1"/>
            </wp:cNvGraphicFramePr>
            <a:graphic>
              <a:graphicData uri="http://schemas.openxmlformats.org/drawingml/2006/picture">
                <pic:pic>
                  <pic:nvPicPr>
                    <pic:cNvPr id="0" name="deployment.png"/>
                    <pic:cNvPicPr/>
                  </pic:nvPicPr>
                  <pic:blipFill>
                    <a:blip r:embed="rId10"/>
                    <a:stretch>
                      <a:fillRect/>
                    </a:stretch>
                  </pic:blipFill>
                  <pic:spPr>
                    <a:xfrm>
                      <a:off x="0" y="0"/>
                      <a:ext cx="5486400" cy="2736916"/>
                    </a:xfrm>
                    <a:prstGeom prst="rect"/>
                  </pic:spPr>
                </pic:pic>
              </a:graphicData>
            </a:graphic>
          </wp:inline>
        </w:drawing>
      </w:r>
    </w:p>
    <w:p>
      <w:pPr>
        <w:jc w:val="center"/>
      </w:pPr>
      <w:r>
        <w:rPr>
          <w:i/>
          <w:sz w:val="19"/>
        </w:rPr>
        <w:t>Figure 2: Deployment view of the Vehicle Parking System</w:t>
      </w:r>
    </w:p>
    <w:p>
      <w:r>
        <w:rPr>
          <w:i w:val="0"/>
        </w:rPr>
        <w:t>The React build is served as static files by Nginx, which also acts as the TLS-terminating reverse proxy for the Express API and Socket.IO. The API runs under PM2 in cluster mode (one worker per CPU core; Socket.IO uses sticky sessions). MongoDB runs as a three-member replica set. For development, each member runs the stack locally with Docker-based MongoDB.</w:t>
      </w:r>
    </w:p>
    <w:p>
      <w:pPr>
        <w:pStyle w:val="Heading2"/>
      </w:pPr>
      <w:r>
        <w:t>3.11 Architecture Decision Records (ADRs)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080"/>
            <w:shd w:val="clear" w:color="auto" w:fill="D9E2F3"/>
          </w:tcPr>
          <w:p>
            <w:r/>
            <w:r>
              <w:rPr>
                <w:b/>
                <w:sz w:val="18"/>
              </w:rPr>
              <w:t>ADR</w:t>
            </w:r>
          </w:p>
        </w:tc>
        <w:tc>
          <w:tcPr>
            <w:tcW w:type="dxa" w:w="4176"/>
            <w:shd w:val="clear" w:color="auto" w:fill="D9E2F3"/>
          </w:tcPr>
          <w:p>
            <w:r/>
            <w:r>
              <w:rPr>
                <w:b/>
                <w:sz w:val="18"/>
              </w:rPr>
              <w:t>Decision</w:t>
            </w:r>
          </w:p>
        </w:tc>
        <w:tc>
          <w:tcPr>
            <w:tcW w:type="dxa" w:w="3672"/>
            <w:shd w:val="clear" w:color="auto" w:fill="D9E2F3"/>
          </w:tcPr>
          <w:p>
            <w:r/>
            <w:r>
              <w:rPr>
                <w:b/>
                <w:sz w:val="18"/>
              </w:rPr>
              <w:t>Status / Consequence</w:t>
            </w:r>
          </w:p>
        </w:tc>
      </w:tr>
      <w:tr>
        <w:tc>
          <w:tcPr>
            <w:tcW w:type="dxa" w:w="1080"/>
          </w:tcPr>
          <w:p>
            <w:pPr>
              <w:spacing w:after="0"/>
            </w:pPr>
            <w:r/>
            <w:r>
              <w:rPr>
                <w:sz w:val="18"/>
              </w:rPr>
              <w:t>ADR-01</w:t>
            </w:r>
          </w:p>
        </w:tc>
        <w:tc>
          <w:tcPr>
            <w:tcW w:type="dxa" w:w="4176"/>
          </w:tcPr>
          <w:p>
            <w:pPr>
              <w:spacing w:after="0"/>
            </w:pPr>
            <w:r/>
            <w:r>
              <w:rPr>
                <w:sz w:val="18"/>
              </w:rPr>
              <w:t>Use layered three-tier MERN architecture (not microservices)</w:t>
            </w:r>
          </w:p>
        </w:tc>
        <w:tc>
          <w:tcPr>
            <w:tcW w:type="dxa" w:w="3672"/>
          </w:tcPr>
          <w:p>
            <w:pPr>
              <w:spacing w:after="0"/>
            </w:pPr>
            <w:r/>
            <w:r>
              <w:rPr>
                <w:sz w:val="18"/>
              </w:rPr>
              <w:t>Accepted – simple deployment and testing; scale vertically / with PM2 cluster if needed</w:t>
            </w:r>
          </w:p>
        </w:tc>
      </w:tr>
      <w:tr>
        <w:tc>
          <w:tcPr>
            <w:tcW w:type="dxa" w:w="1080"/>
          </w:tcPr>
          <w:p>
            <w:pPr>
              <w:spacing w:after="0"/>
            </w:pPr>
            <w:r/>
            <w:r>
              <w:rPr>
                <w:sz w:val="18"/>
              </w:rPr>
              <w:t>ADR-02</w:t>
            </w:r>
          </w:p>
        </w:tc>
        <w:tc>
          <w:tcPr>
            <w:tcW w:type="dxa" w:w="4176"/>
          </w:tcPr>
          <w:p>
            <w:pPr>
              <w:spacing w:after="0"/>
            </w:pPr>
            <w:r/>
            <w:r>
              <w:rPr>
                <w:sz w:val="18"/>
              </w:rPr>
              <w:t>Use MongoDB transactions (replica set) for booking creation</w:t>
            </w:r>
          </w:p>
        </w:tc>
        <w:tc>
          <w:tcPr>
            <w:tcW w:type="dxa" w:w="3672"/>
          </w:tcPr>
          <w:p>
            <w:pPr>
              <w:spacing w:after="0"/>
            </w:pPr>
            <w:r/>
            <w:r>
              <w:rPr>
                <w:sz w:val="18"/>
              </w:rPr>
              <w:t>Accepted – guarantees no double booking; requires replica set even in development</w:t>
            </w:r>
          </w:p>
        </w:tc>
      </w:tr>
      <w:tr>
        <w:tc>
          <w:tcPr>
            <w:tcW w:type="dxa" w:w="1080"/>
          </w:tcPr>
          <w:p>
            <w:pPr>
              <w:spacing w:after="0"/>
            </w:pPr>
            <w:r/>
            <w:r>
              <w:rPr>
                <w:sz w:val="18"/>
              </w:rPr>
              <w:t>ADR-03</w:t>
            </w:r>
          </w:p>
        </w:tc>
        <w:tc>
          <w:tcPr>
            <w:tcW w:type="dxa" w:w="4176"/>
          </w:tcPr>
          <w:p>
            <w:pPr>
              <w:spacing w:after="0"/>
            </w:pPr>
            <w:r/>
            <w:r>
              <w:rPr>
                <w:sz w:val="18"/>
              </w:rPr>
              <w:t>Use Socket.IO for live slot status instead of client polling</w:t>
            </w:r>
          </w:p>
        </w:tc>
        <w:tc>
          <w:tcPr>
            <w:tcW w:type="dxa" w:w="3672"/>
          </w:tcPr>
          <w:p>
            <w:pPr>
              <w:spacing w:after="0"/>
            </w:pPr>
            <w:r/>
            <w:r>
              <w:rPr>
                <w:sz w:val="18"/>
              </w:rPr>
              <w:t>Accepted – lower latency and server load; polling kept as fallback</w:t>
            </w:r>
          </w:p>
        </w:tc>
      </w:tr>
      <w:tr>
        <w:tc>
          <w:tcPr>
            <w:tcW w:type="dxa" w:w="1080"/>
          </w:tcPr>
          <w:p>
            <w:pPr>
              <w:spacing w:after="0"/>
            </w:pPr>
            <w:r/>
            <w:r>
              <w:rPr>
                <w:sz w:val="18"/>
              </w:rPr>
              <w:t>ADR-04</w:t>
            </w:r>
          </w:p>
        </w:tc>
        <w:tc>
          <w:tcPr>
            <w:tcW w:type="dxa" w:w="4176"/>
          </w:tcPr>
          <w:p>
            <w:pPr>
              <w:spacing w:after="0"/>
            </w:pPr>
            <w:r/>
            <w:r>
              <w:rPr>
                <w:sz w:val="18"/>
              </w:rPr>
              <w:t>Stateless JWT access tokens + HttpOnly refresh cookie</w:t>
            </w:r>
          </w:p>
        </w:tc>
        <w:tc>
          <w:tcPr>
            <w:tcW w:type="dxa" w:w="3672"/>
          </w:tcPr>
          <w:p>
            <w:pPr>
              <w:spacing w:after="0"/>
            </w:pPr>
            <w:r/>
            <w:r>
              <w:rPr>
                <w:sz w:val="18"/>
              </w:rPr>
              <w:t>Accepted – API servers stay stateless; refresh tokens stored hashed so they can be revoked</w:t>
            </w:r>
          </w:p>
        </w:tc>
      </w:tr>
      <w:tr>
        <w:tc>
          <w:tcPr>
            <w:tcW w:type="dxa" w:w="1080"/>
          </w:tcPr>
          <w:p>
            <w:pPr>
              <w:spacing w:after="0"/>
            </w:pPr>
            <w:r/>
            <w:r>
              <w:rPr>
                <w:sz w:val="18"/>
              </w:rPr>
              <w:t>ADR-05</w:t>
            </w:r>
          </w:p>
        </w:tc>
        <w:tc>
          <w:tcPr>
            <w:tcW w:type="dxa" w:w="4176"/>
          </w:tcPr>
          <w:p>
            <w:pPr>
              <w:spacing w:after="0"/>
            </w:pPr>
            <w:r/>
            <w:r>
              <w:rPr>
                <w:sz w:val="18"/>
              </w:rPr>
              <w:t>Compute all fees on the server from stored tariffs</w:t>
            </w:r>
          </w:p>
        </w:tc>
        <w:tc>
          <w:tcPr>
            <w:tcW w:type="dxa" w:w="3672"/>
          </w:tcPr>
          <w:p>
            <w:pPr>
              <w:spacing w:after="0"/>
            </w:pPr>
            <w:r/>
            <w:r>
              <w:rPr>
                <w:sz w:val="18"/>
              </w:rPr>
              <w:t>Accepted – prevents client-side tampering; tariff changes need no code change</w:t>
            </w:r>
          </w:p>
        </w:tc>
      </w:tr>
    </w:tbl>
    <w:p>
      <w:pPr>
        <w:spacing w:after="40"/>
      </w:pPr>
    </w:p>
    <w:p>
      <w:pPr>
        <w:pStyle w:val="Heading1"/>
      </w:pPr>
      <w:r>
        <w:t>4. Design</w:t>
      </w:r>
    </w:p>
    <w:p>
      <w:pPr>
        <w:pStyle w:val="Heading2"/>
      </w:pPr>
      <w:r>
        <w:t>4.1 Design Overview</w:t>
      </w:r>
    </w:p>
    <w:p>
      <w:r>
        <w:rPr>
          <w:i w:val="0"/>
        </w:rPr>
        <w:t>The back end is organised by feature module, and every module follows the same internal layering:</w:t>
      </w:r>
    </w:p>
    <w:p>
      <w:pPr>
        <w:spacing w:after="0"/>
        <w:ind w:left="360"/>
      </w:pPr>
      <w:r>
        <w:rPr>
          <w:rFonts w:ascii="Consolas" w:hAnsi="Consolas" w:eastAsia="Consolas"/>
          <w:sz w:val="17"/>
        </w:rPr>
        <w:t>server/src/</w:t>
      </w:r>
    </w:p>
    <w:p>
      <w:pPr>
        <w:spacing w:after="0"/>
        <w:ind w:left="360"/>
      </w:pPr>
      <w:r>
        <w:rPr>
          <w:rFonts w:ascii="Consolas" w:hAnsi="Consolas" w:eastAsia="Consolas"/>
          <w:sz w:val="17"/>
        </w:rPr>
        <w:t xml:space="preserve">  routes/       auth, slot, booking, session, payment,</w:t>
      </w:r>
    </w:p>
    <w:p>
      <w:pPr>
        <w:spacing w:after="0"/>
        <w:ind w:left="360"/>
      </w:pPr>
      <w:r>
        <w:rPr>
          <w:rFonts w:ascii="Consolas" w:hAnsi="Consolas" w:eastAsia="Consolas"/>
          <w:sz w:val="17"/>
        </w:rPr>
        <w:t xml:space="preserve">                vehicle, report, admin (*.routes.js)</w:t>
      </w:r>
    </w:p>
    <w:p>
      <w:pPr>
        <w:spacing w:after="0"/>
        <w:ind w:left="360"/>
      </w:pPr>
      <w:r>
        <w:rPr>
          <w:rFonts w:ascii="Consolas" w:hAnsi="Consolas" w:eastAsia="Consolas"/>
          <w:sz w:val="17"/>
        </w:rPr>
        <w:t xml:space="preserve">  middleware/   authenticate, authorize(roles), validate(schema),</w:t>
      </w:r>
    </w:p>
    <w:p>
      <w:pPr>
        <w:spacing w:after="0"/>
        <w:ind w:left="360"/>
      </w:pPr>
      <w:r>
        <w:rPr>
          <w:rFonts w:ascii="Consolas" w:hAnsi="Consolas" w:eastAsia="Consolas"/>
          <w:sz w:val="17"/>
        </w:rPr>
        <w:t xml:space="preserve">                rateLimiter, errorHandler</w:t>
      </w:r>
    </w:p>
    <w:p>
      <w:pPr>
        <w:spacing w:after="0"/>
        <w:ind w:left="360"/>
      </w:pPr>
      <w:r>
        <w:rPr>
          <w:rFonts w:ascii="Consolas" w:hAnsi="Consolas" w:eastAsia="Consolas"/>
          <w:sz w:val="17"/>
        </w:rPr>
        <w:t xml:space="preserve">  controllers/  thin: parse request -&gt; call service -&gt; HTTP response</w:t>
      </w:r>
    </w:p>
    <w:p>
      <w:pPr>
        <w:spacing w:after="0"/>
        <w:ind w:left="360"/>
      </w:pPr>
      <w:r>
        <w:rPr>
          <w:rFonts w:ascii="Consolas" w:hAnsi="Consolas" w:eastAsia="Consolas"/>
          <w:sz w:val="17"/>
        </w:rPr>
        <w:t xml:space="preserve">  services/     AuthService, SlotService, BookingService,</w:t>
      </w:r>
    </w:p>
    <w:p>
      <w:pPr>
        <w:spacing w:after="0"/>
        <w:ind w:left="360"/>
      </w:pPr>
      <w:r>
        <w:rPr>
          <w:rFonts w:ascii="Consolas" w:hAnsi="Consolas" w:eastAsia="Consolas"/>
          <w:sz w:val="17"/>
        </w:rPr>
        <w:t xml:space="preserve">                SessionService, BillingService, TrackingService,</w:t>
      </w:r>
    </w:p>
    <w:p>
      <w:pPr>
        <w:spacing w:after="0"/>
        <w:ind w:left="360"/>
      </w:pPr>
      <w:r>
        <w:rPr>
          <w:rFonts w:ascii="Consolas" w:hAnsi="Consolas" w:eastAsia="Consolas"/>
          <w:sz w:val="17"/>
        </w:rPr>
        <w:t xml:space="preserve">                ReportService, NotificationService, AuditService</w:t>
      </w:r>
    </w:p>
    <w:p>
      <w:pPr>
        <w:spacing w:after="0"/>
        <w:ind w:left="360"/>
      </w:pPr>
      <w:r>
        <w:rPr>
          <w:rFonts w:ascii="Consolas" w:hAnsi="Consolas" w:eastAsia="Consolas"/>
          <w:sz w:val="17"/>
        </w:rPr>
        <w:t xml:space="preserve">  models/       User, ParkingLot, Slot, Tariff, Booking,</w:t>
      </w:r>
    </w:p>
    <w:p>
      <w:pPr>
        <w:spacing w:after="0"/>
        <w:ind w:left="360"/>
      </w:pPr>
      <w:r>
        <w:rPr>
          <w:rFonts w:ascii="Consolas" w:hAnsi="Consolas" w:eastAsia="Consolas"/>
          <w:sz w:val="17"/>
        </w:rPr>
        <w:t xml:space="preserve">                ParkingSession, Payment, AuditLog (Mongoose)</w:t>
      </w:r>
    </w:p>
    <w:p>
      <w:pPr>
        <w:spacing w:after="0"/>
        <w:ind w:left="360"/>
      </w:pPr>
      <w:r>
        <w:rPr>
          <w:rFonts w:ascii="Consolas" w:hAnsi="Consolas" w:eastAsia="Consolas"/>
          <w:sz w:val="17"/>
        </w:rPr>
        <w:t xml:space="preserve">  jobs/         bookingExpiry.job.js (node-cron)</w:t>
      </w:r>
    </w:p>
    <w:p>
      <w:pPr>
        <w:spacing w:after="0"/>
        <w:ind w:left="360"/>
      </w:pPr>
      <w:r>
        <w:rPr>
          <w:rFonts w:ascii="Consolas" w:hAnsi="Consolas" w:eastAsia="Consolas"/>
          <w:sz w:val="17"/>
        </w:rPr>
        <w:t xml:space="preserve">  sockets/      slot.events.js</w:t>
      </w:r>
    </w:p>
    <w:p>
      <w:pPr>
        <w:spacing w:after="0"/>
        <w:ind w:left="360"/>
      </w:pPr>
      <w:r>
        <w:rPr>
          <w:rFonts w:ascii="Consolas" w:hAnsi="Consolas" w:eastAsia="Consolas"/>
          <w:sz w:val="17"/>
        </w:rPr>
        <w:t>client/src/</w:t>
      </w:r>
    </w:p>
    <w:p>
      <w:pPr>
        <w:spacing w:after="0"/>
        <w:ind w:left="360"/>
      </w:pPr>
      <w:r>
        <w:rPr>
          <w:rFonts w:ascii="Consolas" w:hAnsi="Consolas" w:eastAsia="Consolas"/>
          <w:sz w:val="17"/>
        </w:rPr>
        <w:t xml:space="preserve">  pages/ (driver, attendant, admin), components/, api/,</w:t>
      </w:r>
    </w:p>
    <w:p>
      <w:pPr>
        <w:spacing w:after="0"/>
        <w:ind w:left="360"/>
      </w:pPr>
      <w:r>
        <w:rPr>
          <w:rFonts w:ascii="Consolas" w:hAnsi="Consolas" w:eastAsia="Consolas"/>
          <w:sz w:val="17"/>
        </w:rPr>
        <w:t xml:space="preserve">  context/AuthContext, hooks/useSlotSocket</w:t>
      </w:r>
    </w:p>
    <w:p>
      <w:pPr>
        <w:spacing w:after="40"/>
      </w:pPr>
    </w:p>
    <w:p>
      <w:r>
        <w:rPr>
          <w:i w:val="0"/>
        </w:rPr>
        <w:t>Design principles applied: single responsibility per service; controllers contain no business logic; services depend on repository interfaces (easy to mock in unit tests); all money values are stored as integers in paise to avoid floating-point errors; all timestamps stored in UTC and displayed in IST.</w:t>
      </w:r>
    </w:p>
    <w:p>
      <w:r>
        <w:rPr>
          <w:b/>
          <w:i w:val="0"/>
        </w:rPr>
        <w:t>Key state machines:</w:t>
      </w:r>
    </w:p>
    <w:p>
      <w:pPr>
        <w:pStyle w:val="ListBullet"/>
        <w:spacing w:after="40"/>
      </w:pPr>
      <w:r>
        <w:rPr>
          <w:b/>
        </w:rPr>
        <w:t xml:space="preserve">Slot: </w:t>
      </w:r>
      <w:r>
        <w:t>AVAILABLE → RESERVED (booking confirmed) → OCCUPIED (check-in) → AVAILABLE (check-out); AVAILABLE ↔ MAINTENANCE (admin); RESERVED → AVAILABLE (cancel / expiry).</w:t>
      </w:r>
    </w:p>
    <w:p>
      <w:pPr>
        <w:pStyle w:val="ListBullet"/>
        <w:spacing w:after="40"/>
      </w:pPr>
      <w:r>
        <w:rPr>
          <w:b/>
        </w:rPr>
        <w:t xml:space="preserve">Booking: </w:t>
      </w:r>
      <w:r>
        <w:t>CONFIRMED → CHECKED_IN → COMPLETED; CONFIRMED → CANCELLED (by driver) or EXPIRED (by scheduler).</w:t>
      </w:r>
    </w:p>
    <w:p>
      <w:pPr>
        <w:pStyle w:val="ListBullet"/>
        <w:spacing w:after="40"/>
      </w:pPr>
      <w:r>
        <w:rPr>
          <w:b/>
        </w:rPr>
        <w:t xml:space="preserve">Payment: </w:t>
      </w:r>
      <w:r>
        <w:t>PENDING → PAID | FAILED; PAID → REFUNDED (cancelled prepaid booking).</w:t>
      </w:r>
    </w:p>
    <w:p>
      <w:pPr>
        <w:pStyle w:val="Heading2"/>
      </w:pPr>
      <w:r>
        <w:t>4.2 UML Sequence Diagrams</w:t>
      </w:r>
    </w:p>
    <w:p>
      <w:r>
        <w:rPr>
          <w:i w:val="0"/>
        </w:rPr>
        <w:t>Three sequence diagrams are given for the most important flows of the system: slot reservation, vehicle entry/exit with payment, and user login.</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7315200" cy="4927752"/>
            <wp:docPr id="3" name="Picture 3"/>
            <wp:cNvGraphicFramePr>
              <a:graphicFrameLocks noChangeAspect="1"/>
            </wp:cNvGraphicFramePr>
            <a:graphic>
              <a:graphicData uri="http://schemas.openxmlformats.org/drawingml/2006/picture">
                <pic:pic>
                  <pic:nvPicPr>
                    <pic:cNvPr id="0" name="seq_booking.png"/>
                    <pic:cNvPicPr/>
                  </pic:nvPicPr>
                  <pic:blipFill>
                    <a:blip r:embed="rId11"/>
                    <a:stretch>
                      <a:fillRect/>
                    </a:stretch>
                  </pic:blipFill>
                  <pic:spPr>
                    <a:xfrm>
                      <a:off x="0" y="0"/>
                      <a:ext cx="7315200" cy="4927752"/>
                    </a:xfrm>
                    <a:prstGeom prst="rect"/>
                  </pic:spPr>
                </pic:pic>
              </a:graphicData>
            </a:graphic>
          </wp:inline>
        </w:drawing>
      </w:r>
    </w:p>
    <w:p>
      <w:pPr>
        <w:jc w:val="center"/>
      </w:pPr>
      <w:r>
        <w:rPr>
          <w:i/>
          <w:sz w:val="19"/>
        </w:rPr>
        <w:t>Figure 3: Sequence diagram – reserve a parking slot (including concurrent double-booking case)</w:t>
      </w:r>
    </w:p>
    <w:p>
      <w:r>
        <w:rPr>
          <w:i w:val="0"/>
          <w:sz w:val="20"/>
        </w:rPr>
        <w:t>Flow 1 – Reserve a slot: the driver queries availability, selects a slot and submits the booking. The Booking Service checks for an overlapping active booking and inserts the new booking inside one MongoDB transaction; if another driver booked the same slot first, the transaction is aborted and 409 Conflict is returned. On success, the Notification Service e-mails a confirmation and broadcasts 'slot:update' to all clients.</w:t>
      </w:r>
    </w:p>
    <w:p>
      <w:r>
        <w:br w:type="page"/>
      </w:r>
    </w:p>
    <w:p>
      <w:pPr>
        <w:jc w:val="center"/>
      </w:pPr>
      <w:r>
        <w:drawing>
          <wp:inline xmlns:a="http://schemas.openxmlformats.org/drawingml/2006/main" xmlns:pic="http://schemas.openxmlformats.org/drawingml/2006/picture">
            <wp:extent cx="6400800" cy="4945493"/>
            <wp:docPr id="4" name="Picture 4"/>
            <wp:cNvGraphicFramePr>
              <a:graphicFrameLocks noChangeAspect="1"/>
            </wp:cNvGraphicFramePr>
            <a:graphic>
              <a:graphicData uri="http://schemas.openxmlformats.org/drawingml/2006/picture">
                <pic:pic>
                  <pic:nvPicPr>
                    <pic:cNvPr id="0" name="seq_entry_exit.png"/>
                    <pic:cNvPicPr/>
                  </pic:nvPicPr>
                  <pic:blipFill>
                    <a:blip r:embed="rId12"/>
                    <a:stretch>
                      <a:fillRect/>
                    </a:stretch>
                  </pic:blipFill>
                  <pic:spPr>
                    <a:xfrm>
                      <a:off x="0" y="0"/>
                      <a:ext cx="6400800" cy="4945493"/>
                    </a:xfrm>
                    <a:prstGeom prst="rect"/>
                  </pic:spPr>
                </pic:pic>
              </a:graphicData>
            </a:graphic>
          </wp:inline>
        </w:drawing>
      </w:r>
    </w:p>
    <w:p>
      <w:pPr>
        <w:jc w:val="center"/>
      </w:pPr>
      <w:r>
        <w:rPr>
          <w:i/>
          <w:sz w:val="19"/>
        </w:rPr>
        <w:t>Figure 4: Sequence diagram – vehicle entry, exit, fee calculation and payment</w:t>
      </w:r>
    </w:p>
    <w:p>
      <w:r>
        <w:rPr>
          <w:i w:val="0"/>
          <w:sz w:val="20"/>
        </w:rPr>
        <w:t>Flow 2 – Entry and exit: at entry the attendant records the vehicle; the session service validates the booking code (if any) or atomically allocates a free slot of the right type and opens a parking session. At exit the Billing service computes the fee from the tariff, the payment is recorded (online modes go through the gateway in test mode), and the session is closed and the slot released in a single transaction.</w:t>
      </w:r>
    </w:p>
    <w:p>
      <w:r>
        <w:br w:type="page"/>
      </w:r>
    </w:p>
    <w:p>
      <w:pPr>
        <w:jc w:val="center"/>
      </w:pPr>
      <w:r>
        <w:drawing>
          <wp:inline xmlns:a="http://schemas.openxmlformats.org/drawingml/2006/main" xmlns:pic="http://schemas.openxmlformats.org/drawingml/2006/picture">
            <wp:extent cx="7680960" cy="4707553"/>
            <wp:docPr id="5" name="Picture 5"/>
            <wp:cNvGraphicFramePr>
              <a:graphicFrameLocks noChangeAspect="1"/>
            </wp:cNvGraphicFramePr>
            <a:graphic>
              <a:graphicData uri="http://schemas.openxmlformats.org/drawingml/2006/picture">
                <pic:pic>
                  <pic:nvPicPr>
                    <pic:cNvPr id="0" name="seq_login.png"/>
                    <pic:cNvPicPr/>
                  </pic:nvPicPr>
                  <pic:blipFill>
                    <a:blip r:embed="rId13"/>
                    <a:stretch>
                      <a:fillRect/>
                    </a:stretch>
                  </pic:blipFill>
                  <pic:spPr>
                    <a:xfrm>
                      <a:off x="0" y="0"/>
                      <a:ext cx="7680960" cy="4707553"/>
                    </a:xfrm>
                    <a:prstGeom prst="rect"/>
                  </pic:spPr>
                </pic:pic>
              </a:graphicData>
            </a:graphic>
          </wp:inline>
        </w:drawing>
      </w:r>
    </w:p>
    <w:p>
      <w:pPr>
        <w:jc w:val="center"/>
      </w:pPr>
      <w:r>
        <w:rPr>
          <w:i/>
          <w:sz w:val="19"/>
        </w:rPr>
        <w:t>Figure 5: Sequence diagram – user login and token issue</w:t>
      </w:r>
    </w:p>
    <w:p>
      <w:r>
        <w:rPr>
          <w:i w:val="0"/>
          <w:sz w:val="20"/>
        </w:rPr>
        <w:t>Flow 3 – Login: the request is rate-limited and validated, the password is checked with bcrypt, and on success short-lived access and refresh tokens are issued. Failures increment a counter that locks the account after five attempts; both outcomes are written to the audit log.</w:t>
      </w:r>
    </w:p>
    <w:p>
      <w:pPr>
        <w:sectPr>
          <w:pgSz w:w="15840" w:h="12240" w:orient="landscape"/>
          <w:pgMar w:top="1008" w:right="1152" w:bottom="1008" w:left="1152" w:header="720" w:footer="720" w:gutter="0"/>
          <w:cols w:space="720"/>
          <w:docGrid w:linePitch="360"/>
        </w:sectPr>
      </w:pPr>
    </w:p>
    <w:p>
      <w:pPr>
        <w:pStyle w:val="Heading2"/>
      </w:pPr>
      <w:r>
        <w:t>4.3 API Design</w:t>
      </w:r>
    </w:p>
    <w:p>
      <w:r>
        <w:rPr>
          <w:i w:val="0"/>
        </w:rPr>
        <w:t>Interface definitions for the main components. Base URL: https://&lt;host&gt;/api/v1. All requests and responses use JSON; protected endpoints require the header Authorization: Bearer &lt;accessToken&gt;. Errors use the common error format defined in Section 4.4.</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656"/>
            <w:shd w:val="clear" w:color="auto" w:fill="D9E2F3"/>
          </w:tcPr>
          <w:p>
            <w:r/>
            <w:r>
              <w:rPr>
                <w:b/>
                <w:sz w:val="17"/>
              </w:rPr>
              <w:t>Component</w:t>
            </w:r>
          </w:p>
        </w:tc>
        <w:tc>
          <w:tcPr>
            <w:tcW w:type="dxa" w:w="2664"/>
            <w:shd w:val="clear" w:color="auto" w:fill="D9E2F3"/>
          </w:tcPr>
          <w:p>
            <w:r/>
            <w:r>
              <w:rPr>
                <w:b/>
                <w:sz w:val="17"/>
              </w:rPr>
              <w:t>Endpoint</w:t>
            </w:r>
          </w:p>
        </w:tc>
        <w:tc>
          <w:tcPr>
            <w:tcW w:type="dxa" w:w="1224"/>
            <w:shd w:val="clear" w:color="auto" w:fill="D9E2F3"/>
          </w:tcPr>
          <w:p>
            <w:r/>
            <w:r>
              <w:rPr>
                <w:b/>
                <w:sz w:val="17"/>
              </w:rPr>
              <w:t>Method</w:t>
            </w:r>
          </w:p>
        </w:tc>
        <w:tc>
          <w:tcPr>
            <w:tcW w:type="dxa" w:w="1656"/>
            <w:shd w:val="clear" w:color="auto" w:fill="D9E2F3"/>
          </w:tcPr>
          <w:p>
            <w:r/>
            <w:r>
              <w:rPr>
                <w:b/>
                <w:sz w:val="17"/>
              </w:rPr>
              <w:t>Role</w:t>
            </w:r>
          </w:p>
        </w:tc>
        <w:tc>
          <w:tcPr>
            <w:tcW w:type="dxa" w:w="1728"/>
            <w:shd w:val="clear" w:color="auto" w:fill="D9E2F3"/>
          </w:tcPr>
          <w:p>
            <w:r/>
            <w:r>
              <w:rPr>
                <w:b/>
                <w:sz w:val="17"/>
              </w:rPr>
              <w:t>Purpose</w:t>
            </w:r>
          </w:p>
        </w:tc>
      </w:tr>
      <w:tr>
        <w:tc>
          <w:tcPr>
            <w:tcW w:type="dxa" w:w="1656"/>
          </w:tcPr>
          <w:p>
            <w:pPr>
              <w:spacing w:after="0"/>
            </w:pPr>
            <w:r/>
            <w:r>
              <w:rPr>
                <w:sz w:val="17"/>
              </w:rPr>
              <w:t>Auth</w:t>
            </w:r>
          </w:p>
        </w:tc>
        <w:tc>
          <w:tcPr>
            <w:tcW w:type="dxa" w:w="2664"/>
          </w:tcPr>
          <w:p>
            <w:pPr>
              <w:spacing w:after="0"/>
            </w:pPr>
            <w:r/>
            <w:r>
              <w:rPr>
                <w:sz w:val="17"/>
              </w:rPr>
              <w:t>/auth/register</w:t>
            </w:r>
          </w:p>
        </w:tc>
        <w:tc>
          <w:tcPr>
            <w:tcW w:type="dxa" w:w="1224"/>
          </w:tcPr>
          <w:p>
            <w:pPr>
              <w:spacing w:after="0"/>
            </w:pPr>
            <w:r/>
            <w:r>
              <w:rPr>
                <w:sz w:val="17"/>
              </w:rPr>
              <w:t>POST</w:t>
            </w:r>
          </w:p>
        </w:tc>
        <w:tc>
          <w:tcPr>
            <w:tcW w:type="dxa" w:w="1656"/>
          </w:tcPr>
          <w:p>
            <w:pPr>
              <w:spacing w:after="0"/>
            </w:pPr>
            <w:r/>
            <w:r>
              <w:rPr>
                <w:sz w:val="17"/>
              </w:rPr>
              <w:t>Public</w:t>
            </w:r>
          </w:p>
        </w:tc>
        <w:tc>
          <w:tcPr>
            <w:tcW w:type="dxa" w:w="1728"/>
          </w:tcPr>
          <w:p>
            <w:pPr>
              <w:spacing w:after="0"/>
            </w:pPr>
            <w:r/>
            <w:r>
              <w:rPr>
                <w:sz w:val="17"/>
              </w:rPr>
              <w:t>Create a driver account</w:t>
            </w:r>
          </w:p>
        </w:tc>
      </w:tr>
      <w:tr>
        <w:tc>
          <w:tcPr>
            <w:tcW w:type="dxa" w:w="1656"/>
          </w:tcPr>
          <w:p>
            <w:pPr>
              <w:spacing w:after="0"/>
            </w:pPr>
            <w:r/>
            <w:r>
              <w:rPr>
                <w:sz w:val="17"/>
              </w:rPr>
              <w:t>Auth</w:t>
            </w:r>
          </w:p>
        </w:tc>
        <w:tc>
          <w:tcPr>
            <w:tcW w:type="dxa" w:w="2664"/>
          </w:tcPr>
          <w:p>
            <w:pPr>
              <w:spacing w:after="0"/>
            </w:pPr>
            <w:r/>
            <w:r>
              <w:rPr>
                <w:sz w:val="17"/>
              </w:rPr>
              <w:t>/auth/login</w:t>
            </w:r>
          </w:p>
        </w:tc>
        <w:tc>
          <w:tcPr>
            <w:tcW w:type="dxa" w:w="1224"/>
          </w:tcPr>
          <w:p>
            <w:pPr>
              <w:spacing w:after="0"/>
            </w:pPr>
            <w:r/>
            <w:r>
              <w:rPr>
                <w:sz w:val="17"/>
              </w:rPr>
              <w:t>POST</w:t>
            </w:r>
          </w:p>
        </w:tc>
        <w:tc>
          <w:tcPr>
            <w:tcW w:type="dxa" w:w="1656"/>
          </w:tcPr>
          <w:p>
            <w:pPr>
              <w:spacing w:after="0"/>
            </w:pPr>
            <w:r/>
            <w:r>
              <w:rPr>
                <w:sz w:val="17"/>
              </w:rPr>
              <w:t>Public</w:t>
            </w:r>
          </w:p>
        </w:tc>
        <w:tc>
          <w:tcPr>
            <w:tcW w:type="dxa" w:w="1728"/>
          </w:tcPr>
          <w:p>
            <w:pPr>
              <w:spacing w:after="0"/>
            </w:pPr>
            <w:r/>
            <w:r>
              <w:rPr>
                <w:sz w:val="17"/>
              </w:rPr>
              <w:t>Authenticate, issue tokens</w:t>
            </w:r>
          </w:p>
        </w:tc>
      </w:tr>
      <w:tr>
        <w:tc>
          <w:tcPr>
            <w:tcW w:type="dxa" w:w="1656"/>
          </w:tcPr>
          <w:p>
            <w:pPr>
              <w:spacing w:after="0"/>
            </w:pPr>
            <w:r/>
            <w:r>
              <w:rPr>
                <w:sz w:val="17"/>
              </w:rPr>
              <w:t>Auth</w:t>
            </w:r>
          </w:p>
        </w:tc>
        <w:tc>
          <w:tcPr>
            <w:tcW w:type="dxa" w:w="2664"/>
          </w:tcPr>
          <w:p>
            <w:pPr>
              <w:spacing w:after="0"/>
            </w:pPr>
            <w:r/>
            <w:r>
              <w:rPr>
                <w:sz w:val="17"/>
              </w:rPr>
              <w:t>/auth/refresh</w:t>
            </w:r>
          </w:p>
        </w:tc>
        <w:tc>
          <w:tcPr>
            <w:tcW w:type="dxa" w:w="1224"/>
          </w:tcPr>
          <w:p>
            <w:pPr>
              <w:spacing w:after="0"/>
            </w:pPr>
            <w:r/>
            <w:r>
              <w:rPr>
                <w:sz w:val="17"/>
              </w:rPr>
              <w:t>POST</w:t>
            </w:r>
          </w:p>
        </w:tc>
        <w:tc>
          <w:tcPr>
            <w:tcW w:type="dxa" w:w="1656"/>
          </w:tcPr>
          <w:p>
            <w:pPr>
              <w:spacing w:after="0"/>
            </w:pPr>
            <w:r/>
            <w:r>
              <w:rPr>
                <w:sz w:val="17"/>
              </w:rPr>
              <w:t>Cookie</w:t>
            </w:r>
          </w:p>
        </w:tc>
        <w:tc>
          <w:tcPr>
            <w:tcW w:type="dxa" w:w="1728"/>
          </w:tcPr>
          <w:p>
            <w:pPr>
              <w:spacing w:after="0"/>
            </w:pPr>
            <w:r/>
            <w:r>
              <w:rPr>
                <w:sz w:val="17"/>
              </w:rPr>
              <w:t>Issue new access token</w:t>
            </w:r>
          </w:p>
        </w:tc>
      </w:tr>
      <w:tr>
        <w:tc>
          <w:tcPr>
            <w:tcW w:type="dxa" w:w="1656"/>
          </w:tcPr>
          <w:p>
            <w:pPr>
              <w:spacing w:after="0"/>
            </w:pPr>
            <w:r/>
            <w:r>
              <w:rPr>
                <w:sz w:val="17"/>
              </w:rPr>
              <w:t>Auth</w:t>
            </w:r>
          </w:p>
        </w:tc>
        <w:tc>
          <w:tcPr>
            <w:tcW w:type="dxa" w:w="2664"/>
          </w:tcPr>
          <w:p>
            <w:pPr>
              <w:spacing w:after="0"/>
            </w:pPr>
            <w:r/>
            <w:r>
              <w:rPr>
                <w:sz w:val="17"/>
              </w:rPr>
              <w:t>/auth/logout</w:t>
            </w:r>
          </w:p>
        </w:tc>
        <w:tc>
          <w:tcPr>
            <w:tcW w:type="dxa" w:w="1224"/>
          </w:tcPr>
          <w:p>
            <w:pPr>
              <w:spacing w:after="0"/>
            </w:pPr>
            <w:r/>
            <w:r>
              <w:rPr>
                <w:sz w:val="17"/>
              </w:rPr>
              <w:t>POST</w:t>
            </w:r>
          </w:p>
        </w:tc>
        <w:tc>
          <w:tcPr>
            <w:tcW w:type="dxa" w:w="1656"/>
          </w:tcPr>
          <w:p>
            <w:pPr>
              <w:spacing w:after="0"/>
            </w:pPr>
            <w:r/>
            <w:r>
              <w:rPr>
                <w:sz w:val="17"/>
              </w:rPr>
              <w:t>Any</w:t>
            </w:r>
          </w:p>
        </w:tc>
        <w:tc>
          <w:tcPr>
            <w:tcW w:type="dxa" w:w="1728"/>
          </w:tcPr>
          <w:p>
            <w:pPr>
              <w:spacing w:after="0"/>
            </w:pPr>
            <w:r/>
            <w:r>
              <w:rPr>
                <w:sz w:val="17"/>
              </w:rPr>
              <w:t>Revoke refresh token</w:t>
            </w:r>
          </w:p>
        </w:tc>
      </w:tr>
      <w:tr>
        <w:tc>
          <w:tcPr>
            <w:tcW w:type="dxa" w:w="1656"/>
          </w:tcPr>
          <w:p>
            <w:pPr>
              <w:spacing w:after="0"/>
            </w:pPr>
            <w:r/>
            <w:r>
              <w:rPr>
                <w:sz w:val="17"/>
              </w:rPr>
              <w:t>Slot Mgmt</w:t>
            </w:r>
          </w:p>
        </w:tc>
        <w:tc>
          <w:tcPr>
            <w:tcW w:type="dxa" w:w="2664"/>
          </w:tcPr>
          <w:p>
            <w:pPr>
              <w:spacing w:after="0"/>
            </w:pPr>
            <w:r/>
            <w:r>
              <w:rPr>
                <w:sz w:val="17"/>
              </w:rPr>
              <w:t>/slots/availability</w:t>
            </w:r>
          </w:p>
        </w:tc>
        <w:tc>
          <w:tcPr>
            <w:tcW w:type="dxa" w:w="1224"/>
          </w:tcPr>
          <w:p>
            <w:pPr>
              <w:spacing w:after="0"/>
            </w:pPr>
            <w:r/>
            <w:r>
              <w:rPr>
                <w:sz w:val="17"/>
              </w:rPr>
              <w:t>GET</w:t>
            </w:r>
          </w:p>
        </w:tc>
        <w:tc>
          <w:tcPr>
            <w:tcW w:type="dxa" w:w="1656"/>
          </w:tcPr>
          <w:p>
            <w:pPr>
              <w:spacing w:after="0"/>
            </w:pPr>
            <w:r/>
            <w:r>
              <w:rPr>
                <w:sz w:val="17"/>
              </w:rPr>
              <w:t>Any</w:t>
            </w:r>
          </w:p>
        </w:tc>
        <w:tc>
          <w:tcPr>
            <w:tcW w:type="dxa" w:w="1728"/>
          </w:tcPr>
          <w:p>
            <w:pPr>
              <w:spacing w:after="0"/>
            </w:pPr>
            <w:r/>
            <w:r>
              <w:rPr>
                <w:sz w:val="17"/>
              </w:rPr>
              <w:t>Free slots by lot, type and time window</w:t>
            </w:r>
          </w:p>
        </w:tc>
      </w:tr>
      <w:tr>
        <w:tc>
          <w:tcPr>
            <w:tcW w:type="dxa" w:w="1656"/>
          </w:tcPr>
          <w:p>
            <w:pPr>
              <w:spacing w:after="0"/>
            </w:pPr>
            <w:r/>
            <w:r>
              <w:rPr>
                <w:sz w:val="17"/>
              </w:rPr>
              <w:t>Slot Mgmt</w:t>
            </w:r>
          </w:p>
        </w:tc>
        <w:tc>
          <w:tcPr>
            <w:tcW w:type="dxa" w:w="2664"/>
          </w:tcPr>
          <w:p>
            <w:pPr>
              <w:spacing w:after="0"/>
            </w:pPr>
            <w:r/>
            <w:r>
              <w:rPr>
                <w:sz w:val="17"/>
              </w:rPr>
              <w:t>/admin/slots</w:t>
            </w:r>
          </w:p>
        </w:tc>
        <w:tc>
          <w:tcPr>
            <w:tcW w:type="dxa" w:w="1224"/>
          </w:tcPr>
          <w:p>
            <w:pPr>
              <w:spacing w:after="0"/>
            </w:pPr>
            <w:r/>
            <w:r>
              <w:rPr>
                <w:sz w:val="17"/>
              </w:rPr>
              <w:t>POST / PUT / DELETE</w:t>
            </w:r>
          </w:p>
        </w:tc>
        <w:tc>
          <w:tcPr>
            <w:tcW w:type="dxa" w:w="1656"/>
          </w:tcPr>
          <w:p>
            <w:pPr>
              <w:spacing w:after="0"/>
            </w:pPr>
            <w:r/>
            <w:r>
              <w:rPr>
                <w:sz w:val="17"/>
              </w:rPr>
              <w:t>Admin</w:t>
            </w:r>
          </w:p>
        </w:tc>
        <w:tc>
          <w:tcPr>
            <w:tcW w:type="dxa" w:w="1728"/>
          </w:tcPr>
          <w:p>
            <w:pPr>
              <w:spacing w:after="0"/>
            </w:pPr>
            <w:r/>
            <w:r>
              <w:rPr>
                <w:sz w:val="17"/>
              </w:rPr>
              <w:t>Manage slots (soft delete)</w:t>
            </w:r>
          </w:p>
        </w:tc>
      </w:tr>
      <w:tr>
        <w:tc>
          <w:tcPr>
            <w:tcW w:type="dxa" w:w="1656"/>
          </w:tcPr>
          <w:p>
            <w:pPr>
              <w:spacing w:after="0"/>
            </w:pPr>
            <w:r/>
            <w:r>
              <w:rPr>
                <w:sz w:val="17"/>
              </w:rPr>
              <w:t>Booking</w:t>
            </w:r>
          </w:p>
        </w:tc>
        <w:tc>
          <w:tcPr>
            <w:tcW w:type="dxa" w:w="2664"/>
          </w:tcPr>
          <w:p>
            <w:pPr>
              <w:spacing w:after="0"/>
            </w:pPr>
            <w:r/>
            <w:r>
              <w:rPr>
                <w:sz w:val="17"/>
              </w:rPr>
              <w:t>/bookings</w:t>
            </w:r>
          </w:p>
        </w:tc>
        <w:tc>
          <w:tcPr>
            <w:tcW w:type="dxa" w:w="1224"/>
          </w:tcPr>
          <w:p>
            <w:pPr>
              <w:spacing w:after="0"/>
            </w:pPr>
            <w:r/>
            <w:r>
              <w:rPr>
                <w:sz w:val="17"/>
              </w:rPr>
              <w:t>POST</w:t>
            </w:r>
          </w:p>
        </w:tc>
        <w:tc>
          <w:tcPr>
            <w:tcW w:type="dxa" w:w="1656"/>
          </w:tcPr>
          <w:p>
            <w:pPr>
              <w:spacing w:after="0"/>
            </w:pPr>
            <w:r/>
            <w:r>
              <w:rPr>
                <w:sz w:val="17"/>
              </w:rPr>
              <w:t>Driver</w:t>
            </w:r>
          </w:p>
        </w:tc>
        <w:tc>
          <w:tcPr>
            <w:tcW w:type="dxa" w:w="1728"/>
          </w:tcPr>
          <w:p>
            <w:pPr>
              <w:spacing w:after="0"/>
            </w:pPr>
            <w:r/>
            <w:r>
              <w:rPr>
                <w:sz w:val="17"/>
              </w:rPr>
              <w:t>Create booking</w:t>
            </w:r>
          </w:p>
        </w:tc>
      </w:tr>
      <w:tr>
        <w:tc>
          <w:tcPr>
            <w:tcW w:type="dxa" w:w="1656"/>
          </w:tcPr>
          <w:p>
            <w:pPr>
              <w:spacing w:after="0"/>
            </w:pPr>
            <w:r/>
            <w:r>
              <w:rPr>
                <w:sz w:val="17"/>
              </w:rPr>
              <w:t>Booking</w:t>
            </w:r>
          </w:p>
        </w:tc>
        <w:tc>
          <w:tcPr>
            <w:tcW w:type="dxa" w:w="2664"/>
          </w:tcPr>
          <w:p>
            <w:pPr>
              <w:spacing w:after="0"/>
            </w:pPr>
            <w:r/>
            <w:r>
              <w:rPr>
                <w:sz w:val="17"/>
              </w:rPr>
              <w:t>/bookings/me</w:t>
            </w:r>
          </w:p>
        </w:tc>
        <w:tc>
          <w:tcPr>
            <w:tcW w:type="dxa" w:w="1224"/>
          </w:tcPr>
          <w:p>
            <w:pPr>
              <w:spacing w:after="0"/>
            </w:pPr>
            <w:r/>
            <w:r>
              <w:rPr>
                <w:sz w:val="17"/>
              </w:rPr>
              <w:t>GET</w:t>
            </w:r>
          </w:p>
        </w:tc>
        <w:tc>
          <w:tcPr>
            <w:tcW w:type="dxa" w:w="1656"/>
          </w:tcPr>
          <w:p>
            <w:pPr>
              <w:spacing w:after="0"/>
            </w:pPr>
            <w:r/>
            <w:r>
              <w:rPr>
                <w:sz w:val="17"/>
              </w:rPr>
              <w:t>Driver</w:t>
            </w:r>
          </w:p>
        </w:tc>
        <w:tc>
          <w:tcPr>
            <w:tcW w:type="dxa" w:w="1728"/>
          </w:tcPr>
          <w:p>
            <w:pPr>
              <w:spacing w:after="0"/>
            </w:pPr>
            <w:r/>
            <w:r>
              <w:rPr>
                <w:sz w:val="17"/>
              </w:rPr>
              <w:t>List own bookings</w:t>
            </w:r>
          </w:p>
        </w:tc>
      </w:tr>
      <w:tr>
        <w:tc>
          <w:tcPr>
            <w:tcW w:type="dxa" w:w="1656"/>
          </w:tcPr>
          <w:p>
            <w:pPr>
              <w:spacing w:after="0"/>
            </w:pPr>
            <w:r/>
            <w:r>
              <w:rPr>
                <w:sz w:val="17"/>
              </w:rPr>
              <w:t>Booking</w:t>
            </w:r>
          </w:p>
        </w:tc>
        <w:tc>
          <w:tcPr>
            <w:tcW w:type="dxa" w:w="2664"/>
          </w:tcPr>
          <w:p>
            <w:pPr>
              <w:spacing w:after="0"/>
            </w:pPr>
            <w:r/>
            <w:r>
              <w:rPr>
                <w:sz w:val="17"/>
              </w:rPr>
              <w:t>/bookings/{id}/cancel</w:t>
            </w:r>
          </w:p>
        </w:tc>
        <w:tc>
          <w:tcPr>
            <w:tcW w:type="dxa" w:w="1224"/>
          </w:tcPr>
          <w:p>
            <w:pPr>
              <w:spacing w:after="0"/>
            </w:pPr>
            <w:r/>
            <w:r>
              <w:rPr>
                <w:sz w:val="17"/>
              </w:rPr>
              <w:t>PATCH</w:t>
            </w:r>
          </w:p>
        </w:tc>
        <w:tc>
          <w:tcPr>
            <w:tcW w:type="dxa" w:w="1656"/>
          </w:tcPr>
          <w:p>
            <w:pPr>
              <w:spacing w:after="0"/>
            </w:pPr>
            <w:r/>
            <w:r>
              <w:rPr>
                <w:sz w:val="17"/>
              </w:rPr>
              <w:t>Driver</w:t>
            </w:r>
          </w:p>
        </w:tc>
        <w:tc>
          <w:tcPr>
            <w:tcW w:type="dxa" w:w="1728"/>
          </w:tcPr>
          <w:p>
            <w:pPr>
              <w:spacing w:after="0"/>
            </w:pPr>
            <w:r/>
            <w:r>
              <w:rPr>
                <w:sz w:val="17"/>
              </w:rPr>
              <w:t>Cancel own booking</w:t>
            </w:r>
          </w:p>
        </w:tc>
      </w:tr>
      <w:tr>
        <w:tc>
          <w:tcPr>
            <w:tcW w:type="dxa" w:w="1656"/>
          </w:tcPr>
          <w:p>
            <w:pPr>
              <w:spacing w:after="0"/>
            </w:pPr>
            <w:r/>
            <w:r>
              <w:rPr>
                <w:sz w:val="17"/>
              </w:rPr>
              <w:t>Parking Session</w:t>
            </w:r>
          </w:p>
        </w:tc>
        <w:tc>
          <w:tcPr>
            <w:tcW w:type="dxa" w:w="2664"/>
          </w:tcPr>
          <w:p>
            <w:pPr>
              <w:spacing w:after="0"/>
            </w:pPr>
            <w:r/>
            <w:r>
              <w:rPr>
                <w:sz w:val="17"/>
              </w:rPr>
              <w:t>/sessions/entry</w:t>
            </w:r>
          </w:p>
        </w:tc>
        <w:tc>
          <w:tcPr>
            <w:tcW w:type="dxa" w:w="1224"/>
          </w:tcPr>
          <w:p>
            <w:pPr>
              <w:spacing w:after="0"/>
            </w:pPr>
            <w:r/>
            <w:r>
              <w:rPr>
                <w:sz w:val="17"/>
              </w:rPr>
              <w:t>POST</w:t>
            </w:r>
          </w:p>
        </w:tc>
        <w:tc>
          <w:tcPr>
            <w:tcW w:type="dxa" w:w="1656"/>
          </w:tcPr>
          <w:p>
            <w:pPr>
              <w:spacing w:after="0"/>
            </w:pPr>
            <w:r/>
            <w:r>
              <w:rPr>
                <w:sz w:val="17"/>
              </w:rPr>
              <w:t>Attendant</w:t>
            </w:r>
          </w:p>
        </w:tc>
        <w:tc>
          <w:tcPr>
            <w:tcW w:type="dxa" w:w="1728"/>
          </w:tcPr>
          <w:p>
            <w:pPr>
              <w:spacing w:after="0"/>
            </w:pPr>
            <w:r/>
            <w:r>
              <w:rPr>
                <w:sz w:val="17"/>
              </w:rPr>
              <w:t>Vehicle check-in</w:t>
            </w:r>
          </w:p>
        </w:tc>
      </w:tr>
      <w:tr>
        <w:tc>
          <w:tcPr>
            <w:tcW w:type="dxa" w:w="1656"/>
          </w:tcPr>
          <w:p>
            <w:pPr>
              <w:spacing w:after="0"/>
            </w:pPr>
            <w:r/>
            <w:r>
              <w:rPr>
                <w:sz w:val="17"/>
              </w:rPr>
              <w:t>Parking Session</w:t>
            </w:r>
          </w:p>
        </w:tc>
        <w:tc>
          <w:tcPr>
            <w:tcW w:type="dxa" w:w="2664"/>
          </w:tcPr>
          <w:p>
            <w:pPr>
              <w:spacing w:after="0"/>
            </w:pPr>
            <w:r/>
            <w:r>
              <w:rPr>
                <w:sz w:val="17"/>
              </w:rPr>
              <w:t>/sessions/{id}/exit</w:t>
            </w:r>
          </w:p>
        </w:tc>
        <w:tc>
          <w:tcPr>
            <w:tcW w:type="dxa" w:w="1224"/>
          </w:tcPr>
          <w:p>
            <w:pPr>
              <w:spacing w:after="0"/>
            </w:pPr>
            <w:r/>
            <w:r>
              <w:rPr>
                <w:sz w:val="17"/>
              </w:rPr>
              <w:t>POST</w:t>
            </w:r>
          </w:p>
        </w:tc>
        <w:tc>
          <w:tcPr>
            <w:tcW w:type="dxa" w:w="1656"/>
          </w:tcPr>
          <w:p>
            <w:pPr>
              <w:spacing w:after="0"/>
            </w:pPr>
            <w:r/>
            <w:r>
              <w:rPr>
                <w:sz w:val="17"/>
              </w:rPr>
              <w:t>Attendant</w:t>
            </w:r>
          </w:p>
        </w:tc>
        <w:tc>
          <w:tcPr>
            <w:tcW w:type="dxa" w:w="1728"/>
          </w:tcPr>
          <w:p>
            <w:pPr>
              <w:spacing w:after="0"/>
            </w:pPr>
            <w:r/>
            <w:r>
              <w:rPr>
                <w:sz w:val="17"/>
              </w:rPr>
              <w:t>Vehicle check-out, compute fee</w:t>
            </w:r>
          </w:p>
        </w:tc>
      </w:tr>
      <w:tr>
        <w:tc>
          <w:tcPr>
            <w:tcW w:type="dxa" w:w="1656"/>
          </w:tcPr>
          <w:p>
            <w:pPr>
              <w:spacing w:after="0"/>
            </w:pPr>
            <w:r/>
            <w:r>
              <w:rPr>
                <w:sz w:val="17"/>
              </w:rPr>
              <w:t>Billing &amp; Payment</w:t>
            </w:r>
          </w:p>
        </w:tc>
        <w:tc>
          <w:tcPr>
            <w:tcW w:type="dxa" w:w="2664"/>
          </w:tcPr>
          <w:p>
            <w:pPr>
              <w:spacing w:after="0"/>
            </w:pPr>
            <w:r/>
            <w:r>
              <w:rPr>
                <w:sz w:val="17"/>
              </w:rPr>
              <w:t>/payments/{id}/pay</w:t>
            </w:r>
          </w:p>
        </w:tc>
        <w:tc>
          <w:tcPr>
            <w:tcW w:type="dxa" w:w="1224"/>
          </w:tcPr>
          <w:p>
            <w:pPr>
              <w:spacing w:after="0"/>
            </w:pPr>
            <w:r/>
            <w:r>
              <w:rPr>
                <w:sz w:val="17"/>
              </w:rPr>
              <w:t>POST</w:t>
            </w:r>
          </w:p>
        </w:tc>
        <w:tc>
          <w:tcPr>
            <w:tcW w:type="dxa" w:w="1656"/>
          </w:tcPr>
          <w:p>
            <w:pPr>
              <w:spacing w:after="0"/>
            </w:pPr>
            <w:r/>
            <w:r>
              <w:rPr>
                <w:sz w:val="17"/>
              </w:rPr>
              <w:t>Attendant / Driver</w:t>
            </w:r>
          </w:p>
        </w:tc>
        <w:tc>
          <w:tcPr>
            <w:tcW w:type="dxa" w:w="1728"/>
          </w:tcPr>
          <w:p>
            <w:pPr>
              <w:spacing w:after="0"/>
            </w:pPr>
            <w:r/>
            <w:r>
              <w:rPr>
                <w:sz w:val="17"/>
              </w:rPr>
              <w:t>Record or initiate payment</w:t>
            </w:r>
          </w:p>
        </w:tc>
      </w:tr>
      <w:tr>
        <w:tc>
          <w:tcPr>
            <w:tcW w:type="dxa" w:w="1656"/>
          </w:tcPr>
          <w:p>
            <w:pPr>
              <w:spacing w:after="0"/>
            </w:pPr>
            <w:r/>
            <w:r>
              <w:rPr>
                <w:sz w:val="17"/>
              </w:rPr>
              <w:t>Billing &amp; Payment</w:t>
            </w:r>
          </w:p>
        </w:tc>
        <w:tc>
          <w:tcPr>
            <w:tcW w:type="dxa" w:w="2664"/>
          </w:tcPr>
          <w:p>
            <w:pPr>
              <w:spacing w:after="0"/>
            </w:pPr>
            <w:r/>
            <w:r>
              <w:rPr>
                <w:sz w:val="17"/>
              </w:rPr>
              <w:t>/admin/tariffs</w:t>
            </w:r>
          </w:p>
        </w:tc>
        <w:tc>
          <w:tcPr>
            <w:tcW w:type="dxa" w:w="1224"/>
          </w:tcPr>
          <w:p>
            <w:pPr>
              <w:spacing w:after="0"/>
            </w:pPr>
            <w:r/>
            <w:r>
              <w:rPr>
                <w:sz w:val="17"/>
              </w:rPr>
              <w:t>GET / PUT</w:t>
            </w:r>
          </w:p>
        </w:tc>
        <w:tc>
          <w:tcPr>
            <w:tcW w:type="dxa" w:w="1656"/>
          </w:tcPr>
          <w:p>
            <w:pPr>
              <w:spacing w:after="0"/>
            </w:pPr>
            <w:r/>
            <w:r>
              <w:rPr>
                <w:sz w:val="17"/>
              </w:rPr>
              <w:t>Admin</w:t>
            </w:r>
          </w:p>
        </w:tc>
        <w:tc>
          <w:tcPr>
            <w:tcW w:type="dxa" w:w="1728"/>
          </w:tcPr>
          <w:p>
            <w:pPr>
              <w:spacing w:after="0"/>
            </w:pPr>
            <w:r/>
            <w:r>
              <w:rPr>
                <w:sz w:val="17"/>
              </w:rPr>
              <w:t>View / update tariffs</w:t>
            </w:r>
          </w:p>
        </w:tc>
      </w:tr>
      <w:tr>
        <w:tc>
          <w:tcPr>
            <w:tcW w:type="dxa" w:w="1656"/>
          </w:tcPr>
          <w:p>
            <w:pPr>
              <w:spacing w:after="0"/>
            </w:pPr>
            <w:r/>
            <w:r>
              <w:rPr>
                <w:sz w:val="17"/>
              </w:rPr>
              <w:t>Vehicle Tracking</w:t>
            </w:r>
          </w:p>
        </w:tc>
        <w:tc>
          <w:tcPr>
            <w:tcW w:type="dxa" w:w="2664"/>
          </w:tcPr>
          <w:p>
            <w:pPr>
              <w:spacing w:after="0"/>
            </w:pPr>
            <w:r/>
            <w:r>
              <w:rPr>
                <w:sz w:val="17"/>
              </w:rPr>
              <w:t>/vehicles/{vehicleNo}/location</w:t>
            </w:r>
          </w:p>
        </w:tc>
        <w:tc>
          <w:tcPr>
            <w:tcW w:type="dxa" w:w="1224"/>
          </w:tcPr>
          <w:p>
            <w:pPr>
              <w:spacing w:after="0"/>
            </w:pPr>
            <w:r/>
            <w:r>
              <w:rPr>
                <w:sz w:val="17"/>
              </w:rPr>
              <w:t>GET</w:t>
            </w:r>
          </w:p>
        </w:tc>
        <w:tc>
          <w:tcPr>
            <w:tcW w:type="dxa" w:w="1656"/>
          </w:tcPr>
          <w:p>
            <w:pPr>
              <w:spacing w:after="0"/>
            </w:pPr>
            <w:r/>
            <w:r>
              <w:rPr>
                <w:sz w:val="17"/>
              </w:rPr>
              <w:t>Driver (own) / Attendant</w:t>
            </w:r>
          </w:p>
        </w:tc>
        <w:tc>
          <w:tcPr>
            <w:tcW w:type="dxa" w:w="1728"/>
          </w:tcPr>
          <w:p>
            <w:pPr>
              <w:spacing w:after="0"/>
            </w:pPr>
            <w:r/>
            <w:r>
              <w:rPr>
                <w:sz w:val="17"/>
              </w:rPr>
              <w:t>Locate parked vehicle</w:t>
            </w:r>
          </w:p>
        </w:tc>
      </w:tr>
      <w:tr>
        <w:tc>
          <w:tcPr>
            <w:tcW w:type="dxa" w:w="1656"/>
          </w:tcPr>
          <w:p>
            <w:pPr>
              <w:spacing w:after="0"/>
            </w:pPr>
            <w:r/>
            <w:r>
              <w:rPr>
                <w:sz w:val="17"/>
              </w:rPr>
              <w:t>Vehicle Tracking</w:t>
            </w:r>
          </w:p>
        </w:tc>
        <w:tc>
          <w:tcPr>
            <w:tcW w:type="dxa" w:w="2664"/>
          </w:tcPr>
          <w:p>
            <w:pPr>
              <w:spacing w:after="0"/>
            </w:pPr>
            <w:r/>
            <w:r>
              <w:rPr>
                <w:sz w:val="17"/>
              </w:rPr>
              <w:t>/vehicles/{vehicleNo}/history</w:t>
            </w:r>
          </w:p>
        </w:tc>
        <w:tc>
          <w:tcPr>
            <w:tcW w:type="dxa" w:w="1224"/>
          </w:tcPr>
          <w:p>
            <w:pPr>
              <w:spacing w:after="0"/>
            </w:pPr>
            <w:r/>
            <w:r>
              <w:rPr>
                <w:sz w:val="17"/>
              </w:rPr>
              <w:t>GET</w:t>
            </w:r>
          </w:p>
        </w:tc>
        <w:tc>
          <w:tcPr>
            <w:tcW w:type="dxa" w:w="1656"/>
          </w:tcPr>
          <w:p>
            <w:pPr>
              <w:spacing w:after="0"/>
            </w:pPr>
            <w:r/>
            <w:r>
              <w:rPr>
                <w:sz w:val="17"/>
              </w:rPr>
              <w:t>Driver (own) / Admin</w:t>
            </w:r>
          </w:p>
        </w:tc>
        <w:tc>
          <w:tcPr>
            <w:tcW w:type="dxa" w:w="1728"/>
          </w:tcPr>
          <w:p>
            <w:pPr>
              <w:spacing w:after="0"/>
            </w:pPr>
            <w:r/>
            <w:r>
              <w:rPr>
                <w:sz w:val="17"/>
              </w:rPr>
              <w:t>Parking history</w:t>
            </w:r>
          </w:p>
        </w:tc>
      </w:tr>
      <w:tr>
        <w:tc>
          <w:tcPr>
            <w:tcW w:type="dxa" w:w="1656"/>
          </w:tcPr>
          <w:p>
            <w:pPr>
              <w:spacing w:after="0"/>
            </w:pPr>
            <w:r/>
            <w:r>
              <w:rPr>
                <w:sz w:val="17"/>
              </w:rPr>
              <w:t>Reporting</w:t>
            </w:r>
          </w:p>
        </w:tc>
        <w:tc>
          <w:tcPr>
            <w:tcW w:type="dxa" w:w="2664"/>
          </w:tcPr>
          <w:p>
            <w:pPr>
              <w:spacing w:after="0"/>
            </w:pPr>
            <w:r/>
            <w:r>
              <w:rPr>
                <w:sz w:val="17"/>
              </w:rPr>
              <w:t>/reports/occupancy, /reports/revenue</w:t>
            </w:r>
          </w:p>
        </w:tc>
        <w:tc>
          <w:tcPr>
            <w:tcW w:type="dxa" w:w="1224"/>
          </w:tcPr>
          <w:p>
            <w:pPr>
              <w:spacing w:after="0"/>
            </w:pPr>
            <w:r/>
            <w:r>
              <w:rPr>
                <w:sz w:val="17"/>
              </w:rPr>
              <w:t>GET</w:t>
            </w:r>
          </w:p>
        </w:tc>
        <w:tc>
          <w:tcPr>
            <w:tcW w:type="dxa" w:w="1656"/>
          </w:tcPr>
          <w:p>
            <w:pPr>
              <w:spacing w:after="0"/>
            </w:pPr>
            <w:r/>
            <w:r>
              <w:rPr>
                <w:sz w:val="17"/>
              </w:rPr>
              <w:t>Admin</w:t>
            </w:r>
          </w:p>
        </w:tc>
        <w:tc>
          <w:tcPr>
            <w:tcW w:type="dxa" w:w="1728"/>
          </w:tcPr>
          <w:p>
            <w:pPr>
              <w:spacing w:after="0"/>
            </w:pPr>
            <w:r/>
            <w:r>
              <w:rPr>
                <w:sz w:val="17"/>
              </w:rPr>
              <w:t>Reports (date range, CSV export)</w:t>
            </w:r>
          </w:p>
        </w:tc>
      </w:tr>
    </w:tbl>
    <w:p>
      <w:pPr>
        <w:spacing w:after="40"/>
      </w:pPr>
    </w:p>
    <w:p>
      <w:r>
        <w:rPr>
          <w:b/>
          <w:i w:val="0"/>
        </w:rPr>
        <w:t>Detailed interface definitions:</w:t>
      </w:r>
    </w:p>
    <w:p>
      <w:pPr>
        <w:pStyle w:val="Heading3"/>
      </w:pPr>
      <w:r>
        <w:t>(a) Booking Service – Create Booking</w:t>
      </w:r>
    </w:p>
    <w:p>
      <w:pPr>
        <w:spacing w:after="0"/>
        <w:ind w:left="360"/>
      </w:pPr>
      <w:r>
        <w:rPr>
          <w:rFonts w:ascii="Consolas" w:hAnsi="Consolas" w:eastAsia="Consolas"/>
          <w:sz w:val="17"/>
        </w:rPr>
        <w:t>Endpoint: /api/v1/bookings</w:t>
      </w:r>
    </w:p>
    <w:p>
      <w:pPr>
        <w:spacing w:after="0"/>
        <w:ind w:left="360"/>
      </w:pPr>
      <w:r>
        <w:rPr>
          <w:rFonts w:ascii="Consolas" w:hAnsi="Consolas" w:eastAsia="Consolas"/>
          <w:sz w:val="17"/>
        </w:rPr>
        <w:t>Method:   POST          Role: DRIVER</w:t>
      </w:r>
    </w:p>
    <w:p>
      <w:pPr>
        <w:spacing w:after="0"/>
        <w:ind w:left="360"/>
      </w:pPr>
      <w:r>
        <w:rPr>
          <w:rFonts w:ascii="Consolas" w:hAnsi="Consolas" w:eastAsia="Consolas"/>
          <w:sz w:val="17"/>
        </w:rPr>
        <w:t>Request:  { "slotId": "66f1c0...", "vehicleNo": "KA01AB1234",</w:t>
      </w:r>
    </w:p>
    <w:p>
      <w:pPr>
        <w:spacing w:after="0"/>
        <w:ind w:left="360"/>
      </w:pPr>
      <w:r>
        <w:rPr>
          <w:rFonts w:ascii="Consolas" w:hAnsi="Consolas" w:eastAsia="Consolas"/>
          <w:sz w:val="17"/>
        </w:rPr>
        <w:t xml:space="preserve">            "startTime": "2026-10-10T09:00:00+05:30",</w:t>
      </w:r>
    </w:p>
    <w:p>
      <w:pPr>
        <w:spacing w:after="0"/>
        <w:ind w:left="360"/>
      </w:pPr>
      <w:r>
        <w:rPr>
          <w:rFonts w:ascii="Consolas" w:hAnsi="Consolas" w:eastAsia="Consolas"/>
          <w:sz w:val="17"/>
        </w:rPr>
        <w:t xml:space="preserve">            "endTime":   "2026-10-10T12:00:00+05:30" }</w:t>
      </w:r>
    </w:p>
    <w:p>
      <w:pPr>
        <w:spacing w:after="0"/>
        <w:ind w:left="360"/>
      </w:pPr>
      <w:r>
        <w:rPr>
          <w:rFonts w:ascii="Consolas" w:hAnsi="Consolas" w:eastAsia="Consolas"/>
          <w:sz w:val="17"/>
        </w:rPr>
        <w:t>Response: 201 Created</w:t>
      </w:r>
    </w:p>
    <w:p>
      <w:pPr>
        <w:spacing w:after="0"/>
        <w:ind w:left="360"/>
      </w:pPr>
      <w:r>
        <w:rPr>
          <w:rFonts w:ascii="Consolas" w:hAnsi="Consolas" w:eastAsia="Consolas"/>
          <w:sz w:val="17"/>
        </w:rPr>
        <w:t xml:space="preserve">          { "bookingId": "6702ab...", "bookingCode": "VPS-7K3Q9",</w:t>
      </w:r>
    </w:p>
    <w:p>
      <w:pPr>
        <w:spacing w:after="0"/>
        <w:ind w:left="360"/>
      </w:pPr>
      <w:r>
        <w:rPr>
          <w:rFonts w:ascii="Consolas" w:hAnsi="Consolas" w:eastAsia="Consolas"/>
          <w:sz w:val="17"/>
        </w:rPr>
        <w:t xml:space="preserve">            "slotCode": "L1-A-07", "status": "CONFIRMED",</w:t>
      </w:r>
    </w:p>
    <w:p>
      <w:pPr>
        <w:spacing w:after="0"/>
        <w:ind w:left="360"/>
      </w:pPr>
      <w:r>
        <w:rPr>
          <w:rFonts w:ascii="Consolas" w:hAnsi="Consolas" w:eastAsia="Consolas"/>
          <w:sz w:val="17"/>
        </w:rPr>
        <w:t xml:space="preserve">            "estimatedFee": 11000 }          (amounts in paise)</w:t>
      </w:r>
    </w:p>
    <w:p>
      <w:pPr>
        <w:spacing w:after="0"/>
        <w:ind w:left="360"/>
      </w:pPr>
      <w:r>
        <w:rPr>
          <w:rFonts w:ascii="Consolas" w:hAnsi="Consolas" w:eastAsia="Consolas"/>
          <w:sz w:val="17"/>
        </w:rPr>
        <w:t>Errors:   400 VALIDATION_ERROR  (bad vehicle no. / end &lt;= start /</w:t>
      </w:r>
    </w:p>
    <w:p>
      <w:pPr>
        <w:spacing w:after="0"/>
        <w:ind w:left="360"/>
      </w:pPr>
      <w:r>
        <w:rPr>
          <w:rFonts w:ascii="Consolas" w:hAnsi="Consolas" w:eastAsia="Consolas"/>
          <w:sz w:val="17"/>
        </w:rPr>
        <w:t xml:space="preserve">                                 start time in the past)</w:t>
      </w:r>
    </w:p>
    <w:p>
      <w:pPr>
        <w:spacing w:after="0"/>
        <w:ind w:left="360"/>
      </w:pPr>
      <w:r>
        <w:rPr>
          <w:rFonts w:ascii="Consolas" w:hAnsi="Consolas" w:eastAsia="Consolas"/>
          <w:sz w:val="17"/>
        </w:rPr>
        <w:t xml:space="preserve">          401 UNAUTHORIZED      (missing or expired token)</w:t>
      </w:r>
    </w:p>
    <w:p>
      <w:pPr>
        <w:spacing w:after="0"/>
        <w:ind w:left="360"/>
      </w:pPr>
      <w:r>
        <w:rPr>
          <w:rFonts w:ascii="Consolas" w:hAnsi="Consolas" w:eastAsia="Consolas"/>
          <w:sz w:val="17"/>
        </w:rPr>
        <w:t xml:space="preserve">          403 FORBIDDEN         (role is not DRIVER)</w:t>
      </w:r>
    </w:p>
    <w:p>
      <w:pPr>
        <w:spacing w:after="0"/>
        <w:ind w:left="360"/>
      </w:pPr>
      <w:r>
        <w:rPr>
          <w:rFonts w:ascii="Consolas" w:hAnsi="Consolas" w:eastAsia="Consolas"/>
          <w:sz w:val="17"/>
        </w:rPr>
        <w:t xml:space="preserve">          404 SLOT_NOT_FOUND</w:t>
      </w:r>
    </w:p>
    <w:p>
      <w:pPr>
        <w:spacing w:after="0"/>
        <w:ind w:left="360"/>
      </w:pPr>
      <w:r>
        <w:rPr>
          <w:rFonts w:ascii="Consolas" w:hAnsi="Consolas" w:eastAsia="Consolas"/>
          <w:sz w:val="17"/>
        </w:rPr>
        <w:t xml:space="preserve">          409 SLOT_ALREADY_BOOKED   (overlapping booking exists)</w:t>
      </w:r>
    </w:p>
    <w:p>
      <w:pPr>
        <w:spacing w:after="0"/>
        <w:ind w:left="360"/>
      </w:pPr>
      <w:r>
        <w:rPr>
          <w:rFonts w:ascii="Consolas" w:hAnsi="Consolas" w:eastAsia="Consolas"/>
          <w:sz w:val="17"/>
        </w:rPr>
        <w:t xml:space="preserve">          422 VEHICLE_TYPE_MISMATCH (slot type != vehicle type)</w:t>
      </w:r>
    </w:p>
    <w:p>
      <w:pPr>
        <w:spacing w:after="40"/>
      </w:pPr>
    </w:p>
    <w:p>
      <w:pPr>
        <w:pStyle w:val="Heading3"/>
      </w:pPr>
      <w:r>
        <w:t>(b) Parking Session Service – Vehicle Check-in</w:t>
      </w:r>
    </w:p>
    <w:p>
      <w:pPr>
        <w:spacing w:after="0"/>
        <w:ind w:left="360"/>
      </w:pPr>
      <w:r>
        <w:rPr>
          <w:rFonts w:ascii="Consolas" w:hAnsi="Consolas" w:eastAsia="Consolas"/>
          <w:sz w:val="17"/>
        </w:rPr>
        <w:t>Endpoint: /api/v1/sessions/entry</w:t>
      </w:r>
    </w:p>
    <w:p>
      <w:pPr>
        <w:spacing w:after="0"/>
        <w:ind w:left="360"/>
      </w:pPr>
      <w:r>
        <w:rPr>
          <w:rFonts w:ascii="Consolas" w:hAnsi="Consolas" w:eastAsia="Consolas"/>
          <w:sz w:val="17"/>
        </w:rPr>
        <w:t>Method:   POST          Role: ATTENDANT</w:t>
      </w:r>
    </w:p>
    <w:p>
      <w:pPr>
        <w:spacing w:after="0"/>
        <w:ind w:left="360"/>
      </w:pPr>
      <w:r>
        <w:rPr>
          <w:rFonts w:ascii="Consolas" w:hAnsi="Consolas" w:eastAsia="Consolas"/>
          <w:sz w:val="17"/>
        </w:rPr>
        <w:t>Request:  { "vehicleNo": "KA01AB1234", "vehicleType": "FOUR_WHEELER",</w:t>
      </w:r>
    </w:p>
    <w:p>
      <w:pPr>
        <w:spacing w:after="0"/>
        <w:ind w:left="360"/>
      </w:pPr>
      <w:r>
        <w:rPr>
          <w:rFonts w:ascii="Consolas" w:hAnsi="Consolas" w:eastAsia="Consolas"/>
          <w:sz w:val="17"/>
        </w:rPr>
        <w:t xml:space="preserve">            "bookingCode": "VPS-7K3Q9" }     (bookingCode optional)</w:t>
      </w:r>
    </w:p>
    <w:p>
      <w:pPr>
        <w:spacing w:after="0"/>
        <w:ind w:left="360"/>
      </w:pPr>
      <w:r>
        <w:rPr>
          <w:rFonts w:ascii="Consolas" w:hAnsi="Consolas" w:eastAsia="Consolas"/>
          <w:sz w:val="17"/>
        </w:rPr>
        <w:t>Response: 201 Created</w:t>
      </w:r>
    </w:p>
    <w:p>
      <w:pPr>
        <w:spacing w:after="0"/>
        <w:ind w:left="360"/>
      </w:pPr>
      <w:r>
        <w:rPr>
          <w:rFonts w:ascii="Consolas" w:hAnsi="Consolas" w:eastAsia="Consolas"/>
          <w:sz w:val="17"/>
        </w:rPr>
        <w:t xml:space="preserve">          { "sessionId": "6703cd...", "slotCode": "L1-A-07",</w:t>
      </w:r>
    </w:p>
    <w:p>
      <w:pPr>
        <w:spacing w:after="0"/>
        <w:ind w:left="360"/>
      </w:pPr>
      <w:r>
        <w:rPr>
          <w:rFonts w:ascii="Consolas" w:hAnsi="Consolas" w:eastAsia="Consolas"/>
          <w:sz w:val="17"/>
        </w:rPr>
        <w:t xml:space="preserve">            "entryTime": "2026-10-10T09:04:12+05:30" }</w:t>
      </w:r>
    </w:p>
    <w:p>
      <w:pPr>
        <w:spacing w:after="0"/>
        <w:ind w:left="360"/>
      </w:pPr>
      <w:r>
        <w:rPr>
          <w:rFonts w:ascii="Consolas" w:hAnsi="Consolas" w:eastAsia="Consolas"/>
          <w:sz w:val="17"/>
        </w:rPr>
        <w:t>Errors:   400 VALIDATION_ERROR</w:t>
      </w:r>
    </w:p>
    <w:p>
      <w:pPr>
        <w:spacing w:after="0"/>
        <w:ind w:left="360"/>
      </w:pPr>
      <w:r>
        <w:rPr>
          <w:rFonts w:ascii="Consolas" w:hAnsi="Consolas" w:eastAsia="Consolas"/>
          <w:sz w:val="17"/>
        </w:rPr>
        <w:t xml:space="preserve">          404 BOOKING_NOT_FOUND</w:t>
      </w:r>
    </w:p>
    <w:p>
      <w:pPr>
        <w:spacing w:after="0"/>
        <w:ind w:left="360"/>
      </w:pPr>
      <w:r>
        <w:rPr>
          <w:rFonts w:ascii="Consolas" w:hAnsi="Consolas" w:eastAsia="Consolas"/>
          <w:sz w:val="17"/>
        </w:rPr>
        <w:t xml:space="preserve">          409 VEHICLE_ALREADY_INSIDE (ACTIVE session exists)</w:t>
      </w:r>
    </w:p>
    <w:p>
      <w:pPr>
        <w:spacing w:after="0"/>
        <w:ind w:left="360"/>
      </w:pPr>
      <w:r>
        <w:rPr>
          <w:rFonts w:ascii="Consolas" w:hAnsi="Consolas" w:eastAsia="Consolas"/>
          <w:sz w:val="17"/>
        </w:rPr>
        <w:t xml:space="preserve">          409 LOT_FULL               (no AVAILABLE slot of this type)</w:t>
      </w:r>
    </w:p>
    <w:p>
      <w:pPr>
        <w:spacing w:after="0"/>
        <w:ind w:left="360"/>
      </w:pPr>
      <w:r>
        <w:rPr>
          <w:rFonts w:ascii="Consolas" w:hAnsi="Consolas" w:eastAsia="Consolas"/>
          <w:sz w:val="17"/>
        </w:rPr>
        <w:t xml:space="preserve">          410 BOOKING_EXPIRED</w:t>
      </w:r>
    </w:p>
    <w:p>
      <w:pPr>
        <w:spacing w:after="40"/>
      </w:pPr>
    </w:p>
    <w:p>
      <w:pPr>
        <w:pStyle w:val="Heading3"/>
      </w:pPr>
      <w:r>
        <w:t>(c) Parking Session / Billing – Vehicle Check-out</w:t>
      </w:r>
    </w:p>
    <w:p>
      <w:pPr>
        <w:spacing w:after="0"/>
        <w:ind w:left="360"/>
      </w:pPr>
      <w:r>
        <w:rPr>
          <w:rFonts w:ascii="Consolas" w:hAnsi="Consolas" w:eastAsia="Consolas"/>
          <w:sz w:val="17"/>
        </w:rPr>
        <w:t>Endpoint: /api/v1/sessions/{sessionId}/exit</w:t>
      </w:r>
    </w:p>
    <w:p>
      <w:pPr>
        <w:spacing w:after="0"/>
        <w:ind w:left="360"/>
      </w:pPr>
      <w:r>
        <w:rPr>
          <w:rFonts w:ascii="Consolas" w:hAnsi="Consolas" w:eastAsia="Consolas"/>
          <w:sz w:val="17"/>
        </w:rPr>
        <w:t>Method:   POST          Role: ATTENDANT</w:t>
      </w:r>
    </w:p>
    <w:p>
      <w:pPr>
        <w:spacing w:after="0"/>
        <w:ind w:left="360"/>
      </w:pPr>
      <w:r>
        <w:rPr>
          <w:rFonts w:ascii="Consolas" w:hAnsi="Consolas" w:eastAsia="Consolas"/>
          <w:sz w:val="17"/>
        </w:rPr>
        <w:t>Request:  { }   (exit time is taken from the server clock)</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"sessionId": "6703cd...", "durationMin": 135,</w:t>
      </w:r>
    </w:p>
    <w:p>
      <w:pPr>
        <w:spacing w:after="0"/>
        <w:ind w:left="360"/>
      </w:pPr>
      <w:r>
        <w:rPr>
          <w:rFonts w:ascii="Consolas" w:hAnsi="Consolas" w:eastAsia="Consolas"/>
          <w:sz w:val="17"/>
        </w:rPr>
        <w:t xml:space="preserve">            "fee": { "baseFee": 2000, "hourlyRate": 3000,</w:t>
      </w:r>
    </w:p>
    <w:p>
      <w:pPr>
        <w:spacing w:after="0"/>
        <w:ind w:left="360"/>
      </w:pPr>
      <w:r>
        <w:rPr>
          <w:rFonts w:ascii="Consolas" w:hAnsi="Consolas" w:eastAsia="Consolas"/>
          <w:sz w:val="17"/>
        </w:rPr>
        <w:t xml:space="preserve">                     "hours": 3, "total": 11000 },</w:t>
      </w:r>
    </w:p>
    <w:p>
      <w:pPr>
        <w:spacing w:after="0"/>
        <w:ind w:left="360"/>
      </w:pPr>
      <w:r>
        <w:rPr>
          <w:rFonts w:ascii="Consolas" w:hAnsi="Consolas" w:eastAsia="Consolas"/>
          <w:sz w:val="17"/>
        </w:rPr>
        <w:t xml:space="preserve">            "paymentId": "6703ef...", "paymentStatus": "PENDING" }</w:t>
      </w:r>
    </w:p>
    <w:p>
      <w:pPr>
        <w:spacing w:after="0"/>
        <w:ind w:left="360"/>
      </w:pPr>
      <w:r>
        <w:rPr>
          <w:rFonts w:ascii="Consolas" w:hAnsi="Consolas" w:eastAsia="Consolas"/>
          <w:sz w:val="17"/>
        </w:rPr>
        <w:t>Errors:   404 SESSION_NOT_FOUND</w:t>
      </w:r>
    </w:p>
    <w:p>
      <w:pPr>
        <w:spacing w:after="0"/>
        <w:ind w:left="360"/>
      </w:pPr>
      <w:r>
        <w:rPr>
          <w:rFonts w:ascii="Consolas" w:hAnsi="Consolas" w:eastAsia="Consolas"/>
          <w:sz w:val="17"/>
        </w:rPr>
        <w:t xml:space="preserve">          409 SESSION_ALREADY_CLOSED</w:t>
      </w:r>
    </w:p>
    <w:p>
      <w:pPr>
        <w:spacing w:after="40"/>
      </w:pPr>
    </w:p>
    <w:p>
      <w:pPr>
        <w:pStyle w:val="Heading3"/>
      </w:pPr>
      <w:r>
        <w:t>(d) Billing &amp; Payment Service – Pay</w:t>
      </w:r>
    </w:p>
    <w:p>
      <w:pPr>
        <w:spacing w:after="0"/>
        <w:ind w:left="360"/>
      </w:pPr>
      <w:r>
        <w:rPr>
          <w:rFonts w:ascii="Consolas" w:hAnsi="Consolas" w:eastAsia="Consolas"/>
          <w:sz w:val="17"/>
        </w:rPr>
        <w:t>Endpoint: /api/v1/payments/{paymentId}/pay</w:t>
      </w:r>
    </w:p>
    <w:p>
      <w:pPr>
        <w:spacing w:after="0"/>
        <w:ind w:left="360"/>
      </w:pPr>
      <w:r>
        <w:rPr>
          <w:rFonts w:ascii="Consolas" w:hAnsi="Consolas" w:eastAsia="Consolas"/>
          <w:sz w:val="17"/>
        </w:rPr>
        <w:t>Method:   POST    Role: ATTENDANT (cash) / DRIVER (online)</w:t>
      </w:r>
    </w:p>
    <w:p>
      <w:pPr>
        <w:spacing w:after="0"/>
        <w:ind w:left="360"/>
      </w:pPr>
      <w:r>
        <w:rPr>
          <w:rFonts w:ascii="Consolas" w:hAnsi="Consolas" w:eastAsia="Consolas"/>
          <w:sz w:val="17"/>
        </w:rPr>
        <w:t>Request:  { "mode": "CASH" }</w:t>
      </w:r>
    </w:p>
    <w:p>
      <w:pPr>
        <w:spacing w:after="0"/>
        <w:ind w:left="360"/>
      </w:pPr>
      <w:r>
        <w:rPr>
          <w:rFonts w:ascii="Consolas" w:hAnsi="Consolas" w:eastAsia="Consolas"/>
          <w:sz w:val="17"/>
        </w:rPr>
        <w:t xml:space="preserve">     or   { "mode": "UPI", "gatewayPaymentId": "...", "signature": "..." }</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"receiptNo": "RCPT-20261010-00042", "amount": 11000,</w:t>
      </w:r>
    </w:p>
    <w:p>
      <w:pPr>
        <w:spacing w:after="0"/>
        <w:ind w:left="360"/>
      </w:pPr>
      <w:r>
        <w:rPr>
          <w:rFonts w:ascii="Consolas" w:hAnsi="Consolas" w:eastAsia="Consolas"/>
          <w:sz w:val="17"/>
        </w:rPr>
        <w:t xml:space="preserve">            "status": "PAID" }</w:t>
      </w:r>
    </w:p>
    <w:p>
      <w:pPr>
        <w:spacing w:after="0"/>
        <w:ind w:left="360"/>
      </w:pPr>
      <w:r>
        <w:rPr>
          <w:rFonts w:ascii="Consolas" w:hAnsi="Consolas" w:eastAsia="Consolas"/>
          <w:sz w:val="17"/>
        </w:rPr>
        <w:t>Errors:   400 INVALID_PAYMENT_MODE</w:t>
      </w:r>
    </w:p>
    <w:p>
      <w:pPr>
        <w:spacing w:after="0"/>
        <w:ind w:left="360"/>
      </w:pPr>
      <w:r>
        <w:rPr>
          <w:rFonts w:ascii="Consolas" w:hAnsi="Consolas" w:eastAsia="Consolas"/>
          <w:sz w:val="17"/>
        </w:rPr>
        <w:t xml:space="preserve">          402 PAYMENT_FAILED (declined / signature check failed)</w:t>
      </w:r>
    </w:p>
    <w:p>
      <w:pPr>
        <w:spacing w:after="0"/>
        <w:ind w:left="360"/>
      </w:pPr>
      <w:r>
        <w:rPr>
          <w:rFonts w:ascii="Consolas" w:hAnsi="Consolas" w:eastAsia="Consolas"/>
          <w:sz w:val="17"/>
        </w:rPr>
        <w:t xml:space="preserve">          409 ALREADY_PAID</w:t>
      </w:r>
    </w:p>
    <w:p>
      <w:pPr>
        <w:spacing w:after="40"/>
      </w:pPr>
    </w:p>
    <w:p>
      <w:pPr>
        <w:pStyle w:val="Heading3"/>
      </w:pPr>
      <w:r>
        <w:t>(e) Auth Service – Login</w:t>
      </w:r>
    </w:p>
    <w:p>
      <w:pPr>
        <w:spacing w:after="0"/>
        <w:ind w:left="360"/>
      </w:pPr>
      <w:r>
        <w:rPr>
          <w:rFonts w:ascii="Consolas" w:hAnsi="Consolas" w:eastAsia="Consolas"/>
          <w:sz w:val="17"/>
        </w:rPr>
        <w:t>Endpoint: /api/v1/auth/login</w:t>
      </w:r>
    </w:p>
    <w:p>
      <w:pPr>
        <w:spacing w:after="0"/>
        <w:ind w:left="360"/>
      </w:pPr>
      <w:r>
        <w:rPr>
          <w:rFonts w:ascii="Consolas" w:hAnsi="Consolas" w:eastAsia="Consolas"/>
          <w:sz w:val="17"/>
        </w:rPr>
        <w:t>Method:   POST          Role: Public (rate limited)</w:t>
      </w:r>
    </w:p>
    <w:p>
      <w:pPr>
        <w:spacing w:after="0"/>
        <w:ind w:left="360"/>
      </w:pPr>
      <w:r>
        <w:rPr>
          <w:rFonts w:ascii="Consolas" w:hAnsi="Consolas" w:eastAsia="Consolas"/>
          <w:sz w:val="17"/>
        </w:rPr>
        <w:t>Request:  { "email": "user@example.com", "password": "********" }</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"accessToken": "&lt;JWT&gt;",</w:t>
      </w:r>
    </w:p>
    <w:p>
      <w:pPr>
        <w:spacing w:after="0"/>
        <w:ind w:left="360"/>
      </w:pPr>
      <w:r>
        <w:rPr>
          <w:rFonts w:ascii="Consolas" w:hAnsi="Consolas" w:eastAsia="Consolas"/>
          <w:sz w:val="17"/>
        </w:rPr>
        <w:t xml:space="preserve">            "user": { "id": "...", "name": "...", "role": "DRIVER" } }</w:t>
      </w:r>
    </w:p>
    <w:p>
      <w:pPr>
        <w:spacing w:after="0"/>
        <w:ind w:left="360"/>
      </w:pPr>
      <w:r>
        <w:rPr>
          <w:rFonts w:ascii="Consolas" w:hAnsi="Consolas" w:eastAsia="Consolas"/>
          <w:sz w:val="17"/>
        </w:rPr>
        <w:t xml:space="preserve">          Set-Cookie: refreshToken=...; HttpOnly; Secure; SameSite=Strict</w:t>
      </w:r>
    </w:p>
    <w:p>
      <w:pPr>
        <w:spacing w:after="0"/>
        <w:ind w:left="360"/>
      </w:pPr>
      <w:r>
        <w:rPr>
          <w:rFonts w:ascii="Consolas" w:hAnsi="Consolas" w:eastAsia="Consolas"/>
          <w:sz w:val="17"/>
        </w:rPr>
        <w:t>Errors:   400 VALIDATION_ERROR</w:t>
      </w:r>
    </w:p>
    <w:p>
      <w:pPr>
        <w:spacing w:after="0"/>
        <w:ind w:left="360"/>
      </w:pPr>
      <w:r>
        <w:rPr>
          <w:rFonts w:ascii="Consolas" w:hAnsi="Consolas" w:eastAsia="Consolas"/>
          <w:sz w:val="17"/>
        </w:rPr>
        <w:t xml:space="preserve">          401 INVALID_CREDENTIALS (same for unknown e-mail / wrong pwd)</w:t>
      </w:r>
    </w:p>
    <w:p>
      <w:pPr>
        <w:spacing w:after="0"/>
        <w:ind w:left="360"/>
      </w:pPr>
      <w:r>
        <w:rPr>
          <w:rFonts w:ascii="Consolas" w:hAnsi="Consolas" w:eastAsia="Consolas"/>
          <w:sz w:val="17"/>
        </w:rPr>
        <w:t xml:space="preserve">          423 ACCOUNT_LOCKED      (5 failed attempts; retry in 15 min)</w:t>
      </w:r>
    </w:p>
    <w:p>
      <w:pPr>
        <w:spacing w:after="0"/>
        <w:ind w:left="360"/>
      </w:pPr>
      <w:r>
        <w:rPr>
          <w:rFonts w:ascii="Consolas" w:hAnsi="Consolas" w:eastAsia="Consolas"/>
          <w:sz w:val="17"/>
        </w:rPr>
        <w:t xml:space="preserve">          429 TOO_MANY_REQUESTS</w:t>
      </w:r>
    </w:p>
    <w:p>
      <w:pPr>
        <w:spacing w:after="40"/>
      </w:pPr>
    </w:p>
    <w:p>
      <w:pPr>
        <w:pStyle w:val="Heading3"/>
      </w:pPr>
      <w:r>
        <w:t>(f) Vehicle Tracking Service – Locate Vehicle</w:t>
      </w:r>
    </w:p>
    <w:p>
      <w:pPr>
        <w:spacing w:after="0"/>
        <w:ind w:left="360"/>
      </w:pPr>
      <w:r>
        <w:rPr>
          <w:rFonts w:ascii="Consolas" w:hAnsi="Consolas" w:eastAsia="Consolas"/>
          <w:sz w:val="17"/>
        </w:rPr>
        <w:t>Endpoint: /api/v1/vehicles/{vehicleNo}/location</w:t>
      </w:r>
    </w:p>
    <w:p>
      <w:pPr>
        <w:spacing w:after="0"/>
        <w:ind w:left="360"/>
      </w:pPr>
      <w:r>
        <w:rPr>
          <w:rFonts w:ascii="Consolas" w:hAnsi="Consolas" w:eastAsia="Consolas"/>
          <w:sz w:val="17"/>
        </w:rPr>
        <w:t>Method:   GET     Role: DRIVER (own vehicles) / ATTENDANT / ADMIN</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"vehicleNo": "KA01AB1234", "lot": "Main Block", "level": "L1",</w:t>
      </w:r>
    </w:p>
    <w:p>
      <w:pPr>
        <w:spacing w:after="0"/>
        <w:ind w:left="360"/>
      </w:pPr>
      <w:r>
        <w:rPr>
          <w:rFonts w:ascii="Consolas" w:hAnsi="Consolas" w:eastAsia="Consolas"/>
          <w:sz w:val="17"/>
        </w:rPr>
        <w:t xml:space="preserve">            "slotCode": "L1-A-07", "status": "PARKED",</w:t>
      </w:r>
    </w:p>
    <w:p>
      <w:pPr>
        <w:spacing w:after="0"/>
        <w:ind w:left="360"/>
      </w:pPr>
      <w:r>
        <w:rPr>
          <w:rFonts w:ascii="Consolas" w:hAnsi="Consolas" w:eastAsia="Consolas"/>
          <w:sz w:val="17"/>
        </w:rPr>
        <w:t xml:space="preserve">            "entryTime": "2026-10-10T09:04:12+05:30" }</w:t>
      </w:r>
    </w:p>
    <w:p>
      <w:pPr>
        <w:spacing w:after="0"/>
        <w:ind w:left="360"/>
      </w:pPr>
      <w:r>
        <w:rPr>
          <w:rFonts w:ascii="Consolas" w:hAnsi="Consolas" w:eastAsia="Consolas"/>
          <w:sz w:val="17"/>
        </w:rPr>
        <w:t>Errors:   403 FORBIDDEN (vehicle not registered to this driver)</w:t>
      </w:r>
    </w:p>
    <w:p>
      <w:pPr>
        <w:spacing w:after="0"/>
        <w:ind w:left="360"/>
      </w:pPr>
      <w:r>
        <w:rPr>
          <w:rFonts w:ascii="Consolas" w:hAnsi="Consolas" w:eastAsia="Consolas"/>
          <w:sz w:val="17"/>
        </w:rPr>
        <w:t xml:space="preserve">          404 VEHICLE_NOT_PARKED</w:t>
      </w:r>
    </w:p>
    <w:p>
      <w:pPr>
        <w:spacing w:after="40"/>
      </w:pPr>
    </w:p>
    <w:p>
      <w:r>
        <w:rPr>
          <w:i w:val="0"/>
        </w:rPr>
        <w:t>Real-time events (Socket.IO namespace /live): server → client 'slot:update' {slotId, lotId, status, updatedAt}; client joins room 'lot:&lt;lotId&gt;' to receive only updates for the lot being viewed.</w:t>
      </w:r>
    </w:p>
    <w:p>
      <w:pPr>
        <w:pStyle w:val="Heading2"/>
      </w:pPr>
      <w:r>
        <w:t>4.4 Error Handling, Logging &amp; Monitoring</w:t>
      </w:r>
    </w:p>
    <w:p>
      <w:r>
        <w:rPr>
          <w:b/>
          <w:i w:val="0"/>
        </w:rPr>
        <w:t>Error handling:</w:t>
      </w:r>
    </w:p>
    <w:p>
      <w:pPr>
        <w:pStyle w:val="ListBullet"/>
        <w:spacing w:after="40"/>
      </w:pPr>
      <w:r>
        <w:t>All errors flow to one Express error-handling middleware; services throw typed AppError(code, httpStatus, message).</w:t>
      </w:r>
    </w:p>
    <w:p>
      <w:pPr>
        <w:pStyle w:val="ListBullet"/>
        <w:spacing w:after="40"/>
      </w:pPr>
      <w:r>
        <w:t>Standard error response body: { "error": { "code": "SLOT_ALREADY_BOOKED", "message": "This slot is already booked for the selected time.", "requestId": "c1f2…" } }.</w:t>
      </w:r>
    </w:p>
    <w:p>
      <w:pPr>
        <w:pStyle w:val="ListBullet"/>
        <w:spacing w:after="40"/>
      </w:pPr>
      <w:r>
        <w:t>Unexpected errors return 500 INTERNAL_ERROR with a generic message – stack traces are never sent to the client.</w:t>
      </w:r>
    </w:p>
    <w:p>
      <w:pPr>
        <w:pStyle w:val="ListBullet"/>
        <w:spacing w:after="40"/>
      </w:pPr>
      <w:r>
        <w:t>Validation errors (400) list the failing fields so the UI can highlight them.</w:t>
      </w:r>
    </w:p>
    <w:p>
      <w:pPr>
        <w:pStyle w:val="ListBullet"/>
        <w:spacing w:after="40"/>
      </w:pPr>
      <w:r>
        <w:t>Transactions (booking, check-out + payment) are rolled back on any failure, leaving slot state consistent.</w:t>
      </w:r>
    </w:p>
    <w:p>
      <w:pPr>
        <w:pStyle w:val="ListBullet"/>
        <w:spacing w:after="40"/>
      </w:pPr>
      <w:r>
        <w:t>Front end: Axios interceptor maps error codes to user-friendly toasts; 401 triggers a silent token refresh, then logout if refresh fails.</w:t>
      </w:r>
    </w:p>
    <w:p>
      <w:r>
        <w:rPr>
          <w:b/>
          <w:i w:val="0"/>
        </w:rPr>
        <w:t>Logging:</w:t>
      </w:r>
    </w:p>
    <w:p>
      <w:pPr>
        <w:pStyle w:val="ListBullet"/>
        <w:spacing w:after="40"/>
      </w:pPr>
      <w:r>
        <w:t>Winston structured JSON logs (levels: error, warn, info, debug) with timestamp, requestId, userId and route; daily rotation, kept 14 days.</w:t>
      </w:r>
    </w:p>
    <w:p>
      <w:pPr>
        <w:pStyle w:val="ListBullet"/>
        <w:spacing w:after="40"/>
      </w:pPr>
      <w:r>
        <w:t>Morgan HTTP access log (method, URL, status, response time).</w:t>
      </w:r>
    </w:p>
    <w:p>
      <w:pPr>
        <w:pStyle w:val="ListBullet"/>
        <w:spacing w:after="40"/>
      </w:pPr>
      <w:r>
        <w:t>Sensitive data never logged: passwords, tokens, payment signatures; vehicle numbers masked in debug logs.</w:t>
      </w:r>
    </w:p>
    <w:p>
      <w:pPr>
        <w:pStyle w:val="ListBullet"/>
        <w:spacing w:after="40"/>
      </w:pPr>
      <w:r>
        <w:t>Audit log (MongoDB auditLogs) for login, booking, cancellation, check-in/out, payment and admin changes.</w:t>
      </w:r>
    </w:p>
    <w:p>
      <w:r>
        <w:rPr>
          <w:b/>
          <w:i w:val="0"/>
        </w:rPr>
        <w:t>Monitoring:</w:t>
      </w:r>
    </w:p>
    <w:p>
      <w:pPr>
        <w:pStyle w:val="ListBullet"/>
        <w:spacing w:after="40"/>
      </w:pPr>
      <w:r>
        <w:t>GET /api/v1/health returns API and database status (used by PM2 / uptime checks).</w:t>
      </w:r>
    </w:p>
    <w:p>
      <w:pPr>
        <w:pStyle w:val="ListBullet"/>
        <w:spacing w:after="40"/>
      </w:pPr>
      <w:r>
        <w:t>Metrics tracked: API p95 latency, error rate (5xx), failed logins per hour, current occupancy %, failed payments, booking-expiry count.</w:t>
      </w:r>
    </w:p>
    <w:p>
      <w:pPr>
        <w:pStyle w:val="ListBullet"/>
        <w:spacing w:after="40"/>
      </w:pPr>
      <w:r>
        <w:t>Alerts (e-mail to admin) when error rate &gt; 5% over 5 minutes or the database is unreachable.</w:t>
      </w:r>
    </w:p>
    <w:p>
      <w:pPr>
        <w:pStyle w:val="Heading2"/>
      </w:pPr>
      <w:r>
        <w:t>4.5 UX Design</w:t>
      </w:r>
    </w:p>
    <w:p>
      <w:pPr>
        <w:pStyle w:val="ListBullet"/>
        <w:spacing w:after="40"/>
      </w:pPr>
      <w:r>
        <w:rPr>
          <w:b/>
        </w:rPr>
        <w:t xml:space="preserve">Driver Portal: </w:t>
      </w:r>
      <w:r>
        <w:t>colour-coded live slot map per level (green = available, amber = reserved, red = occupied, grey = maintenance); booking in three steps (lot &amp; time → slot → confirm); 'Find my vehicle' search; booking history with receipts.</w:t>
      </w:r>
    </w:p>
    <w:p>
      <w:pPr>
        <w:pStyle w:val="ListBullet"/>
        <w:spacing w:after="40"/>
      </w:pPr>
      <w:r>
        <w:rPr>
          <w:b/>
        </w:rPr>
        <w:t xml:space="preserve">Attendant Console: </w:t>
      </w:r>
      <w:r>
        <w:t>tablet-friendly large inputs; check-in with one vehicle-number field and optional booking code; check-out shows the fee breakdown before payment; one-click cash payment and printable receipt.</w:t>
      </w:r>
    </w:p>
    <w:p>
      <w:pPr>
        <w:pStyle w:val="ListBullet"/>
        <w:spacing w:after="40"/>
      </w:pPr>
      <w:r>
        <w:rPr>
          <w:b/>
        </w:rPr>
        <w:t xml:space="preserve">Admin Dashboard: </w:t>
      </w:r>
      <w:r>
        <w:t>slot/tariff management tables with inline edit; occupancy and revenue charts with date filters and CSV export.</w:t>
      </w:r>
    </w:p>
    <w:p>
      <w:pPr>
        <w:pStyle w:val="ListBullet"/>
        <w:spacing w:after="40"/>
      </w:pPr>
      <w:r>
        <w:rPr>
          <w:b/>
        </w:rPr>
        <w:t xml:space="preserve">Accessibility &amp; responsiveness: </w:t>
      </w:r>
      <w:r>
        <w:t>responsive layout (≥ 360 px mobile to desktop), WCAG 2.1 AA colour contrast, status shown by text/icon as well as colour, keyboard navigation and ARIA labels.</w:t>
      </w:r>
    </w:p>
    <w:p>
      <w:pPr>
        <w:pStyle w:val="ListBullet"/>
        <w:spacing w:after="40"/>
      </w:pPr>
      <w:r>
        <w:rPr>
          <w:b/>
        </w:rPr>
        <w:t xml:space="preserve">Feedback: </w:t>
      </w:r>
      <w:r>
        <w:t>loading indicators for operations &gt; 300 ms, confirmation dialogs for cancel/delete, clear error messages from the standard error codes.</w:t>
      </w:r>
    </w:p>
    <w:p>
      <w:pPr>
        <w:pStyle w:val="Heading2"/>
      </w:pPr>
      <w:r>
        <w:t>4.6 Open Issues &amp; Next Steps</w:t>
      </w:r>
    </w:p>
    <w:p>
      <w:pPr>
        <w:pStyle w:val="ListBullet"/>
        <w:spacing w:after="40"/>
      </w:pPr>
      <w:r>
        <w:t>Integration with ANPR cameras for automatic number-plate capture at entry/exit gates.</w:t>
      </w:r>
    </w:p>
    <w:p>
      <w:pPr>
        <w:pStyle w:val="ListBullet"/>
        <w:spacing w:after="40"/>
      </w:pPr>
      <w:r>
        <w:t>IoT slot sensors to update slot occupancy automatically instead of by attendant action.</w:t>
      </w:r>
    </w:p>
    <w:p>
      <w:pPr>
        <w:pStyle w:val="ListBullet"/>
        <w:spacing w:after="40"/>
      </w:pPr>
      <w:r>
        <w:t>Dynamic (peak-hour) pricing and monthly passes.</w:t>
      </w:r>
    </w:p>
    <w:p>
      <w:pPr>
        <w:pStyle w:val="ListBullet"/>
        <w:spacing w:after="40"/>
      </w:pPr>
      <w:r>
        <w:t>Native / PWA mobile app with QR-code-based entry using the booking code.</w:t>
      </w:r>
    </w:p>
    <w:p>
      <w:pPr>
        <w:pStyle w:val="ListBullet"/>
        <w:spacing w:after="40"/>
      </w:pPr>
      <w:r>
        <w:t>Live payment gateway integration (currently test mode only).</w:t>
      </w:r>
    </w:p>
    <w:p>
      <w:pPr>
        <w:pStyle w:val="ListBullet"/>
        <w:spacing w:after="40"/>
      </w:pPr>
      <w:r>
        <w:t>Next steps (sprints): set up repository and CI → implement Auth and Slot modules → Booking and Session modules → Billing, Tracking and Reports → testing per Software Test Plan.</w:t>
      </w:r>
    </w:p>
    <w:p>
      <w:pPr>
        <w:pStyle w:val="Heading1"/>
      </w:pPr>
      <w:r>
        <w:t>5. Appendices</w:t>
      </w:r>
    </w:p>
    <w:p>
      <w:r>
        <w:rPr>
          <w:b/>
          <w:i w:val="0"/>
        </w:rPr>
        <w:t xml:space="preserve">5.1 Glossary: </w:t>
      </w:r>
    </w:p>
    <w:p>
      <w:r>
        <w:rPr>
          <w:i w:val="0"/>
        </w:rPr>
        <w:t>VPS, Slot, Booking, Parking Session, Tariff, MERN, SPA, REST, API, JWT, RBAC, ADR, STRIDE, TLS, ODM, ANPR, SRS, STP, RTM (see Section 1.4 for definitions). ANPR – Automatic Number Plate Recognition.</w:t>
      </w:r>
    </w:p>
    <w:p>
      <w:r>
        <w:rPr>
          <w:b/>
          <w:i w:val="0"/>
        </w:rPr>
        <w:t>5.2 References:</w:t>
      </w:r>
    </w:p>
    <w:p>
      <w:pPr>
        <w:pStyle w:val="ListBullet"/>
        <w:spacing w:after="40"/>
      </w:pPr>
      <w:r>
        <w:t>ISO/IEC/IEEE 42010:2022 – Systems and software engineering: Architecture description.</w:t>
      </w:r>
    </w:p>
    <w:p>
      <w:pPr>
        <w:pStyle w:val="ListBullet"/>
        <w:spacing w:after="40"/>
      </w:pPr>
      <w:r>
        <w:t>IEEE Std 1016-2009 – Software Design Descriptions.</w:t>
      </w:r>
    </w:p>
    <w:p>
      <w:pPr>
        <w:pStyle w:val="ListBullet"/>
        <w:spacing w:after="40"/>
      </w:pPr>
      <w:r>
        <w:t>IEEE Std 830-1998 / ISO/IEC/IEEE 29148 – Software Requirements Specifications.</w:t>
      </w:r>
    </w:p>
    <w:p>
      <w:pPr>
        <w:pStyle w:val="ListBullet"/>
        <w:spacing w:after="40"/>
      </w:pPr>
      <w:r>
        <w:t>OWASP Top 10 (2021) and OWASP API Security Top 10 (2023).</w:t>
      </w:r>
    </w:p>
    <w:p>
      <w:pPr>
        <w:pStyle w:val="ListBullet"/>
        <w:spacing w:after="40"/>
      </w:pPr>
      <w:r>
        <w:t>NIST SP 800-160 – Systems Security Engineering.</w:t>
      </w:r>
    </w:p>
    <w:p>
      <w:pPr>
        <w:pStyle w:val="ListBullet"/>
        <w:spacing w:after="40"/>
      </w:pPr>
      <w:r>
        <w:t>Team 10 – Vehicle Parking System SRS v1.0 and Software Test Plan v1.0.</w:t>
      </w:r>
    </w:p>
    <w:p>
      <w:pPr>
        <w:pStyle w:val="ListBullet"/>
        <w:spacing w:after="40"/>
      </w:pPr>
      <w:r>
        <w:t>PES University, SE (UE24CS341A) Mini-Project Problem Statements – Section F, and Mini-Project Deliverables Part-1.</w:t>
      </w:r>
    </w:p>
    <w:p>
      <w:r>
        <w:rPr>
          <w:b/>
          <w:i w:val="0"/>
        </w:rPr>
        <w:t>5.3 Tools:</w:t>
      </w:r>
    </w:p>
    <w:p>
      <w:r>
        <w:rPr>
          <w:i w:val="0"/>
        </w:rPr>
        <w:t>PlantUML / draw.io (UML diagrams), Swagger / OpenAPI 3.0 (API documentation), Postman (API testing), VS Code, Git &amp; GitHub, MongoDB Compass, Jest, JMeter.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