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48"/>
        <w:gridCol w:w="5418"/>
        <w:tblGridChange w:id="0">
          <w:tblGrid>
            <w:gridCol w:w="5148"/>
            <w:gridCol w:w="5418"/>
          </w:tblGrid>
        </w:tblGridChange>
      </w:tblGrid>
      <w:tr>
        <w:trPr>
          <w:trHeight w:val="1520" w:hRule="atLeast"/>
        </w:trPr>
        <w:tc>
          <w:tcPr>
            <w:shd w:fill="4e4d51" w:val="clear"/>
          </w:tcPr>
          <w:p w:rsidR="00000000" w:rsidDel="00000000" w:rsidP="00000000" w:rsidRDefault="00000000" w:rsidRPr="00000000" w14:paraId="00000003">
            <w:pPr>
              <w:rPr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color w:val="ffffff"/>
                <w:sz w:val="48"/>
                <w:szCs w:val="48"/>
                <w:rtl w:val="0"/>
              </w:rPr>
              <w:t xml:space="preserve">Somnath Patil </w:t>
            </w:r>
          </w:p>
          <w:p w:rsidR="00000000" w:rsidDel="00000000" w:rsidP="00000000" w:rsidRDefault="00000000" w:rsidRPr="00000000" w14:paraId="00000004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Phone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: 09972306677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8894</wp:posOffset>
                      </wp:positionH>
                      <wp:positionV relativeFrom="paragraph">
                        <wp:posOffset>7620</wp:posOffset>
                      </wp:positionV>
                      <wp:extent cx="3228975" cy="0"/>
                      <wp:effectExtent b="19050" l="0" r="9525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89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EEEE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8894</wp:posOffset>
                      </wp:positionH>
                      <wp:positionV relativeFrom="paragraph">
                        <wp:posOffset>7620</wp:posOffset>
                      </wp:positionV>
                      <wp:extent cx="3238500" cy="1905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3850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somu_patil999@yahoo.com</w:t>
            </w:r>
          </w:p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2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Resourceful big picture thinker who confidently champions business objectives through effective Sales / Sales Operations / Business Development.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hd w:fill="4e4d51" w:val="clear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PROFILE SUMMARY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Accomplished professional experience leveraging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over 11 years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of proven success in evaluating client requirements and delivering strategic solutions to Sales, Product, and Distribution Management &amp; Business Development environment.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Established distributor &amp; dealer network for channel towards the organization’s goal of achieving turnover.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72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keen performer with capacity to achieve results through a combination of capability, creativity, interpersonal skills and commitment levels.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4e4d51" w:val="clear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CORE COMPETENCIES</w:t>
            </w:r>
          </w:p>
          <w:p w:rsidR="00000000" w:rsidDel="00000000" w:rsidP="00000000" w:rsidRDefault="00000000" w:rsidRPr="00000000" w14:paraId="00000013">
            <w:pPr>
              <w:shd w:fill="ffffff" w:val="clear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hd w:fill="f5f1e0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Strategic Sales &amp; Marketing | Dealer Development &amp; Management | Business Development | Training &amp; Development | Strategic Alliances &amp; Partnerships | System Implementation | Team Building &amp; Leadership | Operational Excellence </w:t>
            </w:r>
          </w:p>
          <w:p w:rsidR="00000000" w:rsidDel="00000000" w:rsidP="00000000" w:rsidRDefault="00000000" w:rsidRPr="00000000" w14:paraId="00000015">
            <w:pPr>
              <w:shd w:fill="ffffff" w:val="clear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ffffff" w:val="clear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ffffff" w:val="clear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hd w:fill="4e4d51" w:val="clear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Professional Forte</w:t>
            </w:r>
          </w:p>
          <w:p w:rsidR="00000000" w:rsidDel="00000000" w:rsidP="00000000" w:rsidRDefault="00000000" w:rsidRPr="00000000" w14:paraId="00000019">
            <w:pPr>
              <w:shd w:fill="ffffff" w:val="clear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fffff" w:val="clear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72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Business Development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Conceptualize &amp; execute strategies to achieve pre-set targets and ensure profitability.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Monitor competition and devise effective counter strategies.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72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Channel Management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Developments of new Dealers/ Distributors/ Business Partners to enhance market reach.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Guide and train channel staff to enable achievement of sales and revenue targets.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72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Key Account Management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Analysing their requirements and Ensure speedy resolution of queries, maintain excellent relations with key clients. 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72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Team Management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Laying down system to ensure positive attitude, cultivating team spirit with integrity.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Monitoring Targets Vs Achievements week wise/day wise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Motivating the team by having achievements sessions. </w:t>
            </w:r>
          </w:p>
          <w:p w:rsidR="00000000" w:rsidDel="00000000" w:rsidP="00000000" w:rsidRDefault="00000000" w:rsidRPr="00000000" w14:paraId="0000002A">
            <w:pPr>
              <w:shd w:fill="ffffff" w:val="clear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ffffff" w:val="clear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ffffff" w:val="clear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ffffff" w:val="clear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ffffff" w:val="clear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ffffff" w:val="clear"/>
              <w:jc w:val="both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4e4d51" w:val="clear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ORGANISATIONAL EXPERIENCE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Current work exp: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Joined in Feb ’19 – Currently Working in HMD GLOBAL for Nokia for North Karnataka Region (Distribution and Channel Sales)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Previous 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Sep ’15 – May’18 With VRP Telematics’ Pvt Ltd as Branch Manager (AP &amp; TS State, for Redmi &amp; Infocus Brand)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 Result Areas: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Exploring potential business avenues &amp; managing direct sales operations for achieving the business target.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Developing relationships with key decision makers via channel partners/ directly for business development.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Monitoring, recruiting, training &amp; motivating the manpower &amp; ensuring quality deliverables in the market.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Driving successful creation of new distribution channel which involved defining and implementing new processes, designing market coverage plans.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Accomplishment: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Exhibited leadership in establishing Distribution Network across AP &amp; TS, streamlined processes to ensure smooth functioning of operations.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trike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Apr’11-Aug’15 with HCL Info systems Limited as ASM for Nokia Brand.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Apr’11 – Feb’12</w:t>
              <w:tab/>
              <w:tab/>
              <w:t xml:space="preserve">Telangana </w:t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Mar’12 – Aug’15</w:t>
              <w:tab/>
              <w:tab/>
              <w:t xml:space="preserve">North Karnataka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Accomplishments: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Led establishment of territory (Telangana Region  North Karnataka); augmented business of 14 crores against 6 Crores within 18 months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Effectively enhanced NPD retail sales contribution from 8 to 14%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Recruited 6 Micro Distributors ; resulting in business of 3 Crores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Acknowledged for developing “Nokia” through massive visibility support; generated business volume to Rs.14 Crores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Sustained zero loss to channel by strictly monitoring price drop cases of dealers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hd w:fill="4e4d51" w:val="clear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PREVIOUS EXPERIENCE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Sept’09 – March’11 with Bright Point India Pvt Ltd as Sr.Team Leader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720"/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April’07 – Aug’09 with Reliance Communications Ltd as Customer care Retentions Lead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Feb’06 – April’07 with Bharti Airtel Ltd as Sr Executive CSD, Warangal</w:t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hd w:fill="4e4d51" w:val="clear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6A">
            <w:pPr>
              <w:shd w:fill="ffffff" w:val="clear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MBA (Marketing) from Kakatiya University, Warangal in 2006 </w:t>
              <w:tab/>
              <w:tab/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B.com. (General) from Kakatiya University, Warangal in 2003</w:t>
              <w:tab/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72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hd w:fill="4e4d51" w:val="clear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0e0e2" w:val="clear"/>
              <w:tabs>
                <w:tab w:val="left" w:pos="-630"/>
              </w:tabs>
              <w:ind w:hanging="360"/>
              <w:jc w:val="center"/>
              <w:rPr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0e0e2" w:val="clear"/>
              <w:tabs>
                <w:tab w:val="left" w:pos="-630"/>
              </w:tabs>
              <w:ind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Date of Birth:</w:t>
              <w:tab/>
              <w:tab/>
              <w:t xml:space="preserve">31</w:t>
            </w:r>
            <w:r w:rsidDel="00000000" w:rsidR="00000000" w:rsidRPr="00000000">
              <w:rPr>
                <w:color w:val="000000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Aug 1983  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0e0e2" w:val="clear"/>
              <w:tabs>
                <w:tab w:val="left" w:pos="-630"/>
              </w:tabs>
              <w:ind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Current Address:</w:t>
              <w:tab/>
              <w:tab/>
              <w:t xml:space="preserve">Flat No –P Block G8, Aparna Cyber zone Nallagandala, Hyderabad.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0e0e2" w:val="clear"/>
              <w:tabs>
                <w:tab w:val="left" w:pos="-630"/>
              </w:tabs>
              <w:ind w:hanging="360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Languages Known:</w:t>
              <w:tab/>
              <w:t xml:space="preserve">English, Hindi, Marathi, Kannada &amp; Telugu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450" w:top="720" w:left="900" w:right="6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1D26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C70BC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181D2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link w:val="ListParagraphChar"/>
    <w:uiPriority w:val="34"/>
    <w:qFormat w:val="1"/>
    <w:rsid w:val="00181D26"/>
    <w:pPr>
      <w:ind w:left="720"/>
      <w:contextualSpacing w:val="1"/>
    </w:pPr>
  </w:style>
  <w:style w:type="paragraph" w:styleId="BodyTextIndent">
    <w:name w:val="Body Text Indent"/>
    <w:basedOn w:val="Normal"/>
    <w:link w:val="BodyTextIndentChar"/>
    <w:rsid w:val="00181D26"/>
    <w:pPr>
      <w:spacing w:after="120" w:line="240" w:lineRule="auto"/>
      <w:ind w:left="360"/>
    </w:pPr>
    <w:rPr>
      <w:rFonts w:ascii="Verdana" w:cs="Times New Roman" w:eastAsia="Times New Roman" w:hAnsi="Verdana"/>
      <w:sz w:val="20"/>
      <w:szCs w:val="20"/>
      <w:lang w:val="en-GB"/>
    </w:rPr>
  </w:style>
  <w:style w:type="character" w:styleId="BodyTextIndentChar" w:customStyle="1">
    <w:name w:val="Body Text Indent Char"/>
    <w:basedOn w:val="DefaultParagraphFont"/>
    <w:link w:val="BodyTextIndent"/>
    <w:rsid w:val="00181D26"/>
    <w:rPr>
      <w:rFonts w:ascii="Verdana" w:cs="Times New Roman" w:eastAsia="Times New Roman" w:hAnsi="Verdana"/>
      <w:sz w:val="20"/>
      <w:szCs w:val="20"/>
      <w:lang w:val="en-GB"/>
    </w:rPr>
  </w:style>
  <w:style w:type="character" w:styleId="ListParagraphChar" w:customStyle="1">
    <w:name w:val="List Paragraph Char"/>
    <w:link w:val="ListParagraph"/>
    <w:uiPriority w:val="34"/>
    <w:rsid w:val="00181D26"/>
  </w:style>
  <w:style w:type="character" w:styleId="rvts36" w:customStyle="1">
    <w:name w:val="rvts36"/>
    <w:basedOn w:val="DefaultParagraphFont"/>
    <w:rsid w:val="00B114E9"/>
    <w:rPr>
      <w:rFonts w:ascii="Calibri" w:hAnsi="Calibri" w:hint="default"/>
      <w:sz w:val="22"/>
      <w:szCs w:val="22"/>
    </w:rPr>
  </w:style>
  <w:style w:type="character" w:styleId="highlight1" w:customStyle="1">
    <w:name w:val="highlight1"/>
    <w:basedOn w:val="DefaultParagraphFont"/>
    <w:rsid w:val="00B114E9"/>
    <w:rPr>
      <w:shd w:color="auto" w:fill="ffff00" w:val="clear"/>
    </w:rPr>
  </w:style>
  <w:style w:type="character" w:styleId="rvts72" w:customStyle="1">
    <w:name w:val="rvts72"/>
    <w:basedOn w:val="DefaultParagraphFont"/>
    <w:rsid w:val="00B114E9"/>
    <w:rPr>
      <w:rFonts w:ascii="Calibri" w:hAnsi="Calibri" w:hint="default"/>
      <w:color w:val="548dd4"/>
      <w:sz w:val="22"/>
      <w:szCs w:val="22"/>
    </w:rPr>
  </w:style>
  <w:style w:type="character" w:styleId="rvts32" w:customStyle="1">
    <w:name w:val="rvts32"/>
    <w:basedOn w:val="DefaultParagraphFont"/>
    <w:rsid w:val="00B114E9"/>
    <w:rPr>
      <w:rFonts w:ascii="Calibri" w:hAnsi="Calibri" w:hint="default"/>
      <w:color w:val="000000"/>
      <w:sz w:val="22"/>
      <w:szCs w:val="22"/>
    </w:rPr>
  </w:style>
  <w:style w:type="character" w:styleId="rvts34" w:customStyle="1">
    <w:name w:val="rvts34"/>
    <w:basedOn w:val="DefaultParagraphFont"/>
    <w:rsid w:val="00B114E9"/>
    <w:rPr>
      <w:rFonts w:ascii="Calibri" w:hAnsi="Calibri" w:hint="default"/>
      <w:i w:val="1"/>
      <w:iCs w:val="1"/>
      <w:color w:val="595959"/>
      <w:sz w:val="22"/>
      <w:szCs w:val="22"/>
    </w:rPr>
  </w:style>
  <w:style w:type="character" w:styleId="rvts35" w:customStyle="1">
    <w:name w:val="rvts35"/>
    <w:basedOn w:val="DefaultParagraphFont"/>
    <w:rsid w:val="00B114E9"/>
    <w:rPr>
      <w:rFonts w:ascii="Calibri" w:hAnsi="Calibri" w:hint="default"/>
      <w:color w:val="595959"/>
      <w:sz w:val="22"/>
      <w:szCs w:val="22"/>
    </w:rPr>
  </w:style>
  <w:style w:type="character" w:styleId="Heading3Char" w:customStyle="1">
    <w:name w:val="Heading 3 Char"/>
    <w:basedOn w:val="DefaultParagraphFont"/>
    <w:link w:val="Heading3"/>
    <w:uiPriority w:val="9"/>
    <w:rsid w:val="00DC70BC"/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2019-11-13T10:15:00Z</dcterms:created>
  <dc:creator>com</dc:creator>
</cp:coreProperties>
</file>