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134" w:rsidRPr="00952D5A" w:rsidRDefault="002123EF" w:rsidP="00F669BB">
      <w:pPr>
        <w:jc w:val="both"/>
        <w:rPr>
          <w:rFonts w:asciiTheme="minorHAnsi" w:hAnsiTheme="minorHAnsi" w:cs="Tahoma"/>
          <w:sz w:val="20"/>
          <w:szCs w:val="20"/>
        </w:rPr>
      </w:pPr>
      <w:r w:rsidRPr="00952D5A">
        <w:rPr>
          <w:rFonts w:asciiTheme="minorHAnsi" w:hAnsiTheme="minorHAnsi" w:cs="Tahoma"/>
          <w:b/>
          <w:sz w:val="20"/>
          <w:szCs w:val="20"/>
          <w:u w:val="single"/>
        </w:rPr>
        <w:t>Instructor</w:t>
      </w:r>
      <w:r w:rsidR="00D20134" w:rsidRPr="00952D5A">
        <w:rPr>
          <w:rFonts w:asciiTheme="minorHAnsi" w:hAnsiTheme="minorHAnsi" w:cs="Tahoma"/>
          <w:b/>
          <w:sz w:val="20"/>
          <w:szCs w:val="20"/>
          <w:u w:val="single"/>
        </w:rPr>
        <w:t xml:space="preserve"> Information</w:t>
      </w:r>
      <w:r w:rsidR="00D20134" w:rsidRPr="00952D5A">
        <w:rPr>
          <w:rFonts w:asciiTheme="minorHAnsi" w:hAnsiTheme="minorHAnsi" w:cs="Tahoma"/>
          <w:sz w:val="20"/>
          <w:szCs w:val="20"/>
        </w:rPr>
        <w:t>:</w:t>
      </w:r>
    </w:p>
    <w:p w:rsidR="00F669BB" w:rsidRPr="00952D5A" w:rsidRDefault="00F669BB" w:rsidP="00F669BB">
      <w:pPr>
        <w:jc w:val="both"/>
        <w:rPr>
          <w:rFonts w:asciiTheme="minorHAnsi" w:hAnsiTheme="minorHAnsi" w:cs="Tahoma"/>
          <w:sz w:val="20"/>
          <w:szCs w:val="20"/>
        </w:rPr>
        <w:sectPr w:rsidR="00F669BB" w:rsidRPr="00952D5A" w:rsidSect="006F64EA">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pPr>
    </w:p>
    <w:p w:rsidR="008669E3" w:rsidRPr="00952D5A" w:rsidRDefault="00D20134" w:rsidP="008669E3">
      <w:pPr>
        <w:jc w:val="both"/>
        <w:rPr>
          <w:rFonts w:asciiTheme="minorHAnsi" w:hAnsiTheme="minorHAnsi" w:cs="Tahoma"/>
          <w:sz w:val="20"/>
          <w:szCs w:val="20"/>
        </w:rPr>
      </w:pPr>
      <w:r w:rsidRPr="00952D5A">
        <w:rPr>
          <w:rFonts w:asciiTheme="minorHAnsi" w:hAnsiTheme="minorHAnsi" w:cs="Tahoma"/>
          <w:sz w:val="20"/>
          <w:szCs w:val="20"/>
        </w:rPr>
        <w:tab/>
      </w:r>
      <w:r w:rsidR="008669E3" w:rsidRPr="00952D5A">
        <w:rPr>
          <w:rFonts w:asciiTheme="minorHAnsi" w:hAnsiTheme="minorHAnsi" w:cs="Tahoma"/>
          <w:sz w:val="20"/>
          <w:szCs w:val="20"/>
        </w:rPr>
        <w:t>Name:</w:t>
      </w:r>
      <w:r w:rsidR="008669E3">
        <w:rPr>
          <w:rFonts w:asciiTheme="minorHAnsi" w:hAnsiTheme="minorHAnsi" w:cs="Tahoma"/>
          <w:sz w:val="20"/>
          <w:szCs w:val="20"/>
        </w:rPr>
        <w:t xml:space="preserve"> Ms. Suzanne Bushnell</w:t>
      </w:r>
      <w:r w:rsidR="008669E3" w:rsidRPr="00952D5A">
        <w:rPr>
          <w:rFonts w:asciiTheme="minorHAnsi" w:hAnsiTheme="minorHAnsi" w:cs="Tahoma"/>
          <w:sz w:val="20"/>
          <w:szCs w:val="20"/>
        </w:rPr>
        <w:tab/>
      </w:r>
      <w:r w:rsidR="008669E3" w:rsidRPr="00952D5A">
        <w:rPr>
          <w:rFonts w:asciiTheme="minorHAnsi" w:hAnsiTheme="minorHAnsi" w:cs="Tahoma"/>
          <w:sz w:val="20"/>
          <w:szCs w:val="20"/>
        </w:rPr>
        <w:tab/>
      </w:r>
      <w:r w:rsidR="00E33A61">
        <w:rPr>
          <w:rFonts w:asciiTheme="minorHAnsi" w:hAnsiTheme="minorHAnsi" w:cs="Tahoma"/>
          <w:sz w:val="20"/>
          <w:szCs w:val="20"/>
        </w:rPr>
        <w:t xml:space="preserve">                  </w:t>
      </w:r>
      <w:r w:rsidR="00AF6FFB">
        <w:rPr>
          <w:rFonts w:asciiTheme="minorHAnsi" w:hAnsiTheme="minorHAnsi" w:cs="Tahoma"/>
          <w:sz w:val="20"/>
          <w:szCs w:val="20"/>
        </w:rPr>
        <w:t xml:space="preserve">          </w:t>
      </w:r>
      <w:r w:rsidR="00E33A61">
        <w:rPr>
          <w:rFonts w:asciiTheme="minorHAnsi" w:hAnsiTheme="minorHAnsi" w:cs="Tahoma"/>
          <w:sz w:val="20"/>
          <w:szCs w:val="20"/>
        </w:rPr>
        <w:t xml:space="preserve">       </w:t>
      </w:r>
      <w:r w:rsidR="008669E3" w:rsidRPr="00952D5A">
        <w:rPr>
          <w:rFonts w:asciiTheme="minorHAnsi" w:hAnsiTheme="minorHAnsi" w:cs="Tahoma"/>
          <w:sz w:val="20"/>
          <w:szCs w:val="20"/>
        </w:rPr>
        <w:t xml:space="preserve">MSU email: </w:t>
      </w:r>
      <w:r w:rsidR="008669E3">
        <w:rPr>
          <w:rFonts w:asciiTheme="minorHAnsi" w:hAnsiTheme="minorHAnsi" w:cs="Tahoma"/>
          <w:sz w:val="20"/>
          <w:szCs w:val="20"/>
        </w:rPr>
        <w:t>sbushnell@mcneese.edu</w:t>
      </w:r>
      <w:r w:rsidR="008669E3" w:rsidRPr="00952D5A">
        <w:rPr>
          <w:rFonts w:asciiTheme="minorHAnsi" w:hAnsiTheme="minorHAnsi" w:cs="Tahoma"/>
          <w:sz w:val="20"/>
          <w:szCs w:val="20"/>
        </w:rPr>
        <w:t xml:space="preserve"> </w:t>
      </w:r>
    </w:p>
    <w:p w:rsidR="008669E3" w:rsidRPr="00952D5A" w:rsidRDefault="008669E3" w:rsidP="008669E3">
      <w:pPr>
        <w:jc w:val="both"/>
        <w:rPr>
          <w:rFonts w:asciiTheme="minorHAnsi" w:hAnsiTheme="minorHAnsi" w:cs="Tahoma"/>
          <w:sz w:val="20"/>
          <w:szCs w:val="20"/>
        </w:rPr>
      </w:pPr>
      <w:r w:rsidRPr="00952D5A">
        <w:rPr>
          <w:rFonts w:asciiTheme="minorHAnsi" w:hAnsiTheme="minorHAnsi" w:cs="Tahoma"/>
          <w:sz w:val="20"/>
          <w:szCs w:val="20"/>
        </w:rPr>
        <w:tab/>
        <w:t>Office:</w:t>
      </w:r>
      <w:r>
        <w:rPr>
          <w:rFonts w:asciiTheme="minorHAnsi" w:hAnsiTheme="minorHAnsi" w:cs="Tahoma"/>
          <w:sz w:val="20"/>
          <w:szCs w:val="20"/>
        </w:rPr>
        <w:t xml:space="preserve"> </w:t>
      </w:r>
      <w:r w:rsidR="00D44AE6">
        <w:rPr>
          <w:rFonts w:asciiTheme="minorHAnsi" w:hAnsiTheme="minorHAnsi" w:cs="Tahoma"/>
          <w:sz w:val="20"/>
          <w:szCs w:val="20"/>
        </w:rPr>
        <w:t>Frasch 308B</w:t>
      </w:r>
      <w:r>
        <w:rPr>
          <w:rFonts w:asciiTheme="minorHAnsi" w:hAnsiTheme="minorHAnsi" w:cs="Tahoma"/>
          <w:sz w:val="20"/>
          <w:szCs w:val="20"/>
        </w:rPr>
        <w:t xml:space="preserve">      </w:t>
      </w:r>
      <w:r w:rsidRPr="00952D5A">
        <w:rPr>
          <w:rFonts w:asciiTheme="minorHAnsi" w:hAnsiTheme="minorHAnsi" w:cs="Tahoma"/>
          <w:sz w:val="20"/>
          <w:szCs w:val="20"/>
        </w:rPr>
        <w:tab/>
      </w:r>
      <w:r w:rsidRPr="00952D5A">
        <w:rPr>
          <w:rFonts w:asciiTheme="minorHAnsi" w:hAnsiTheme="minorHAnsi" w:cs="Tahoma"/>
          <w:sz w:val="20"/>
          <w:szCs w:val="20"/>
        </w:rPr>
        <w:tab/>
      </w:r>
      <w:r>
        <w:rPr>
          <w:rFonts w:asciiTheme="minorHAnsi" w:hAnsiTheme="minorHAnsi" w:cs="Tahoma"/>
          <w:sz w:val="20"/>
          <w:szCs w:val="20"/>
        </w:rPr>
        <w:t xml:space="preserve">             </w:t>
      </w:r>
      <w:r w:rsidR="00E33A61">
        <w:rPr>
          <w:rFonts w:asciiTheme="minorHAnsi" w:hAnsiTheme="minorHAnsi" w:cs="Tahoma"/>
          <w:sz w:val="20"/>
          <w:szCs w:val="20"/>
        </w:rPr>
        <w:t xml:space="preserve">                        </w:t>
      </w:r>
      <w:r w:rsidR="00AF6FFB">
        <w:rPr>
          <w:rFonts w:asciiTheme="minorHAnsi" w:hAnsiTheme="minorHAnsi" w:cs="Tahoma"/>
          <w:sz w:val="20"/>
          <w:szCs w:val="20"/>
        </w:rPr>
        <w:t xml:space="preserve">          </w:t>
      </w:r>
      <w:r w:rsidR="00E33A61">
        <w:rPr>
          <w:rFonts w:asciiTheme="minorHAnsi" w:hAnsiTheme="minorHAnsi" w:cs="Tahoma"/>
          <w:sz w:val="20"/>
          <w:szCs w:val="20"/>
        </w:rPr>
        <w:t xml:space="preserve"> </w:t>
      </w:r>
      <w:r>
        <w:rPr>
          <w:rFonts w:asciiTheme="minorHAnsi" w:hAnsiTheme="minorHAnsi" w:cs="Tahoma"/>
          <w:sz w:val="20"/>
          <w:szCs w:val="20"/>
        </w:rPr>
        <w:t xml:space="preserve">   </w:t>
      </w:r>
    </w:p>
    <w:p w:rsidR="006477B0" w:rsidRPr="00F96B4A" w:rsidRDefault="008669E3" w:rsidP="00641797">
      <w:pPr>
        <w:rPr>
          <w:rFonts w:asciiTheme="minorHAnsi" w:hAnsiTheme="minorHAnsi"/>
          <w:b/>
          <w:sz w:val="20"/>
          <w:szCs w:val="20"/>
        </w:rPr>
      </w:pPr>
      <w:r w:rsidRPr="00952D5A">
        <w:rPr>
          <w:rFonts w:asciiTheme="minorHAnsi" w:hAnsiTheme="minorHAnsi" w:cs="Tahoma"/>
          <w:sz w:val="20"/>
          <w:szCs w:val="20"/>
        </w:rPr>
        <w:tab/>
        <w:t>Office Hours:</w:t>
      </w:r>
      <w:r w:rsidR="00641797">
        <w:rPr>
          <w:rFonts w:asciiTheme="minorHAnsi" w:hAnsiTheme="minorHAnsi" w:cs="Tahoma"/>
          <w:sz w:val="20"/>
          <w:szCs w:val="20"/>
        </w:rPr>
        <w:t xml:space="preserve"> </w:t>
      </w:r>
      <w:r w:rsidR="006F41C2">
        <w:rPr>
          <w:rFonts w:asciiTheme="minorHAnsi" w:hAnsiTheme="minorHAnsi"/>
          <w:sz w:val="20"/>
          <w:szCs w:val="22"/>
        </w:rPr>
        <w:t>MW 10-12:30, TR 9:20-9:50</w:t>
      </w:r>
      <w:bookmarkStart w:id="0" w:name="_GoBack"/>
      <w:bookmarkEnd w:id="0"/>
      <w:r w:rsidR="00810EAD" w:rsidRPr="00810EAD">
        <w:rPr>
          <w:rFonts w:asciiTheme="minorHAnsi" w:hAnsiTheme="minorHAnsi"/>
          <w:sz w:val="20"/>
          <w:szCs w:val="22"/>
        </w:rPr>
        <w:t xml:space="preserve"> and 2-4:30, F 10-11</w:t>
      </w:r>
    </w:p>
    <w:p w:rsidR="00DA028E" w:rsidRPr="00DA028E" w:rsidRDefault="006477B0" w:rsidP="00DA028E">
      <w:pPr>
        <w:jc w:val="both"/>
        <w:rPr>
          <w:rFonts w:asciiTheme="minorHAnsi" w:hAnsiTheme="minorHAnsi" w:cs="Tahoma"/>
          <w:sz w:val="20"/>
          <w:szCs w:val="20"/>
        </w:rPr>
      </w:pPr>
      <w:r>
        <w:rPr>
          <w:rFonts w:asciiTheme="minorHAnsi" w:hAnsiTheme="minorHAnsi" w:cs="Tahoma"/>
          <w:sz w:val="20"/>
          <w:szCs w:val="20"/>
        </w:rPr>
        <w:tab/>
      </w:r>
      <w:r w:rsidRPr="00952D5A">
        <w:rPr>
          <w:rFonts w:asciiTheme="minorHAnsi" w:hAnsiTheme="minorHAnsi" w:cs="Tahoma"/>
          <w:sz w:val="20"/>
          <w:szCs w:val="20"/>
        </w:rPr>
        <w:t>Phone: (337) 475-</w:t>
      </w:r>
      <w:r>
        <w:rPr>
          <w:rFonts w:asciiTheme="minorHAnsi" w:hAnsiTheme="minorHAnsi" w:cs="Tahoma"/>
          <w:sz w:val="20"/>
          <w:szCs w:val="20"/>
        </w:rPr>
        <w:t>5761</w:t>
      </w:r>
    </w:p>
    <w:p w:rsidR="00D322DD" w:rsidRPr="00952D5A" w:rsidRDefault="00D322DD" w:rsidP="00F669BB">
      <w:pPr>
        <w:jc w:val="both"/>
        <w:rPr>
          <w:rFonts w:asciiTheme="minorHAnsi" w:hAnsiTheme="minorHAnsi" w:cs="Tahoma"/>
          <w:sz w:val="20"/>
          <w:szCs w:val="20"/>
        </w:rPr>
      </w:pPr>
    </w:p>
    <w:p w:rsidR="00DE46F0" w:rsidRPr="0081322D" w:rsidRDefault="002123EF" w:rsidP="00F669BB">
      <w:pPr>
        <w:jc w:val="both"/>
        <w:rPr>
          <w:rFonts w:asciiTheme="minorHAnsi" w:hAnsiTheme="minorHAnsi" w:cs="Tahoma"/>
          <w:sz w:val="20"/>
          <w:szCs w:val="20"/>
        </w:rPr>
      </w:pPr>
      <w:r w:rsidRPr="00952D5A">
        <w:rPr>
          <w:rFonts w:asciiTheme="minorHAnsi" w:hAnsiTheme="minorHAnsi" w:cs="Tahoma"/>
          <w:b/>
          <w:sz w:val="20"/>
          <w:szCs w:val="20"/>
          <w:u w:val="single"/>
        </w:rPr>
        <w:t>Course Description</w:t>
      </w:r>
      <w:r w:rsidR="007345A1">
        <w:rPr>
          <w:rFonts w:asciiTheme="minorHAnsi" w:hAnsiTheme="minorHAnsi" w:cs="Tahoma"/>
          <w:sz w:val="20"/>
          <w:szCs w:val="20"/>
        </w:rPr>
        <w:t xml:space="preserve">: </w:t>
      </w:r>
      <w:r w:rsidR="0081322D" w:rsidRPr="0081322D">
        <w:rPr>
          <w:rStyle w:val="Strong"/>
          <w:rFonts w:asciiTheme="minorHAnsi" w:hAnsiTheme="minorHAnsi"/>
          <w:b w:val="0"/>
          <w:sz w:val="20"/>
          <w:szCs w:val="20"/>
        </w:rPr>
        <w:t>LCCN:</w:t>
      </w:r>
      <w:r w:rsidR="0081322D" w:rsidRPr="0081322D">
        <w:rPr>
          <w:rFonts w:asciiTheme="minorHAnsi" w:hAnsiTheme="minorHAnsi"/>
          <w:sz w:val="20"/>
          <w:szCs w:val="20"/>
        </w:rPr>
        <w:t xml:space="preserve"> CPHY 2121, Physics II L</w:t>
      </w:r>
      <w:r w:rsidR="0081322D">
        <w:rPr>
          <w:rFonts w:asciiTheme="minorHAnsi" w:hAnsiTheme="minorHAnsi"/>
          <w:sz w:val="20"/>
          <w:szCs w:val="20"/>
        </w:rPr>
        <w:t xml:space="preserve">ab (Algebra/Trigonometry Based). </w:t>
      </w:r>
      <w:r w:rsidR="0081322D" w:rsidRPr="0081322D">
        <w:rPr>
          <w:rFonts w:asciiTheme="minorHAnsi" w:hAnsiTheme="minorHAnsi"/>
          <w:sz w:val="20"/>
          <w:szCs w:val="20"/>
        </w:rPr>
        <w:t>Algebra/Trig-based physics: experiments in electricity, magnetism, and light. Not intended for engineering majors.</w:t>
      </w:r>
    </w:p>
    <w:p w:rsidR="002123EF" w:rsidRPr="0081322D" w:rsidRDefault="002123EF" w:rsidP="00770DAD">
      <w:pPr>
        <w:rPr>
          <w:rFonts w:asciiTheme="minorHAnsi" w:hAnsiTheme="minorHAnsi"/>
          <w:sz w:val="20"/>
          <w:szCs w:val="20"/>
        </w:rPr>
      </w:pPr>
    </w:p>
    <w:p w:rsidR="00DE46F0" w:rsidRPr="00770DAD" w:rsidRDefault="00770DAD" w:rsidP="00F669BB">
      <w:pPr>
        <w:jc w:val="both"/>
        <w:rPr>
          <w:rFonts w:asciiTheme="minorHAnsi" w:hAnsiTheme="minorHAnsi" w:cs="Tahoma"/>
          <w:sz w:val="20"/>
          <w:szCs w:val="20"/>
        </w:rPr>
      </w:pPr>
      <w:r w:rsidRPr="00770DAD">
        <w:rPr>
          <w:rFonts w:asciiTheme="minorHAnsi" w:hAnsiTheme="minorHAnsi" w:cs="Tahoma"/>
          <w:b/>
          <w:sz w:val="20"/>
          <w:szCs w:val="20"/>
          <w:u w:val="single"/>
        </w:rPr>
        <w:t xml:space="preserve">Co requisite: </w:t>
      </w:r>
      <w:r w:rsidR="003727FE">
        <w:rPr>
          <w:rFonts w:asciiTheme="minorHAnsi" w:hAnsiTheme="minorHAnsi" w:cs="Tahoma"/>
          <w:sz w:val="20"/>
          <w:szCs w:val="20"/>
        </w:rPr>
        <w:t>PHYS 202 or PHYS 212</w:t>
      </w:r>
      <w:r w:rsidRPr="00770DAD">
        <w:rPr>
          <w:rFonts w:asciiTheme="minorHAnsi" w:hAnsiTheme="minorHAnsi" w:cs="Tahoma"/>
          <w:sz w:val="20"/>
          <w:szCs w:val="20"/>
        </w:rPr>
        <w:t xml:space="preserve">. </w:t>
      </w:r>
    </w:p>
    <w:p w:rsidR="00914BEC" w:rsidRPr="00770DAD" w:rsidRDefault="00914BEC" w:rsidP="00770DAD"/>
    <w:p w:rsidR="002123EF" w:rsidRPr="00952D5A" w:rsidRDefault="002123EF" w:rsidP="00F669BB">
      <w:pPr>
        <w:jc w:val="both"/>
        <w:rPr>
          <w:rFonts w:asciiTheme="minorHAnsi" w:hAnsiTheme="minorHAnsi" w:cs="Tahoma"/>
          <w:sz w:val="20"/>
          <w:szCs w:val="20"/>
        </w:rPr>
      </w:pPr>
      <w:r w:rsidRPr="00952D5A">
        <w:rPr>
          <w:rFonts w:asciiTheme="minorHAnsi" w:hAnsiTheme="minorHAnsi" w:cs="Tahoma"/>
          <w:b/>
          <w:sz w:val="20"/>
          <w:szCs w:val="20"/>
          <w:u w:val="single"/>
        </w:rPr>
        <w:t xml:space="preserve">Textbooks/Required </w:t>
      </w:r>
      <w:r w:rsidR="00D07F7F" w:rsidRPr="00952D5A">
        <w:rPr>
          <w:rFonts w:asciiTheme="minorHAnsi" w:hAnsiTheme="minorHAnsi" w:cs="Tahoma"/>
          <w:b/>
          <w:sz w:val="20"/>
          <w:szCs w:val="20"/>
          <w:u w:val="single"/>
        </w:rPr>
        <w:t>Materials</w:t>
      </w:r>
      <w:r w:rsidR="00D07F7F" w:rsidRPr="00952D5A">
        <w:rPr>
          <w:rFonts w:asciiTheme="minorHAnsi" w:hAnsiTheme="minorHAnsi" w:cs="Tahoma"/>
          <w:sz w:val="20"/>
          <w:szCs w:val="20"/>
        </w:rPr>
        <w:t>:</w:t>
      </w:r>
      <w:r w:rsidR="00D07F7F">
        <w:rPr>
          <w:rFonts w:asciiTheme="minorHAnsi" w:hAnsiTheme="minorHAnsi" w:cs="Tahoma"/>
          <w:sz w:val="20"/>
          <w:szCs w:val="20"/>
        </w:rPr>
        <w:t xml:space="preserve"> Introductory</w:t>
      </w:r>
      <w:r w:rsidR="005056EB">
        <w:rPr>
          <w:rFonts w:asciiTheme="minorHAnsi" w:hAnsiTheme="minorHAnsi" w:cs="Tahoma"/>
          <w:sz w:val="20"/>
          <w:szCs w:val="20"/>
        </w:rPr>
        <w:t xml:space="preserve"> Physics Laboratory I manual, </w:t>
      </w:r>
      <w:r w:rsidR="00914BEC" w:rsidRPr="00952D5A">
        <w:rPr>
          <w:rFonts w:asciiTheme="minorHAnsi" w:hAnsiTheme="minorHAnsi" w:cs="Tahoma"/>
          <w:sz w:val="20"/>
          <w:szCs w:val="20"/>
        </w:rPr>
        <w:t xml:space="preserve">calculator, lab notebook/binder, pencil, and a jump drive. </w:t>
      </w:r>
      <w:r w:rsidR="005056EB">
        <w:rPr>
          <w:rFonts w:asciiTheme="minorHAnsi" w:hAnsiTheme="minorHAnsi" w:cs="Tahoma"/>
          <w:sz w:val="20"/>
          <w:szCs w:val="20"/>
        </w:rPr>
        <w:t>(Note the jump drive must be FAT 32 format.)</w:t>
      </w:r>
    </w:p>
    <w:p w:rsidR="00914BEC" w:rsidRPr="00952D5A" w:rsidRDefault="00914BEC" w:rsidP="00770DAD"/>
    <w:p w:rsidR="002123EF" w:rsidRPr="00952D5A" w:rsidRDefault="002123EF" w:rsidP="00F669BB">
      <w:pPr>
        <w:jc w:val="both"/>
        <w:rPr>
          <w:rFonts w:asciiTheme="minorHAnsi" w:hAnsiTheme="minorHAnsi" w:cs="Tahoma"/>
          <w:sz w:val="20"/>
          <w:szCs w:val="20"/>
        </w:rPr>
      </w:pPr>
      <w:r w:rsidRPr="00952D5A">
        <w:rPr>
          <w:rFonts w:asciiTheme="minorHAnsi" w:hAnsiTheme="minorHAnsi" w:cs="Tahoma"/>
          <w:b/>
          <w:sz w:val="20"/>
          <w:szCs w:val="20"/>
          <w:u w:val="single"/>
        </w:rPr>
        <w:t>Course goals/objectives/student learning outcomes</w:t>
      </w:r>
      <w:r w:rsidRPr="00952D5A">
        <w:rPr>
          <w:rFonts w:asciiTheme="minorHAnsi" w:hAnsiTheme="minorHAnsi" w:cs="Tahoma"/>
          <w:sz w:val="20"/>
          <w:szCs w:val="20"/>
        </w:rPr>
        <w:t xml:space="preserve">: </w:t>
      </w:r>
    </w:p>
    <w:p w:rsidR="00DE46F0" w:rsidRPr="00952D5A" w:rsidRDefault="00DE46F0" w:rsidP="00F669BB">
      <w:pPr>
        <w:jc w:val="both"/>
        <w:rPr>
          <w:rFonts w:asciiTheme="minorHAnsi" w:hAnsiTheme="minorHAnsi" w:cs="Tahoma"/>
          <w:sz w:val="20"/>
          <w:szCs w:val="20"/>
        </w:rPr>
      </w:pPr>
      <w:r w:rsidRPr="00952D5A">
        <w:rPr>
          <w:rFonts w:asciiTheme="minorHAnsi" w:hAnsiTheme="minorHAnsi" w:cs="Tahoma"/>
          <w:sz w:val="20"/>
          <w:szCs w:val="20"/>
        </w:rPr>
        <w:tab/>
        <w:t>Students completing this course will be able to:</w:t>
      </w:r>
    </w:p>
    <w:p w:rsidR="00DE46F0" w:rsidRPr="00952D5A" w:rsidRDefault="00DE46F0" w:rsidP="00F669BB">
      <w:pPr>
        <w:numPr>
          <w:ilvl w:val="0"/>
          <w:numId w:val="1"/>
        </w:numPr>
        <w:tabs>
          <w:tab w:val="clear" w:pos="720"/>
        </w:tabs>
        <w:ind w:left="0" w:firstLine="0"/>
        <w:jc w:val="both"/>
        <w:rPr>
          <w:rFonts w:asciiTheme="minorHAnsi" w:hAnsiTheme="minorHAnsi" w:cs="Tahoma"/>
          <w:sz w:val="20"/>
          <w:szCs w:val="20"/>
        </w:rPr>
      </w:pPr>
      <w:r w:rsidRPr="00952D5A">
        <w:rPr>
          <w:rFonts w:asciiTheme="minorHAnsi" w:hAnsiTheme="minorHAnsi" w:cs="Tahoma"/>
          <w:sz w:val="20"/>
          <w:szCs w:val="20"/>
        </w:rPr>
        <w:t>Understand</w:t>
      </w:r>
      <w:r w:rsidR="00914BEC" w:rsidRPr="00952D5A">
        <w:rPr>
          <w:rFonts w:asciiTheme="minorHAnsi" w:hAnsiTheme="minorHAnsi" w:cs="Tahoma"/>
          <w:sz w:val="20"/>
          <w:szCs w:val="20"/>
        </w:rPr>
        <w:t xml:space="preserve"> and perform accurate measurements.</w:t>
      </w:r>
    </w:p>
    <w:p w:rsidR="00DE46F0" w:rsidRPr="00952D5A" w:rsidRDefault="00914BEC" w:rsidP="00F669BB">
      <w:pPr>
        <w:numPr>
          <w:ilvl w:val="0"/>
          <w:numId w:val="1"/>
        </w:numPr>
        <w:tabs>
          <w:tab w:val="clear" w:pos="720"/>
        </w:tabs>
        <w:ind w:left="0" w:firstLine="0"/>
        <w:jc w:val="both"/>
        <w:rPr>
          <w:rFonts w:asciiTheme="minorHAnsi" w:hAnsiTheme="minorHAnsi" w:cs="Tahoma"/>
          <w:sz w:val="20"/>
          <w:szCs w:val="20"/>
        </w:rPr>
      </w:pPr>
      <w:r w:rsidRPr="00952D5A">
        <w:rPr>
          <w:rFonts w:asciiTheme="minorHAnsi" w:hAnsiTheme="minorHAnsi" w:cs="Tahoma"/>
          <w:sz w:val="20"/>
          <w:szCs w:val="20"/>
        </w:rPr>
        <w:t>Record and present experimental data in an appropriate manner.</w:t>
      </w:r>
    </w:p>
    <w:p w:rsidR="00DE46F0" w:rsidRPr="00952D5A" w:rsidRDefault="00914BEC" w:rsidP="00F669BB">
      <w:pPr>
        <w:numPr>
          <w:ilvl w:val="0"/>
          <w:numId w:val="1"/>
        </w:numPr>
        <w:tabs>
          <w:tab w:val="clear" w:pos="720"/>
        </w:tabs>
        <w:ind w:left="0" w:firstLine="0"/>
        <w:jc w:val="both"/>
        <w:rPr>
          <w:rFonts w:asciiTheme="minorHAnsi" w:hAnsiTheme="minorHAnsi" w:cs="Tahoma"/>
          <w:sz w:val="20"/>
          <w:szCs w:val="20"/>
        </w:rPr>
      </w:pPr>
      <w:r w:rsidRPr="00952D5A">
        <w:rPr>
          <w:rFonts w:asciiTheme="minorHAnsi" w:hAnsiTheme="minorHAnsi" w:cs="Tahoma"/>
          <w:sz w:val="20"/>
          <w:szCs w:val="20"/>
        </w:rPr>
        <w:t>Examine and analyze experimental data.</w:t>
      </w:r>
    </w:p>
    <w:p w:rsidR="004665F8" w:rsidRPr="00952D5A" w:rsidRDefault="004665F8" w:rsidP="00F669BB">
      <w:pPr>
        <w:numPr>
          <w:ilvl w:val="0"/>
          <w:numId w:val="1"/>
        </w:numPr>
        <w:tabs>
          <w:tab w:val="clear" w:pos="720"/>
        </w:tabs>
        <w:ind w:left="0" w:firstLine="0"/>
        <w:jc w:val="both"/>
        <w:rPr>
          <w:rFonts w:asciiTheme="minorHAnsi" w:hAnsiTheme="minorHAnsi" w:cs="Tahoma"/>
          <w:sz w:val="20"/>
          <w:szCs w:val="20"/>
        </w:rPr>
      </w:pPr>
      <w:r w:rsidRPr="00952D5A">
        <w:rPr>
          <w:rFonts w:asciiTheme="minorHAnsi" w:hAnsiTheme="minorHAnsi" w:cs="Tahoma"/>
          <w:sz w:val="20"/>
          <w:szCs w:val="20"/>
        </w:rPr>
        <w:t>Plot experimental data in an appropriate manner.</w:t>
      </w:r>
    </w:p>
    <w:p w:rsidR="004665F8" w:rsidRPr="00952D5A" w:rsidRDefault="004665F8" w:rsidP="00F669BB">
      <w:pPr>
        <w:numPr>
          <w:ilvl w:val="0"/>
          <w:numId w:val="1"/>
        </w:numPr>
        <w:tabs>
          <w:tab w:val="clear" w:pos="720"/>
        </w:tabs>
        <w:ind w:left="0" w:firstLine="0"/>
        <w:jc w:val="both"/>
        <w:rPr>
          <w:rFonts w:asciiTheme="minorHAnsi" w:hAnsiTheme="minorHAnsi" w:cs="Tahoma"/>
          <w:sz w:val="20"/>
          <w:szCs w:val="20"/>
        </w:rPr>
      </w:pPr>
      <w:r w:rsidRPr="00952D5A">
        <w:rPr>
          <w:rFonts w:asciiTheme="minorHAnsi" w:hAnsiTheme="minorHAnsi" w:cs="Tahoma"/>
          <w:sz w:val="20"/>
          <w:szCs w:val="20"/>
        </w:rPr>
        <w:t>Extrapolate relationships/equations from analysis and plotting of data.</w:t>
      </w:r>
    </w:p>
    <w:p w:rsidR="004665F8" w:rsidRPr="00952D5A" w:rsidRDefault="004665F8" w:rsidP="00F669BB">
      <w:pPr>
        <w:numPr>
          <w:ilvl w:val="0"/>
          <w:numId w:val="1"/>
        </w:numPr>
        <w:tabs>
          <w:tab w:val="clear" w:pos="720"/>
        </w:tabs>
        <w:ind w:left="0" w:firstLine="0"/>
        <w:jc w:val="both"/>
        <w:rPr>
          <w:rFonts w:asciiTheme="minorHAnsi" w:hAnsiTheme="minorHAnsi" w:cs="Tahoma"/>
          <w:sz w:val="20"/>
          <w:szCs w:val="20"/>
        </w:rPr>
      </w:pPr>
      <w:r w:rsidRPr="00952D5A">
        <w:rPr>
          <w:rFonts w:asciiTheme="minorHAnsi" w:hAnsiTheme="minorHAnsi" w:cs="Tahoma"/>
          <w:sz w:val="20"/>
          <w:szCs w:val="20"/>
        </w:rPr>
        <w:t>Write lab reports in a manner appropriate of a science major.</w:t>
      </w:r>
    </w:p>
    <w:p w:rsidR="0079232D" w:rsidRPr="00952D5A" w:rsidRDefault="0079232D" w:rsidP="00952D5A">
      <w:pPr>
        <w:pStyle w:val="ListParagraph"/>
        <w:numPr>
          <w:ilvl w:val="0"/>
          <w:numId w:val="7"/>
        </w:numPr>
        <w:tabs>
          <w:tab w:val="clear" w:pos="720"/>
          <w:tab w:val="num" w:pos="1080"/>
        </w:tabs>
        <w:ind w:firstLine="0"/>
        <w:rPr>
          <w:rFonts w:ascii="Calibri" w:hAnsi="Calibri" w:cs="Tahoma"/>
          <w:sz w:val="20"/>
          <w:szCs w:val="20"/>
        </w:rPr>
      </w:pPr>
      <w:r w:rsidRPr="00952D5A">
        <w:rPr>
          <w:rFonts w:ascii="Calibri" w:hAnsi="Calibri" w:cs="Tahoma"/>
          <w:sz w:val="20"/>
          <w:szCs w:val="20"/>
        </w:rPr>
        <w:t>Demonstrate an awareness of audience and purpose.</w:t>
      </w:r>
      <w:r w:rsidRPr="00952D5A">
        <w:rPr>
          <w:rFonts w:ascii="Calibri" w:hAnsi="Calibri" w:cs="Tahoma"/>
          <w:sz w:val="20"/>
          <w:szCs w:val="20"/>
          <w:vertAlign w:val="superscript"/>
        </w:rPr>
        <w:t xml:space="preserve"> </w:t>
      </w:r>
    </w:p>
    <w:p w:rsidR="0079232D" w:rsidRPr="00952D5A" w:rsidRDefault="0079232D" w:rsidP="00952D5A">
      <w:pPr>
        <w:pStyle w:val="ListParagraph"/>
        <w:numPr>
          <w:ilvl w:val="0"/>
          <w:numId w:val="7"/>
        </w:numPr>
        <w:tabs>
          <w:tab w:val="clear" w:pos="720"/>
          <w:tab w:val="num" w:pos="1080"/>
        </w:tabs>
        <w:ind w:firstLine="0"/>
        <w:rPr>
          <w:rFonts w:ascii="Calibri" w:hAnsi="Calibri" w:cs="Tahoma"/>
          <w:sz w:val="20"/>
          <w:szCs w:val="20"/>
        </w:rPr>
      </w:pPr>
      <w:r w:rsidRPr="00952D5A">
        <w:rPr>
          <w:rFonts w:ascii="Calibri" w:hAnsi="Calibri" w:cs="Tahoma"/>
          <w:sz w:val="20"/>
          <w:szCs w:val="20"/>
        </w:rPr>
        <w:t>Construct logically ordered, adequately developed, and unified paragraphs.</w:t>
      </w:r>
      <w:r w:rsidRPr="00952D5A">
        <w:rPr>
          <w:rFonts w:ascii="Calibri" w:hAnsi="Calibri" w:cs="Tahoma"/>
          <w:sz w:val="20"/>
          <w:szCs w:val="20"/>
          <w:vertAlign w:val="superscript"/>
        </w:rPr>
        <w:t xml:space="preserve"> </w:t>
      </w:r>
    </w:p>
    <w:p w:rsidR="0079232D" w:rsidRPr="00952D5A" w:rsidRDefault="0079232D" w:rsidP="00952D5A">
      <w:pPr>
        <w:pStyle w:val="ListParagraph"/>
        <w:numPr>
          <w:ilvl w:val="0"/>
          <w:numId w:val="7"/>
        </w:numPr>
        <w:tabs>
          <w:tab w:val="clear" w:pos="720"/>
          <w:tab w:val="num" w:pos="1080"/>
        </w:tabs>
        <w:ind w:firstLine="0"/>
        <w:rPr>
          <w:rFonts w:ascii="Calibri" w:hAnsi="Calibri" w:cs="Tahoma"/>
          <w:sz w:val="20"/>
          <w:szCs w:val="20"/>
        </w:rPr>
      </w:pPr>
      <w:r w:rsidRPr="00952D5A">
        <w:rPr>
          <w:rFonts w:ascii="Calibri" w:hAnsi="Calibri" w:cs="Tahoma"/>
          <w:sz w:val="20"/>
          <w:szCs w:val="20"/>
        </w:rPr>
        <w:t>Construct grammatically correct sentences using a variety of structures.</w:t>
      </w:r>
      <w:r w:rsidRPr="00952D5A">
        <w:rPr>
          <w:rFonts w:ascii="Calibri" w:hAnsi="Calibri" w:cs="Tahoma"/>
          <w:sz w:val="20"/>
          <w:szCs w:val="20"/>
          <w:vertAlign w:val="superscript"/>
        </w:rPr>
        <w:t xml:space="preserve"> </w:t>
      </w:r>
    </w:p>
    <w:p w:rsidR="0079232D" w:rsidRPr="00952D5A" w:rsidRDefault="0079232D" w:rsidP="00952D5A">
      <w:pPr>
        <w:pStyle w:val="ListParagraph"/>
        <w:numPr>
          <w:ilvl w:val="0"/>
          <w:numId w:val="7"/>
        </w:numPr>
        <w:tabs>
          <w:tab w:val="clear" w:pos="720"/>
          <w:tab w:val="num" w:pos="1080"/>
        </w:tabs>
        <w:ind w:firstLine="0"/>
        <w:jc w:val="both"/>
        <w:rPr>
          <w:rFonts w:asciiTheme="minorHAnsi" w:hAnsiTheme="minorHAnsi" w:cs="Tahoma"/>
          <w:sz w:val="20"/>
          <w:szCs w:val="20"/>
        </w:rPr>
      </w:pPr>
      <w:r w:rsidRPr="00952D5A">
        <w:rPr>
          <w:rFonts w:ascii="Calibri" w:hAnsi="Calibri" w:cs="Tahoma"/>
          <w:sz w:val="20"/>
          <w:szCs w:val="20"/>
        </w:rPr>
        <w:t>Demonstrate mastery of standard American English usage and mechanics.</w:t>
      </w:r>
    </w:p>
    <w:p w:rsidR="00DE46F0" w:rsidRPr="00952D5A" w:rsidRDefault="00DE46F0" w:rsidP="00F669BB">
      <w:pPr>
        <w:jc w:val="both"/>
        <w:rPr>
          <w:rFonts w:asciiTheme="minorHAnsi" w:hAnsiTheme="minorHAnsi" w:cs="Tahoma"/>
          <w:sz w:val="20"/>
          <w:szCs w:val="20"/>
        </w:rPr>
      </w:pPr>
    </w:p>
    <w:p w:rsidR="00770DAD" w:rsidRDefault="00770DAD" w:rsidP="00F669BB">
      <w:pPr>
        <w:jc w:val="both"/>
        <w:rPr>
          <w:rFonts w:asciiTheme="minorHAnsi" w:hAnsiTheme="minorHAnsi" w:cs="Tahoma"/>
          <w:b/>
          <w:sz w:val="20"/>
          <w:szCs w:val="20"/>
          <w:u w:val="single"/>
        </w:rPr>
      </w:pPr>
    </w:p>
    <w:p w:rsidR="00DE46F0" w:rsidRPr="00952D5A" w:rsidRDefault="00DE46F0" w:rsidP="00F669BB">
      <w:pPr>
        <w:jc w:val="both"/>
        <w:rPr>
          <w:rFonts w:asciiTheme="minorHAnsi" w:hAnsiTheme="minorHAnsi" w:cs="Tahoma"/>
          <w:sz w:val="20"/>
          <w:szCs w:val="20"/>
        </w:rPr>
      </w:pPr>
      <w:r w:rsidRPr="00952D5A">
        <w:rPr>
          <w:rFonts w:asciiTheme="minorHAnsi" w:hAnsiTheme="minorHAnsi" w:cs="Tahoma"/>
          <w:b/>
          <w:sz w:val="20"/>
          <w:szCs w:val="20"/>
          <w:u w:val="single"/>
        </w:rPr>
        <w:t>Assessment</w:t>
      </w:r>
      <w:r w:rsidRPr="00952D5A">
        <w:rPr>
          <w:rFonts w:asciiTheme="minorHAnsi" w:hAnsiTheme="minorHAnsi" w:cs="Tahoma"/>
          <w:sz w:val="20"/>
          <w:szCs w:val="20"/>
        </w:rPr>
        <w:t xml:space="preserve">: </w:t>
      </w:r>
      <w:r w:rsidR="004665F8" w:rsidRPr="00952D5A">
        <w:rPr>
          <w:rFonts w:asciiTheme="minorHAnsi" w:hAnsiTheme="minorHAnsi" w:cs="Tahoma"/>
          <w:sz w:val="20"/>
          <w:szCs w:val="20"/>
        </w:rPr>
        <w:t>Student learning outcomes will be assessed by participation rubric and lab reports.</w:t>
      </w:r>
    </w:p>
    <w:p w:rsidR="00DE46F0" w:rsidRPr="00952D5A" w:rsidRDefault="00DE46F0" w:rsidP="00F669BB">
      <w:pPr>
        <w:jc w:val="both"/>
        <w:rPr>
          <w:rFonts w:asciiTheme="minorHAnsi" w:hAnsiTheme="minorHAnsi" w:cs="Tahoma"/>
          <w:sz w:val="20"/>
          <w:szCs w:val="20"/>
        </w:rPr>
      </w:pPr>
    </w:p>
    <w:p w:rsidR="00770DAD" w:rsidRDefault="00770DAD" w:rsidP="00F669BB">
      <w:pPr>
        <w:jc w:val="both"/>
        <w:rPr>
          <w:rFonts w:asciiTheme="minorHAnsi" w:hAnsiTheme="minorHAnsi" w:cs="Tahoma"/>
          <w:b/>
          <w:sz w:val="20"/>
          <w:szCs w:val="20"/>
          <w:u w:val="single"/>
        </w:rPr>
      </w:pPr>
    </w:p>
    <w:p w:rsidR="00DE46F0" w:rsidRPr="00952D5A" w:rsidRDefault="00DE46F0" w:rsidP="00F669BB">
      <w:pPr>
        <w:jc w:val="both"/>
        <w:rPr>
          <w:rFonts w:asciiTheme="minorHAnsi" w:hAnsiTheme="minorHAnsi" w:cs="Tahoma"/>
          <w:sz w:val="20"/>
          <w:szCs w:val="20"/>
        </w:rPr>
      </w:pPr>
      <w:r w:rsidRPr="00952D5A">
        <w:rPr>
          <w:rFonts w:asciiTheme="minorHAnsi" w:hAnsiTheme="minorHAnsi" w:cs="Tahoma"/>
          <w:b/>
          <w:sz w:val="20"/>
          <w:szCs w:val="20"/>
          <w:u w:val="single"/>
        </w:rPr>
        <w:t>Course Requirements and Evaluation</w:t>
      </w:r>
      <w:r w:rsidRPr="00952D5A">
        <w:rPr>
          <w:rFonts w:asciiTheme="minorHAnsi" w:hAnsiTheme="minorHAnsi" w:cs="Tahoma"/>
          <w:sz w:val="20"/>
          <w:szCs w:val="20"/>
        </w:rPr>
        <w:t>:</w:t>
      </w:r>
    </w:p>
    <w:p w:rsidR="00483B67" w:rsidRPr="00952D5A" w:rsidRDefault="00483B67" w:rsidP="004665F8">
      <w:pPr>
        <w:jc w:val="both"/>
        <w:rPr>
          <w:rFonts w:asciiTheme="minorHAnsi" w:hAnsiTheme="minorHAnsi" w:cs="Tahoma"/>
          <w:sz w:val="20"/>
          <w:szCs w:val="20"/>
        </w:rPr>
      </w:pPr>
      <w:r w:rsidRPr="00952D5A">
        <w:rPr>
          <w:rFonts w:asciiTheme="minorHAnsi" w:hAnsiTheme="minorHAnsi" w:cs="Tahoma"/>
          <w:sz w:val="20"/>
          <w:szCs w:val="20"/>
        </w:rPr>
        <w:t xml:space="preserve">Grades will be based on </w:t>
      </w:r>
      <w:r w:rsidR="00A00DC0">
        <w:rPr>
          <w:rFonts w:asciiTheme="minorHAnsi" w:hAnsiTheme="minorHAnsi" w:cs="Tahoma"/>
          <w:sz w:val="20"/>
          <w:szCs w:val="20"/>
        </w:rPr>
        <w:t xml:space="preserve">10 </w:t>
      </w:r>
      <w:r w:rsidRPr="00952D5A">
        <w:rPr>
          <w:rFonts w:asciiTheme="minorHAnsi" w:hAnsiTheme="minorHAnsi" w:cs="Tahoma"/>
          <w:sz w:val="20"/>
          <w:szCs w:val="20"/>
        </w:rPr>
        <w:t>lab reports and participation rubric.</w:t>
      </w:r>
      <w:r w:rsidR="00A00DC0">
        <w:rPr>
          <w:rFonts w:asciiTheme="minorHAnsi" w:hAnsiTheme="minorHAnsi" w:cs="Tahoma"/>
          <w:sz w:val="20"/>
          <w:szCs w:val="20"/>
        </w:rPr>
        <w:t xml:space="preserve"> NO labs will be dropped.</w:t>
      </w:r>
      <w:r w:rsidR="00EC1619">
        <w:rPr>
          <w:rFonts w:asciiTheme="minorHAnsi" w:hAnsiTheme="minorHAnsi" w:cs="Tahoma"/>
          <w:sz w:val="20"/>
          <w:szCs w:val="20"/>
        </w:rPr>
        <w:t xml:space="preserve"> Late labs will not be accepted. </w:t>
      </w:r>
      <w:r w:rsidRPr="00952D5A">
        <w:rPr>
          <w:rFonts w:asciiTheme="minorHAnsi" w:hAnsiTheme="minorHAnsi" w:cs="Tahoma"/>
          <w:sz w:val="20"/>
          <w:szCs w:val="20"/>
        </w:rPr>
        <w:t xml:space="preserve">Lab reports are designed to assess the student learning outcomes and will include at least one of the following: graphing, analyzing graphs and data, questions relating to experiment, or discussion of objectives and results from lab </w:t>
      </w:r>
      <w:r w:rsidR="00BC00BB">
        <w:rPr>
          <w:rFonts w:asciiTheme="minorHAnsi" w:hAnsiTheme="minorHAnsi" w:cs="Tahoma"/>
          <w:sz w:val="20"/>
          <w:szCs w:val="20"/>
        </w:rPr>
        <w:t xml:space="preserve">(see instructions for lab write up). </w:t>
      </w:r>
      <w:r w:rsidRPr="00952D5A">
        <w:rPr>
          <w:rFonts w:asciiTheme="minorHAnsi" w:hAnsiTheme="minorHAnsi" w:cs="Tahoma"/>
          <w:sz w:val="20"/>
          <w:szCs w:val="20"/>
        </w:rPr>
        <w:t xml:space="preserve">You must </w:t>
      </w:r>
      <w:r w:rsidR="0013513C" w:rsidRPr="00952D5A">
        <w:rPr>
          <w:rFonts w:asciiTheme="minorHAnsi" w:hAnsiTheme="minorHAnsi" w:cs="Tahoma"/>
          <w:sz w:val="20"/>
          <w:szCs w:val="20"/>
        </w:rPr>
        <w:t xml:space="preserve">complete and turn in your own </w:t>
      </w:r>
      <w:r w:rsidR="00CF7C39">
        <w:rPr>
          <w:rFonts w:asciiTheme="minorHAnsi" w:hAnsiTheme="minorHAnsi" w:cs="Tahoma"/>
          <w:sz w:val="20"/>
          <w:szCs w:val="20"/>
        </w:rPr>
        <w:t>lab report</w:t>
      </w:r>
      <w:r w:rsidR="0013513C" w:rsidRPr="00952D5A">
        <w:rPr>
          <w:rFonts w:asciiTheme="minorHAnsi" w:hAnsiTheme="minorHAnsi" w:cs="Tahoma"/>
          <w:sz w:val="20"/>
          <w:szCs w:val="20"/>
        </w:rPr>
        <w:t xml:space="preserve"> (</w:t>
      </w:r>
      <w:r w:rsidR="0013513C" w:rsidRPr="00952D5A">
        <w:rPr>
          <w:rFonts w:asciiTheme="minorHAnsi" w:hAnsiTheme="minorHAnsi" w:cs="Tahoma"/>
          <w:b/>
          <w:sz w:val="20"/>
          <w:szCs w:val="20"/>
        </w:rPr>
        <w:t>there are no group assignments</w:t>
      </w:r>
      <w:r w:rsidR="0013513C" w:rsidRPr="00952D5A">
        <w:rPr>
          <w:rFonts w:asciiTheme="minorHAnsi" w:hAnsiTheme="minorHAnsi" w:cs="Tahoma"/>
          <w:sz w:val="20"/>
          <w:szCs w:val="20"/>
        </w:rPr>
        <w:t xml:space="preserve">). </w:t>
      </w:r>
      <w:r w:rsidR="00CF7C39">
        <w:rPr>
          <w:rFonts w:asciiTheme="minorHAnsi" w:hAnsiTheme="minorHAnsi" w:cs="Tahoma"/>
          <w:sz w:val="20"/>
          <w:szCs w:val="20"/>
        </w:rPr>
        <w:t xml:space="preserve">Lab </w:t>
      </w:r>
      <w:r w:rsidR="0013513C" w:rsidRPr="00952D5A">
        <w:rPr>
          <w:rFonts w:asciiTheme="minorHAnsi" w:hAnsiTheme="minorHAnsi" w:cs="Tahoma"/>
          <w:sz w:val="20"/>
          <w:szCs w:val="20"/>
        </w:rPr>
        <w:t xml:space="preserve">reports </w:t>
      </w:r>
      <w:r w:rsidR="00AD3F0A">
        <w:rPr>
          <w:rFonts w:asciiTheme="minorHAnsi" w:hAnsiTheme="minorHAnsi" w:cs="Tahoma"/>
          <w:sz w:val="20"/>
          <w:szCs w:val="20"/>
        </w:rPr>
        <w:t xml:space="preserve">will be submitted on Moodle by the due date stated online </w:t>
      </w:r>
      <w:r w:rsidR="0013513C" w:rsidRPr="00952D5A">
        <w:rPr>
          <w:rFonts w:asciiTheme="minorHAnsi" w:hAnsiTheme="minorHAnsi" w:cs="Tahoma"/>
          <w:sz w:val="20"/>
          <w:szCs w:val="20"/>
        </w:rPr>
        <w:t>unless otherwise noted. Participation grades for the semester will be assessed using the participation rubric.</w:t>
      </w:r>
    </w:p>
    <w:p w:rsidR="0013513C" w:rsidRDefault="0013513C" w:rsidP="004665F8">
      <w:pPr>
        <w:jc w:val="both"/>
        <w:rPr>
          <w:rFonts w:asciiTheme="minorHAnsi" w:hAnsiTheme="minorHAnsi" w:cs="Tahoma"/>
          <w:sz w:val="20"/>
          <w:szCs w:val="20"/>
        </w:rPr>
      </w:pPr>
    </w:p>
    <w:p w:rsidR="00E33A61" w:rsidRPr="00952D5A" w:rsidRDefault="00E33A61" w:rsidP="004665F8">
      <w:pPr>
        <w:jc w:val="both"/>
        <w:rPr>
          <w:rFonts w:asciiTheme="minorHAnsi" w:hAnsiTheme="minorHAnsi" w:cs="Tahoma"/>
          <w:sz w:val="20"/>
          <w:szCs w:val="20"/>
        </w:rPr>
        <w:sectPr w:rsidR="00E33A61" w:rsidRPr="00952D5A" w:rsidSect="006F64EA">
          <w:type w:val="continuous"/>
          <w:pgSz w:w="12240" w:h="15840"/>
          <w:pgMar w:top="1440" w:right="1080" w:bottom="1440" w:left="1080" w:header="720" w:footer="720" w:gutter="0"/>
          <w:cols w:space="720"/>
          <w:docGrid w:linePitch="360"/>
        </w:sectPr>
      </w:pPr>
    </w:p>
    <w:p w:rsidR="00D322DD" w:rsidRDefault="00CF7C39" w:rsidP="00F669BB">
      <w:pPr>
        <w:numPr>
          <w:ilvl w:val="0"/>
          <w:numId w:val="3"/>
        </w:numPr>
        <w:jc w:val="both"/>
        <w:rPr>
          <w:rFonts w:asciiTheme="minorHAnsi" w:hAnsiTheme="minorHAnsi" w:cs="Tahoma"/>
          <w:sz w:val="20"/>
          <w:szCs w:val="20"/>
        </w:rPr>
      </w:pPr>
      <w:r>
        <w:rPr>
          <w:rFonts w:asciiTheme="minorHAnsi" w:hAnsiTheme="minorHAnsi" w:cs="Tahoma"/>
          <w:sz w:val="20"/>
          <w:szCs w:val="20"/>
        </w:rPr>
        <w:t>Lab</w:t>
      </w:r>
      <w:r w:rsidR="004665F8" w:rsidRPr="00952D5A">
        <w:rPr>
          <w:rFonts w:asciiTheme="minorHAnsi" w:hAnsiTheme="minorHAnsi" w:cs="Tahoma"/>
          <w:sz w:val="20"/>
          <w:szCs w:val="20"/>
        </w:rPr>
        <w:t xml:space="preserve"> Reports </w:t>
      </w:r>
      <w:r w:rsidR="00A00DC0">
        <w:rPr>
          <w:rFonts w:asciiTheme="minorHAnsi" w:hAnsiTheme="minorHAnsi" w:cs="Tahoma"/>
          <w:sz w:val="20"/>
          <w:szCs w:val="20"/>
        </w:rPr>
        <w:t xml:space="preserve">(8) </w:t>
      </w:r>
      <w:r w:rsidR="00641797">
        <w:rPr>
          <w:rFonts w:asciiTheme="minorHAnsi" w:hAnsiTheme="minorHAnsi" w:cs="Tahoma"/>
          <w:sz w:val="20"/>
          <w:szCs w:val="20"/>
        </w:rPr>
        <w:t>…….</w:t>
      </w:r>
      <w:r>
        <w:rPr>
          <w:rFonts w:asciiTheme="minorHAnsi" w:hAnsiTheme="minorHAnsi" w:cs="Tahoma"/>
          <w:sz w:val="20"/>
          <w:szCs w:val="20"/>
        </w:rPr>
        <w:t>..</w:t>
      </w:r>
      <w:r w:rsidR="004665F8" w:rsidRPr="00952D5A">
        <w:rPr>
          <w:rFonts w:asciiTheme="minorHAnsi" w:hAnsiTheme="minorHAnsi" w:cs="Tahoma"/>
          <w:sz w:val="20"/>
          <w:szCs w:val="20"/>
        </w:rPr>
        <w:t xml:space="preserve"> </w:t>
      </w:r>
      <w:r w:rsidR="00641797">
        <w:rPr>
          <w:rFonts w:asciiTheme="minorHAnsi" w:hAnsiTheme="minorHAnsi" w:cs="Tahoma"/>
          <w:sz w:val="20"/>
          <w:szCs w:val="20"/>
        </w:rPr>
        <w:t>50</w:t>
      </w:r>
      <w:r w:rsidR="00D322DD" w:rsidRPr="00952D5A">
        <w:rPr>
          <w:rFonts w:asciiTheme="minorHAnsi" w:hAnsiTheme="minorHAnsi" w:cs="Tahoma"/>
          <w:sz w:val="20"/>
          <w:szCs w:val="20"/>
        </w:rPr>
        <w:t>%</w:t>
      </w:r>
    </w:p>
    <w:p w:rsidR="00641797" w:rsidRPr="00952D5A" w:rsidRDefault="00641797" w:rsidP="00F669BB">
      <w:pPr>
        <w:numPr>
          <w:ilvl w:val="0"/>
          <w:numId w:val="3"/>
        </w:numPr>
        <w:jc w:val="both"/>
        <w:rPr>
          <w:rFonts w:asciiTheme="minorHAnsi" w:hAnsiTheme="minorHAnsi" w:cs="Tahoma"/>
          <w:sz w:val="20"/>
          <w:szCs w:val="20"/>
        </w:rPr>
      </w:pPr>
      <w:r>
        <w:rPr>
          <w:rFonts w:asciiTheme="minorHAnsi" w:hAnsiTheme="minorHAnsi" w:cs="Tahoma"/>
          <w:sz w:val="20"/>
          <w:szCs w:val="20"/>
        </w:rPr>
        <w:t>Full Lab Report (2) …..25%</w:t>
      </w:r>
    </w:p>
    <w:p w:rsidR="00D322DD" w:rsidRPr="00952D5A" w:rsidRDefault="004665F8" w:rsidP="00F669BB">
      <w:pPr>
        <w:numPr>
          <w:ilvl w:val="0"/>
          <w:numId w:val="3"/>
        </w:numPr>
        <w:jc w:val="both"/>
        <w:rPr>
          <w:rFonts w:asciiTheme="minorHAnsi" w:hAnsiTheme="minorHAnsi" w:cs="Tahoma"/>
          <w:sz w:val="20"/>
          <w:szCs w:val="20"/>
        </w:rPr>
      </w:pPr>
      <w:r w:rsidRPr="00952D5A">
        <w:rPr>
          <w:rFonts w:asciiTheme="minorHAnsi" w:hAnsiTheme="minorHAnsi" w:cs="Tahoma"/>
          <w:sz w:val="20"/>
          <w:szCs w:val="20"/>
        </w:rPr>
        <w:t xml:space="preserve">Participation </w:t>
      </w:r>
      <w:r w:rsidR="00641797">
        <w:rPr>
          <w:rFonts w:asciiTheme="minorHAnsi" w:hAnsiTheme="minorHAnsi" w:cs="Tahoma"/>
          <w:sz w:val="20"/>
          <w:szCs w:val="20"/>
        </w:rPr>
        <w:t>………..</w:t>
      </w:r>
      <w:r w:rsidRPr="00952D5A">
        <w:rPr>
          <w:rFonts w:asciiTheme="minorHAnsi" w:hAnsiTheme="minorHAnsi" w:cs="Tahoma"/>
          <w:sz w:val="20"/>
          <w:szCs w:val="20"/>
        </w:rPr>
        <w:t xml:space="preserve">… </w:t>
      </w:r>
      <w:r w:rsidR="009E463D">
        <w:rPr>
          <w:rFonts w:asciiTheme="minorHAnsi" w:hAnsiTheme="minorHAnsi" w:cs="Tahoma"/>
          <w:sz w:val="20"/>
          <w:szCs w:val="20"/>
        </w:rPr>
        <w:t>25</w:t>
      </w:r>
      <w:r w:rsidRPr="00952D5A">
        <w:rPr>
          <w:rFonts w:asciiTheme="minorHAnsi" w:hAnsiTheme="minorHAnsi" w:cs="Tahoma"/>
          <w:sz w:val="20"/>
          <w:szCs w:val="20"/>
        </w:rPr>
        <w:t>%</w:t>
      </w:r>
    </w:p>
    <w:p w:rsidR="00D322DD" w:rsidRPr="00952D5A" w:rsidRDefault="004665F8" w:rsidP="00F669BB">
      <w:pPr>
        <w:jc w:val="both"/>
        <w:rPr>
          <w:rFonts w:asciiTheme="minorHAnsi" w:hAnsiTheme="minorHAnsi" w:cs="Tahoma"/>
          <w:sz w:val="20"/>
          <w:szCs w:val="20"/>
        </w:rPr>
      </w:pPr>
      <w:r w:rsidRPr="00952D5A">
        <w:rPr>
          <w:rFonts w:asciiTheme="minorHAnsi" w:hAnsiTheme="minorHAnsi" w:cs="Tahoma"/>
          <w:sz w:val="20"/>
          <w:szCs w:val="20"/>
        </w:rPr>
        <w:br w:type="column"/>
      </w:r>
      <w:r w:rsidRPr="00952D5A">
        <w:rPr>
          <w:rFonts w:asciiTheme="minorHAnsi" w:hAnsiTheme="minorHAnsi" w:cs="Tahoma"/>
          <w:sz w:val="20"/>
          <w:szCs w:val="20"/>
        </w:rPr>
        <w:t>A … 90</w:t>
      </w:r>
      <w:r w:rsidR="009E463D">
        <w:rPr>
          <w:rFonts w:asciiTheme="minorHAnsi" w:hAnsiTheme="minorHAnsi" w:cs="Tahoma"/>
          <w:sz w:val="20"/>
          <w:szCs w:val="20"/>
        </w:rPr>
        <w:t>-100%</w:t>
      </w:r>
    </w:p>
    <w:p w:rsidR="00D322DD" w:rsidRPr="00952D5A" w:rsidRDefault="004665F8" w:rsidP="00F669BB">
      <w:pPr>
        <w:jc w:val="both"/>
        <w:rPr>
          <w:rFonts w:asciiTheme="minorHAnsi" w:hAnsiTheme="minorHAnsi" w:cs="Tahoma"/>
          <w:sz w:val="20"/>
          <w:szCs w:val="20"/>
        </w:rPr>
      </w:pPr>
      <w:r w:rsidRPr="00952D5A">
        <w:rPr>
          <w:rFonts w:asciiTheme="minorHAnsi" w:hAnsiTheme="minorHAnsi" w:cs="Tahoma"/>
          <w:sz w:val="20"/>
          <w:szCs w:val="20"/>
        </w:rPr>
        <w:t>B … 80-89</w:t>
      </w:r>
      <w:r w:rsidR="00D322DD" w:rsidRPr="00952D5A">
        <w:rPr>
          <w:rFonts w:asciiTheme="minorHAnsi" w:hAnsiTheme="minorHAnsi" w:cs="Tahoma"/>
          <w:sz w:val="20"/>
          <w:szCs w:val="20"/>
        </w:rPr>
        <w:t>.99%</w:t>
      </w:r>
    </w:p>
    <w:p w:rsidR="00D322DD" w:rsidRPr="00952D5A" w:rsidRDefault="004665F8" w:rsidP="00F669BB">
      <w:pPr>
        <w:jc w:val="both"/>
        <w:rPr>
          <w:rFonts w:asciiTheme="minorHAnsi" w:hAnsiTheme="minorHAnsi" w:cs="Tahoma"/>
          <w:sz w:val="20"/>
          <w:szCs w:val="20"/>
        </w:rPr>
      </w:pPr>
      <w:r w:rsidRPr="00952D5A">
        <w:rPr>
          <w:rFonts w:asciiTheme="minorHAnsi" w:hAnsiTheme="minorHAnsi" w:cs="Tahoma"/>
          <w:sz w:val="20"/>
          <w:szCs w:val="20"/>
        </w:rPr>
        <w:t>C … 70-79</w:t>
      </w:r>
      <w:r w:rsidR="00D322DD" w:rsidRPr="00952D5A">
        <w:rPr>
          <w:rFonts w:asciiTheme="minorHAnsi" w:hAnsiTheme="minorHAnsi" w:cs="Tahoma"/>
          <w:sz w:val="20"/>
          <w:szCs w:val="20"/>
        </w:rPr>
        <w:t>.99%</w:t>
      </w:r>
    </w:p>
    <w:p w:rsidR="00D322DD" w:rsidRPr="00952D5A" w:rsidRDefault="004665F8" w:rsidP="00F669BB">
      <w:pPr>
        <w:jc w:val="both"/>
        <w:rPr>
          <w:rFonts w:asciiTheme="minorHAnsi" w:hAnsiTheme="minorHAnsi" w:cs="Tahoma"/>
          <w:sz w:val="20"/>
          <w:szCs w:val="20"/>
        </w:rPr>
      </w:pPr>
      <w:r w:rsidRPr="00952D5A">
        <w:rPr>
          <w:rFonts w:asciiTheme="minorHAnsi" w:hAnsiTheme="minorHAnsi" w:cs="Tahoma"/>
          <w:sz w:val="20"/>
          <w:szCs w:val="20"/>
        </w:rPr>
        <w:t>D … 60-69</w:t>
      </w:r>
      <w:r w:rsidR="00D322DD" w:rsidRPr="00952D5A">
        <w:rPr>
          <w:rFonts w:asciiTheme="minorHAnsi" w:hAnsiTheme="minorHAnsi" w:cs="Tahoma"/>
          <w:sz w:val="20"/>
          <w:szCs w:val="20"/>
        </w:rPr>
        <w:t>.99%</w:t>
      </w:r>
    </w:p>
    <w:p w:rsidR="00F669BB" w:rsidRPr="00952D5A" w:rsidRDefault="00F669BB" w:rsidP="00F669BB">
      <w:pPr>
        <w:jc w:val="both"/>
        <w:rPr>
          <w:rFonts w:asciiTheme="minorHAnsi" w:hAnsiTheme="minorHAnsi" w:cs="Tahoma"/>
          <w:sz w:val="20"/>
          <w:szCs w:val="20"/>
        </w:rPr>
        <w:sectPr w:rsidR="00F669BB" w:rsidRPr="00952D5A" w:rsidSect="00D322DD">
          <w:type w:val="continuous"/>
          <w:pgSz w:w="12240" w:h="15840"/>
          <w:pgMar w:top="1440" w:right="1080" w:bottom="1440" w:left="1080" w:header="720" w:footer="720" w:gutter="0"/>
          <w:cols w:num="2" w:space="720"/>
          <w:docGrid w:linePitch="360"/>
        </w:sectPr>
      </w:pPr>
    </w:p>
    <w:p w:rsidR="00770DAD" w:rsidRDefault="00770DAD" w:rsidP="00F669BB">
      <w:pPr>
        <w:jc w:val="both"/>
        <w:rPr>
          <w:rFonts w:asciiTheme="minorHAnsi" w:hAnsiTheme="minorHAnsi" w:cs="Tahoma"/>
          <w:b/>
          <w:sz w:val="20"/>
          <w:szCs w:val="20"/>
          <w:u w:val="single"/>
        </w:rPr>
      </w:pPr>
    </w:p>
    <w:p w:rsidR="00D65128" w:rsidRPr="00952D5A" w:rsidRDefault="00D65128" w:rsidP="00F16F95">
      <w:pPr>
        <w:ind w:left="360"/>
        <w:jc w:val="both"/>
        <w:rPr>
          <w:rFonts w:asciiTheme="minorHAnsi" w:hAnsiTheme="minorHAnsi" w:cs="Tahoma"/>
          <w:sz w:val="20"/>
          <w:szCs w:val="20"/>
        </w:rPr>
      </w:pPr>
      <w:r w:rsidRPr="00952D5A">
        <w:rPr>
          <w:rFonts w:asciiTheme="minorHAnsi" w:hAnsiTheme="minorHAnsi" w:cs="Tahoma"/>
          <w:b/>
          <w:sz w:val="20"/>
          <w:szCs w:val="20"/>
          <w:u w:val="single"/>
        </w:rPr>
        <w:t>Class Attendance</w:t>
      </w:r>
      <w:r w:rsidRPr="00952D5A">
        <w:rPr>
          <w:rFonts w:asciiTheme="minorHAnsi" w:hAnsiTheme="minorHAnsi" w:cs="Tahoma"/>
          <w:sz w:val="20"/>
          <w:szCs w:val="20"/>
        </w:rPr>
        <w:t>:</w:t>
      </w:r>
    </w:p>
    <w:p w:rsidR="00D65128" w:rsidRPr="00952D5A" w:rsidRDefault="001603DB" w:rsidP="00F16F95">
      <w:pPr>
        <w:ind w:left="360"/>
        <w:jc w:val="both"/>
        <w:rPr>
          <w:rFonts w:asciiTheme="minorHAnsi" w:hAnsiTheme="minorHAnsi" w:cs="Tahoma"/>
          <w:sz w:val="20"/>
          <w:szCs w:val="20"/>
        </w:rPr>
      </w:pPr>
      <w:r w:rsidRPr="00952D5A">
        <w:rPr>
          <w:rFonts w:asciiTheme="minorHAnsi" w:hAnsiTheme="minorHAnsi" w:cs="Tahoma"/>
          <w:sz w:val="20"/>
          <w:szCs w:val="20"/>
        </w:rPr>
        <w:t xml:space="preserve">Regular class attendance is essential to success in this course. Attendance will be taken at each lab. </w:t>
      </w:r>
      <w:r w:rsidR="00A00DC0">
        <w:rPr>
          <w:rFonts w:asciiTheme="minorHAnsi" w:hAnsiTheme="minorHAnsi" w:cs="Tahoma"/>
          <w:sz w:val="20"/>
          <w:szCs w:val="20"/>
        </w:rPr>
        <w:t>If you</w:t>
      </w:r>
      <w:r w:rsidR="00AB0F9B">
        <w:rPr>
          <w:rFonts w:asciiTheme="minorHAnsi" w:hAnsiTheme="minorHAnsi" w:cs="Tahoma"/>
          <w:sz w:val="20"/>
          <w:szCs w:val="20"/>
        </w:rPr>
        <w:t xml:space="preserve"> miss a lab, </w:t>
      </w:r>
      <w:r w:rsidR="00A00DC0">
        <w:rPr>
          <w:rFonts w:asciiTheme="minorHAnsi" w:hAnsiTheme="minorHAnsi" w:cs="Tahoma"/>
          <w:sz w:val="20"/>
          <w:szCs w:val="20"/>
        </w:rPr>
        <w:t>t</w:t>
      </w:r>
      <w:r w:rsidR="0095655F">
        <w:rPr>
          <w:rFonts w:asciiTheme="minorHAnsi" w:hAnsiTheme="minorHAnsi" w:cs="Tahoma"/>
          <w:sz w:val="20"/>
          <w:szCs w:val="20"/>
        </w:rPr>
        <w:t xml:space="preserve">here will be a makeup lab at the end of the semester for only one missed lab. </w:t>
      </w:r>
      <w:r w:rsidR="004B1FF0">
        <w:rPr>
          <w:rFonts w:asciiTheme="minorHAnsi" w:hAnsiTheme="minorHAnsi" w:cs="Tahoma"/>
          <w:sz w:val="20"/>
          <w:szCs w:val="20"/>
        </w:rPr>
        <w:t>More than one</w:t>
      </w:r>
      <w:r w:rsidRPr="00952D5A">
        <w:rPr>
          <w:rFonts w:asciiTheme="minorHAnsi" w:hAnsiTheme="minorHAnsi" w:cs="Tahoma"/>
          <w:sz w:val="20"/>
          <w:szCs w:val="20"/>
        </w:rPr>
        <w:t xml:space="preserve"> missed lab will </w:t>
      </w:r>
      <w:r w:rsidR="004B1FF0">
        <w:rPr>
          <w:rFonts w:asciiTheme="minorHAnsi" w:hAnsiTheme="minorHAnsi" w:cs="Tahoma"/>
          <w:sz w:val="20"/>
          <w:szCs w:val="20"/>
        </w:rPr>
        <w:t>result in</w:t>
      </w:r>
      <w:r w:rsidRPr="00952D5A">
        <w:rPr>
          <w:rFonts w:asciiTheme="minorHAnsi" w:hAnsiTheme="minorHAnsi" w:cs="Tahoma"/>
          <w:sz w:val="20"/>
          <w:szCs w:val="20"/>
        </w:rPr>
        <w:t xml:space="preserve"> a ZERO</w:t>
      </w:r>
      <w:r w:rsidR="00EA5003">
        <w:rPr>
          <w:rFonts w:asciiTheme="minorHAnsi" w:hAnsiTheme="minorHAnsi" w:cs="Tahoma"/>
          <w:sz w:val="20"/>
          <w:szCs w:val="20"/>
        </w:rPr>
        <w:t xml:space="preserve"> for the lab report</w:t>
      </w:r>
      <w:r w:rsidR="00A632A9">
        <w:rPr>
          <w:rFonts w:asciiTheme="minorHAnsi" w:hAnsiTheme="minorHAnsi" w:cs="Tahoma"/>
          <w:sz w:val="20"/>
          <w:szCs w:val="20"/>
        </w:rPr>
        <w:t xml:space="preserve"> and it will be reflected in the participation rubric</w:t>
      </w:r>
      <w:r w:rsidRPr="00952D5A">
        <w:rPr>
          <w:rFonts w:asciiTheme="minorHAnsi" w:hAnsiTheme="minorHAnsi" w:cs="Tahoma"/>
          <w:sz w:val="20"/>
          <w:szCs w:val="20"/>
        </w:rPr>
        <w:t xml:space="preserve">. </w:t>
      </w:r>
      <w:r w:rsidR="0079232D" w:rsidRPr="00952D5A">
        <w:rPr>
          <w:rFonts w:asciiTheme="minorHAnsi" w:hAnsiTheme="minorHAnsi" w:cs="Tahoma"/>
          <w:sz w:val="20"/>
          <w:szCs w:val="20"/>
        </w:rPr>
        <w:t>No student will be assigned a “WN” for non-attendance.</w:t>
      </w:r>
    </w:p>
    <w:p w:rsidR="0079232D" w:rsidRPr="00952D5A" w:rsidRDefault="0079232D" w:rsidP="00F669BB">
      <w:pPr>
        <w:jc w:val="both"/>
        <w:rPr>
          <w:rFonts w:asciiTheme="minorHAnsi" w:hAnsiTheme="minorHAnsi" w:cs="Tahoma"/>
          <w:sz w:val="20"/>
          <w:szCs w:val="20"/>
        </w:rPr>
      </w:pPr>
    </w:p>
    <w:p w:rsidR="00DE46F0" w:rsidRPr="00952D5A" w:rsidRDefault="00DE46F0" w:rsidP="00F16F95">
      <w:pPr>
        <w:ind w:left="360"/>
        <w:jc w:val="both"/>
        <w:rPr>
          <w:rFonts w:asciiTheme="minorHAnsi" w:hAnsiTheme="minorHAnsi" w:cs="Tahoma"/>
          <w:sz w:val="20"/>
          <w:szCs w:val="20"/>
        </w:rPr>
      </w:pPr>
      <w:r w:rsidRPr="00952D5A">
        <w:rPr>
          <w:rFonts w:asciiTheme="minorHAnsi" w:hAnsiTheme="minorHAnsi" w:cs="Tahoma"/>
          <w:b/>
          <w:sz w:val="20"/>
          <w:szCs w:val="20"/>
          <w:u w:val="single"/>
        </w:rPr>
        <w:t>Methods of Instruction</w:t>
      </w:r>
      <w:r w:rsidRPr="00952D5A">
        <w:rPr>
          <w:rFonts w:asciiTheme="minorHAnsi" w:hAnsiTheme="minorHAnsi" w:cs="Tahoma"/>
          <w:sz w:val="20"/>
          <w:szCs w:val="20"/>
        </w:rPr>
        <w:t xml:space="preserve">: </w:t>
      </w:r>
    </w:p>
    <w:p w:rsidR="00DE46F0" w:rsidRPr="00952D5A" w:rsidRDefault="006C6D50" w:rsidP="006C6D50">
      <w:pPr>
        <w:jc w:val="both"/>
        <w:rPr>
          <w:rFonts w:asciiTheme="minorHAnsi" w:hAnsiTheme="minorHAnsi" w:cs="Tahoma"/>
          <w:sz w:val="20"/>
          <w:szCs w:val="20"/>
        </w:rPr>
      </w:pPr>
      <w:r>
        <w:rPr>
          <w:rFonts w:asciiTheme="minorHAnsi" w:hAnsiTheme="minorHAnsi" w:cs="Tahoma"/>
          <w:sz w:val="20"/>
          <w:szCs w:val="20"/>
        </w:rPr>
        <w:t xml:space="preserve">        </w:t>
      </w:r>
      <w:r w:rsidR="0079232D" w:rsidRPr="00952D5A">
        <w:rPr>
          <w:rFonts w:asciiTheme="minorHAnsi" w:hAnsiTheme="minorHAnsi" w:cs="Tahoma"/>
          <w:sz w:val="20"/>
          <w:szCs w:val="20"/>
        </w:rPr>
        <w:t xml:space="preserve">Instruction will consist of short lectures, group discussions, and reading assignments. </w:t>
      </w:r>
    </w:p>
    <w:p w:rsidR="0079232D" w:rsidRPr="00952D5A" w:rsidRDefault="0079232D" w:rsidP="00F669BB">
      <w:pPr>
        <w:jc w:val="both"/>
        <w:rPr>
          <w:rFonts w:asciiTheme="minorHAnsi" w:hAnsiTheme="minorHAnsi" w:cs="Tahoma"/>
          <w:b/>
          <w:sz w:val="20"/>
          <w:szCs w:val="20"/>
          <w:u w:val="single"/>
        </w:rPr>
      </w:pPr>
    </w:p>
    <w:p w:rsidR="00F16F95" w:rsidRDefault="00F16F95" w:rsidP="00F16F95">
      <w:pPr>
        <w:ind w:left="360"/>
        <w:jc w:val="both"/>
        <w:rPr>
          <w:rFonts w:asciiTheme="minorHAnsi" w:hAnsiTheme="minorHAnsi" w:cs="Tahoma"/>
          <w:b/>
          <w:sz w:val="20"/>
          <w:szCs w:val="20"/>
          <w:u w:val="single"/>
        </w:rPr>
      </w:pPr>
    </w:p>
    <w:p w:rsidR="00A00DC0" w:rsidRDefault="00A00DC0" w:rsidP="00F16F95">
      <w:pPr>
        <w:ind w:left="360"/>
        <w:jc w:val="both"/>
        <w:rPr>
          <w:rFonts w:asciiTheme="minorHAnsi" w:hAnsiTheme="minorHAnsi" w:cs="Tahoma"/>
          <w:b/>
          <w:sz w:val="20"/>
          <w:szCs w:val="20"/>
          <w:u w:val="single"/>
        </w:rPr>
      </w:pPr>
    </w:p>
    <w:p w:rsidR="0079232D" w:rsidRPr="00952D5A" w:rsidRDefault="000369AA" w:rsidP="00F16F95">
      <w:pPr>
        <w:ind w:left="360"/>
        <w:jc w:val="both"/>
        <w:rPr>
          <w:rFonts w:asciiTheme="minorHAnsi" w:hAnsiTheme="minorHAnsi" w:cs="Tahoma"/>
          <w:sz w:val="20"/>
          <w:szCs w:val="20"/>
        </w:rPr>
      </w:pPr>
      <w:r w:rsidRPr="00952D5A">
        <w:rPr>
          <w:rFonts w:asciiTheme="minorHAnsi" w:hAnsiTheme="minorHAnsi" w:cs="Tahoma"/>
          <w:b/>
          <w:sz w:val="20"/>
          <w:szCs w:val="20"/>
          <w:u w:val="single"/>
        </w:rPr>
        <w:t>Course Content</w:t>
      </w:r>
      <w:r w:rsidR="0079232D" w:rsidRPr="00952D5A">
        <w:rPr>
          <w:rFonts w:asciiTheme="minorHAnsi" w:hAnsiTheme="minorHAnsi" w:cs="Tahoma"/>
          <w:b/>
          <w:sz w:val="20"/>
          <w:szCs w:val="20"/>
          <w:u w:val="single"/>
        </w:rPr>
        <w:t xml:space="preserve"> (experiment list)</w:t>
      </w:r>
      <w:r w:rsidRPr="00952D5A">
        <w:rPr>
          <w:rFonts w:asciiTheme="minorHAnsi" w:hAnsiTheme="minorHAnsi" w:cs="Tahoma"/>
          <w:sz w:val="20"/>
          <w:szCs w:val="20"/>
        </w:rPr>
        <w:t xml:space="preserve">: </w:t>
      </w:r>
      <w:r w:rsidR="003727FE">
        <w:rPr>
          <w:rFonts w:asciiTheme="minorHAnsi" w:hAnsiTheme="minorHAnsi" w:cs="Tahoma"/>
          <w:sz w:val="20"/>
          <w:szCs w:val="20"/>
        </w:rPr>
        <w:t>See table of contents in 206</w:t>
      </w:r>
      <w:r w:rsidR="005056EB">
        <w:rPr>
          <w:rFonts w:asciiTheme="minorHAnsi" w:hAnsiTheme="minorHAnsi" w:cs="Tahoma"/>
          <w:sz w:val="20"/>
          <w:szCs w:val="20"/>
        </w:rPr>
        <w:t xml:space="preserve"> lab manual.</w:t>
      </w:r>
    </w:p>
    <w:p w:rsidR="0079232D" w:rsidRPr="00952D5A" w:rsidRDefault="0079232D" w:rsidP="00F669BB">
      <w:pPr>
        <w:jc w:val="both"/>
        <w:rPr>
          <w:rFonts w:asciiTheme="minorHAnsi" w:hAnsiTheme="minorHAnsi" w:cs="Tahoma"/>
          <w:sz w:val="20"/>
          <w:szCs w:val="20"/>
        </w:rPr>
        <w:sectPr w:rsidR="0079232D" w:rsidRPr="00952D5A" w:rsidSect="00D65128">
          <w:type w:val="continuous"/>
          <w:pgSz w:w="12240" w:h="15840"/>
          <w:pgMar w:top="720" w:right="720" w:bottom="720" w:left="720" w:header="720" w:footer="720" w:gutter="0"/>
          <w:cols w:space="720"/>
          <w:docGrid w:linePitch="360"/>
        </w:sectPr>
      </w:pPr>
    </w:p>
    <w:p w:rsidR="0079232D" w:rsidRPr="00952D5A" w:rsidRDefault="0079232D" w:rsidP="00F669BB">
      <w:pPr>
        <w:jc w:val="both"/>
        <w:rPr>
          <w:rFonts w:asciiTheme="minorHAnsi" w:hAnsiTheme="minorHAnsi" w:cs="Tahoma"/>
          <w:sz w:val="20"/>
          <w:szCs w:val="20"/>
          <w:highlight w:val="yellow"/>
        </w:rPr>
        <w:sectPr w:rsidR="0079232D" w:rsidRPr="00952D5A" w:rsidSect="0079232D">
          <w:type w:val="continuous"/>
          <w:pgSz w:w="12240" w:h="15840"/>
          <w:pgMar w:top="720" w:right="720" w:bottom="720" w:left="720" w:header="720" w:footer="720" w:gutter="0"/>
          <w:cols w:num="2" w:space="720"/>
          <w:docGrid w:linePitch="360"/>
        </w:sectPr>
      </w:pPr>
    </w:p>
    <w:p w:rsidR="0079232D" w:rsidRPr="00952D5A" w:rsidRDefault="0079232D" w:rsidP="0079232D">
      <w:pPr>
        <w:jc w:val="both"/>
        <w:rPr>
          <w:rFonts w:asciiTheme="minorHAnsi" w:hAnsiTheme="minorHAnsi" w:cs="Tahoma"/>
          <w:b/>
          <w:sz w:val="20"/>
          <w:szCs w:val="20"/>
        </w:rPr>
      </w:pPr>
    </w:p>
    <w:p w:rsidR="00D61744" w:rsidRPr="00952D5A" w:rsidRDefault="00D61744" w:rsidP="00F16F95">
      <w:pPr>
        <w:ind w:left="360"/>
        <w:jc w:val="both"/>
        <w:rPr>
          <w:rFonts w:asciiTheme="minorHAnsi" w:hAnsiTheme="minorHAnsi" w:cs="Tahoma"/>
          <w:sz w:val="20"/>
          <w:szCs w:val="20"/>
        </w:rPr>
      </w:pPr>
      <w:r w:rsidRPr="00952D5A">
        <w:rPr>
          <w:rFonts w:asciiTheme="minorHAnsi" w:hAnsiTheme="minorHAnsi" w:cs="Tahoma"/>
          <w:b/>
          <w:sz w:val="20"/>
          <w:szCs w:val="20"/>
          <w:u w:val="single"/>
        </w:rPr>
        <w:t>Course/University Policies</w:t>
      </w:r>
      <w:r w:rsidRPr="00952D5A">
        <w:rPr>
          <w:rFonts w:asciiTheme="minorHAnsi" w:hAnsiTheme="minorHAnsi" w:cs="Tahoma"/>
          <w:sz w:val="20"/>
          <w:szCs w:val="20"/>
        </w:rPr>
        <w:t xml:space="preserve">: </w:t>
      </w:r>
    </w:p>
    <w:p w:rsidR="00D61744" w:rsidRDefault="00D61744" w:rsidP="00F16F95">
      <w:pPr>
        <w:ind w:left="360"/>
        <w:jc w:val="both"/>
        <w:rPr>
          <w:rFonts w:asciiTheme="minorHAnsi" w:hAnsiTheme="minorHAnsi" w:cs="Tahoma"/>
          <w:sz w:val="20"/>
          <w:szCs w:val="20"/>
        </w:rPr>
      </w:pPr>
    </w:p>
    <w:p w:rsidR="0079232D" w:rsidRPr="00D61744" w:rsidRDefault="0079232D" w:rsidP="00F16F95">
      <w:pPr>
        <w:ind w:left="360"/>
        <w:jc w:val="both"/>
        <w:rPr>
          <w:rFonts w:asciiTheme="minorHAnsi" w:hAnsiTheme="minorHAnsi" w:cs="Tahoma"/>
          <w:sz w:val="20"/>
          <w:szCs w:val="20"/>
        </w:rPr>
      </w:pPr>
      <w:r w:rsidRPr="00D61744">
        <w:rPr>
          <w:rFonts w:asciiTheme="minorHAnsi" w:hAnsiTheme="minorHAnsi" w:cs="Tahoma"/>
          <w:sz w:val="20"/>
          <w:szCs w:val="20"/>
        </w:rPr>
        <w:t>No food, drink, or tobacco products are allowed in the labs!</w:t>
      </w:r>
    </w:p>
    <w:p w:rsidR="0079232D" w:rsidRPr="00D61744" w:rsidRDefault="0079232D" w:rsidP="00F16F95">
      <w:pPr>
        <w:ind w:left="360"/>
        <w:jc w:val="both"/>
        <w:rPr>
          <w:rFonts w:asciiTheme="minorHAnsi" w:hAnsiTheme="minorHAnsi" w:cs="Tahoma"/>
          <w:sz w:val="20"/>
          <w:szCs w:val="20"/>
        </w:rPr>
      </w:pPr>
    </w:p>
    <w:p w:rsidR="0079232D" w:rsidRPr="00D61744" w:rsidRDefault="0079232D" w:rsidP="00F16F95">
      <w:pPr>
        <w:ind w:left="360"/>
        <w:jc w:val="both"/>
        <w:rPr>
          <w:rFonts w:asciiTheme="minorHAnsi" w:hAnsiTheme="minorHAnsi" w:cs="Tahoma"/>
          <w:sz w:val="20"/>
          <w:szCs w:val="20"/>
        </w:rPr>
      </w:pPr>
      <w:r w:rsidRPr="00D61744">
        <w:rPr>
          <w:rFonts w:asciiTheme="minorHAnsi" w:hAnsiTheme="minorHAnsi" w:cs="Tahoma"/>
          <w:sz w:val="20"/>
          <w:szCs w:val="20"/>
        </w:rPr>
        <w:t xml:space="preserve">Cell phones should be turned off or set to vibrate mode. Students should leave class to answer any phone calls and are responsible for everything covered in lab during their absence. </w:t>
      </w:r>
    </w:p>
    <w:p w:rsidR="0079232D" w:rsidRPr="00952D5A" w:rsidRDefault="0079232D" w:rsidP="00F16F95">
      <w:pPr>
        <w:ind w:left="360"/>
        <w:jc w:val="both"/>
        <w:rPr>
          <w:rFonts w:asciiTheme="minorHAnsi" w:hAnsiTheme="minorHAnsi" w:cs="Tahoma"/>
          <w:b/>
          <w:sz w:val="20"/>
          <w:szCs w:val="20"/>
          <w:highlight w:val="yellow"/>
          <w:u w:val="single"/>
        </w:rPr>
      </w:pPr>
    </w:p>
    <w:p w:rsidR="0079232D" w:rsidRPr="007A7AD2" w:rsidRDefault="00C5002A" w:rsidP="007A7AD2">
      <w:pPr>
        <w:ind w:left="360"/>
        <w:jc w:val="both"/>
        <w:rPr>
          <w:rFonts w:asciiTheme="minorHAnsi" w:hAnsiTheme="minorHAnsi" w:cs="Tahoma"/>
          <w:sz w:val="20"/>
          <w:szCs w:val="20"/>
        </w:rPr>
      </w:pPr>
      <w:r w:rsidRPr="00D61744">
        <w:rPr>
          <w:rFonts w:asciiTheme="minorHAnsi" w:hAnsiTheme="minorHAnsi" w:cs="Tahoma"/>
          <w:sz w:val="20"/>
          <w:szCs w:val="20"/>
        </w:rPr>
        <w:t>Although students are encouraged to work together in performing and understanding experiments, lab reports must be done individually.  Lab reports which show substantial similarity may be regarded as plagiarism and be subject to the academic integrity policy (see below).  Both students who copy and students who allow their work to be copied may be subject to penalties under the academic integrity policy.</w:t>
      </w:r>
      <w:r w:rsidR="00A92EF7">
        <w:rPr>
          <w:rFonts w:asciiTheme="minorHAnsi" w:hAnsiTheme="minorHAnsi" w:cs="Tahoma"/>
          <w:sz w:val="20"/>
          <w:szCs w:val="20"/>
        </w:rPr>
        <w:t xml:space="preserve"> A zero on a lab report due to violation of academic integrity cannot be dropped.</w:t>
      </w:r>
    </w:p>
    <w:p w:rsidR="00D65128" w:rsidRPr="00952D5A" w:rsidRDefault="00D65128" w:rsidP="007A7AD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ahoma"/>
        </w:rPr>
      </w:pPr>
    </w:p>
    <w:p w:rsidR="00DC6748" w:rsidRPr="0012097F" w:rsidRDefault="00DC6748" w:rsidP="00DC6748">
      <w:pPr>
        <w:pStyle w:val="HTMLPreformatted"/>
        <w:ind w:left="360"/>
        <w:rPr>
          <w:rFonts w:asciiTheme="minorHAnsi" w:hAnsiTheme="minorHAnsi" w:cs="Tahoma"/>
          <w:b/>
          <w:bCs/>
          <w:i/>
          <w:iCs/>
          <w:color w:val="000000"/>
          <w:u w:val="single"/>
        </w:rPr>
      </w:pPr>
      <w:r w:rsidRPr="0012097F">
        <w:rPr>
          <w:rFonts w:asciiTheme="minorHAnsi" w:hAnsiTheme="minorHAnsi" w:cs="Tahoma"/>
          <w:b/>
          <w:bCs/>
          <w:i/>
          <w:iCs/>
          <w:color w:val="000000"/>
          <w:u w:val="single"/>
        </w:rPr>
        <w:t xml:space="preserve">Academic Integrity:  </w:t>
      </w:r>
    </w:p>
    <w:p w:rsidR="00DC6748" w:rsidRPr="0012097F" w:rsidRDefault="00DC6748" w:rsidP="00DC6748">
      <w:pPr>
        <w:pStyle w:val="HTMLPreformatted"/>
        <w:ind w:left="360"/>
        <w:rPr>
          <w:rFonts w:asciiTheme="minorHAnsi" w:hAnsiTheme="minorHAnsi" w:cs="Tahoma"/>
          <w:b/>
          <w:bCs/>
          <w:i/>
          <w:iCs/>
          <w:color w:val="000000"/>
          <w:u w:val="single"/>
        </w:rPr>
      </w:pPr>
      <w:r w:rsidRPr="0012097F">
        <w:rPr>
          <w:rFonts w:asciiTheme="minorHAnsi" w:hAnsiTheme="minorHAnsi" w:cs="Tahoma"/>
          <w:bCs/>
          <w:i/>
          <w:iCs/>
          <w:color w:val="000000"/>
        </w:rPr>
        <w:t>It is expected that all students will uphold the highest standards of academic integrity.  Plagiarism, cheating, falsification and academic fraud will be dealt with according to MSU policies and may result in failure of either the assignment or the course.  Information about the Academic Integrity Policy is located at</w:t>
      </w:r>
      <w:r w:rsidRPr="0012097F">
        <w:rPr>
          <w:rFonts w:asciiTheme="minorHAnsi" w:hAnsiTheme="minorHAnsi" w:cs="Tahoma"/>
          <w:bCs/>
          <w:i/>
          <w:iCs/>
          <w:color w:val="000000"/>
          <w:u w:val="single"/>
        </w:rPr>
        <w:t xml:space="preserve"> </w:t>
      </w:r>
      <w:hyperlink r:id="rId14" w:history="1">
        <w:r w:rsidRPr="0012097F">
          <w:rPr>
            <w:rStyle w:val="Hyperlink"/>
            <w:rFonts w:asciiTheme="minorHAnsi" w:hAnsiTheme="minorHAnsi" w:cs="Tahoma"/>
            <w:bCs/>
            <w:i/>
            <w:iCs/>
          </w:rPr>
          <w:t>http://www.mcneese.edu/policy/academic-integrity-policy</w:t>
        </w:r>
      </w:hyperlink>
    </w:p>
    <w:p w:rsidR="00DC6748" w:rsidRPr="0012097F" w:rsidRDefault="00DC6748" w:rsidP="00DC6748">
      <w:pPr>
        <w:pStyle w:val="HTMLPreformatted"/>
        <w:ind w:left="360"/>
        <w:rPr>
          <w:rFonts w:asciiTheme="minorHAnsi" w:hAnsiTheme="minorHAnsi" w:cs="Tahoma"/>
          <w:bCs/>
          <w:iCs/>
          <w:color w:val="000000"/>
          <w:u w:val="single"/>
        </w:rPr>
      </w:pPr>
    </w:p>
    <w:p w:rsidR="00DC6748" w:rsidRPr="0012097F" w:rsidRDefault="00DC6748" w:rsidP="00DC6748">
      <w:pPr>
        <w:pStyle w:val="HTMLPreformatted"/>
        <w:ind w:left="360"/>
        <w:rPr>
          <w:rFonts w:asciiTheme="minorHAnsi" w:hAnsiTheme="minorHAnsi" w:cs="Tahoma"/>
          <w:b/>
          <w:bCs/>
          <w:i/>
          <w:iCs/>
          <w:color w:val="000000"/>
          <w:u w:val="single"/>
        </w:rPr>
      </w:pPr>
      <w:r w:rsidRPr="0012097F">
        <w:rPr>
          <w:rFonts w:asciiTheme="minorHAnsi" w:hAnsiTheme="minorHAnsi" w:cs="Tahoma"/>
          <w:b/>
          <w:bCs/>
          <w:i/>
          <w:iCs/>
          <w:color w:val="000000"/>
          <w:u w:val="single"/>
        </w:rPr>
        <w:t xml:space="preserve">Diversity and Sexual Harassment Policy: </w:t>
      </w:r>
    </w:p>
    <w:p w:rsidR="00DC6748" w:rsidRPr="0012097F" w:rsidRDefault="00DC6748" w:rsidP="00DC6748">
      <w:pPr>
        <w:pStyle w:val="HTMLPreformatted"/>
        <w:ind w:left="360"/>
        <w:rPr>
          <w:rFonts w:asciiTheme="minorHAnsi" w:hAnsiTheme="minorHAnsi" w:cs="Tahoma"/>
          <w:b/>
          <w:bCs/>
          <w:i/>
          <w:iCs/>
          <w:color w:val="000000"/>
          <w:u w:val="single"/>
        </w:rPr>
      </w:pPr>
      <w:r w:rsidRPr="0012097F">
        <w:rPr>
          <w:rFonts w:asciiTheme="minorHAnsi" w:hAnsiTheme="minorHAnsi" w:cs="Tahoma"/>
          <w:bCs/>
          <w:i/>
          <w:iCs/>
          <w:color w:val="000000"/>
        </w:rPr>
        <w:t>Students should visit the MSU web page</w:t>
      </w:r>
      <w:r w:rsidRPr="0012097F">
        <w:rPr>
          <w:rFonts w:asciiTheme="minorHAnsi" w:hAnsiTheme="minorHAnsi" w:cs="Tahoma"/>
          <w:bCs/>
          <w:iCs/>
          <w:color w:val="000000"/>
        </w:rPr>
        <w:t> </w:t>
      </w:r>
      <w:hyperlink r:id="rId15" w:history="1">
        <w:r w:rsidRPr="0012097F">
          <w:rPr>
            <w:rStyle w:val="Hyperlink"/>
            <w:rFonts w:asciiTheme="minorHAnsi" w:hAnsiTheme="minorHAnsi" w:cs="Tahoma"/>
            <w:bCs/>
            <w:i/>
            <w:iCs/>
          </w:rPr>
          <w:t>http://www.mcneese.edu/policy/diversity_awareness</w:t>
        </w:r>
      </w:hyperlink>
      <w:r w:rsidRPr="0012097F">
        <w:rPr>
          <w:rFonts w:asciiTheme="minorHAnsi" w:hAnsiTheme="minorHAnsi" w:cs="Tahoma"/>
          <w:bCs/>
          <w:i/>
          <w:iCs/>
          <w:color w:val="000000"/>
        </w:rPr>
        <w:t xml:space="preserve"> </w:t>
      </w:r>
      <w:r w:rsidRPr="0012097F">
        <w:rPr>
          <w:rFonts w:asciiTheme="minorHAnsi" w:hAnsiTheme="minorHAnsi" w:cs="Tahoma"/>
          <w:bCs/>
          <w:iCs/>
          <w:color w:val="000000"/>
        </w:rPr>
        <w:t>for</w:t>
      </w:r>
      <w:r w:rsidRPr="0012097F">
        <w:rPr>
          <w:rFonts w:asciiTheme="minorHAnsi" w:hAnsiTheme="minorHAnsi" w:cs="Tahoma"/>
          <w:bCs/>
          <w:i/>
          <w:iCs/>
          <w:color w:val="000000"/>
        </w:rPr>
        <w:t xml:space="preserve"> information about diversity</w:t>
      </w:r>
      <w:r w:rsidRPr="0012097F">
        <w:rPr>
          <w:rFonts w:asciiTheme="minorHAnsi" w:hAnsiTheme="minorHAnsi" w:cs="Tahoma"/>
          <w:bCs/>
          <w:i/>
          <w:iCs/>
          <w:color w:val="000000"/>
          <w:u w:val="single"/>
        </w:rPr>
        <w:t xml:space="preserve"> </w:t>
      </w:r>
      <w:r w:rsidRPr="0012097F">
        <w:rPr>
          <w:rFonts w:asciiTheme="minorHAnsi" w:hAnsiTheme="minorHAnsi" w:cs="Tahoma"/>
          <w:bCs/>
          <w:i/>
          <w:iCs/>
          <w:color w:val="000000"/>
        </w:rPr>
        <w:t>awareness and sexual harassment policies and procedures.</w:t>
      </w:r>
    </w:p>
    <w:p w:rsidR="00DC6748" w:rsidRPr="0012097F" w:rsidRDefault="00DC6748" w:rsidP="00DC6748">
      <w:pPr>
        <w:pStyle w:val="HTMLPreformatted"/>
        <w:ind w:left="360"/>
        <w:rPr>
          <w:rFonts w:asciiTheme="minorHAnsi" w:hAnsiTheme="minorHAnsi" w:cs="Tahoma"/>
          <w:bCs/>
          <w:iCs/>
          <w:color w:val="000000"/>
          <w:u w:val="single"/>
        </w:rPr>
      </w:pPr>
    </w:p>
    <w:p w:rsidR="00DC6748" w:rsidRPr="0012097F" w:rsidRDefault="00DC6748" w:rsidP="00DC6748">
      <w:pPr>
        <w:pStyle w:val="HTMLPreformatted"/>
        <w:ind w:left="360"/>
        <w:rPr>
          <w:rFonts w:asciiTheme="minorHAnsi" w:hAnsiTheme="minorHAnsi" w:cs="Tahoma"/>
          <w:bCs/>
          <w:i/>
          <w:iCs/>
          <w:color w:val="000000"/>
          <w:u w:val="single"/>
        </w:rPr>
      </w:pPr>
      <w:r w:rsidRPr="0012097F">
        <w:rPr>
          <w:rFonts w:asciiTheme="minorHAnsi" w:hAnsiTheme="minorHAnsi" w:cs="Tahoma"/>
          <w:b/>
          <w:bCs/>
          <w:i/>
          <w:iCs/>
          <w:color w:val="000000"/>
          <w:u w:val="single"/>
        </w:rPr>
        <w:t xml:space="preserve">Students with Disabilities: </w:t>
      </w:r>
    </w:p>
    <w:p w:rsidR="00DC6748" w:rsidRPr="0012097F" w:rsidRDefault="00DC6748" w:rsidP="00DC6748">
      <w:pPr>
        <w:pStyle w:val="HTMLPreformatted"/>
        <w:ind w:left="360"/>
        <w:rPr>
          <w:rFonts w:asciiTheme="minorHAnsi" w:hAnsiTheme="minorHAnsi" w:cs="Tahoma"/>
          <w:bCs/>
          <w:i/>
          <w:iCs/>
          <w:color w:val="000000"/>
        </w:rPr>
      </w:pPr>
      <w:r w:rsidRPr="0012097F">
        <w:rPr>
          <w:rFonts w:asciiTheme="minorHAnsi" w:hAnsiTheme="minorHAnsi" w:cs="Tahoma"/>
          <w:bCs/>
          <w:i/>
          <w:iCs/>
          <w:color w:val="000000"/>
        </w:rPr>
        <w:t>It is the student's responsibility to register with the Office of Services for Students with Disabilities when requesting an academic adjustment in accordance with ADA. Any student with a disability is encouraged to contact the Office of Services for Students with Disabilities, Drew Hall, Room 200, (337) 475-5916 Voice, (337) 475-5878 FAX, (337) 562-4227 TDD/TTY, Hearing Impaired. Dr. Michael T. Snowden is the Chief Diversity Officer, Burton Business Center, Room 404, (337) 475-5428 Voice, (337) 475-5960 FAX, or (337) 562-4227 TDD/TTY, Hearing Impaired, cdo@mcneese.edu. McNeese ensures compliance with the Americans with Disabilities Act Amendments Act of 2008, Sections 503 and 504 of the Rehabilitation Act of 1973, other federal and state laws and regulations pertaining to persons with disabilities, and receives complaints regarding ADA access issues.</w:t>
      </w:r>
    </w:p>
    <w:p w:rsidR="00DC6748" w:rsidRPr="0012097F" w:rsidRDefault="00DC6748" w:rsidP="00DC6748">
      <w:pPr>
        <w:pStyle w:val="HTMLPreformatted"/>
        <w:ind w:left="360"/>
        <w:rPr>
          <w:rFonts w:asciiTheme="minorHAnsi" w:hAnsiTheme="minorHAnsi" w:cs="Tahoma"/>
          <w:bCs/>
          <w:i/>
          <w:iCs/>
          <w:color w:val="000000"/>
        </w:rPr>
      </w:pPr>
      <w:r w:rsidRPr="0012097F">
        <w:rPr>
          <w:rFonts w:asciiTheme="minorHAnsi" w:hAnsiTheme="minorHAnsi" w:cs="Tahoma"/>
          <w:bCs/>
          <w:i/>
          <w:iCs/>
          <w:color w:val="000000"/>
        </w:rPr>
        <w:t xml:space="preserve">All students, including students with disabilities, are responsible for locating the designated emergency exits and the areas of refuge in a classroom building and are encouraged to develop and discuss an evacuation plan with the class instructor. </w:t>
      </w:r>
    </w:p>
    <w:p w:rsidR="00DC6748" w:rsidRPr="0012097F" w:rsidRDefault="00DC6748" w:rsidP="00DC6748">
      <w:pPr>
        <w:pStyle w:val="HTMLPreformatted"/>
        <w:ind w:left="360"/>
        <w:rPr>
          <w:rFonts w:asciiTheme="minorHAnsi" w:hAnsiTheme="minorHAnsi" w:cs="Tahoma"/>
          <w:bCs/>
          <w:i/>
          <w:iCs/>
          <w:color w:val="000000"/>
        </w:rPr>
      </w:pPr>
    </w:p>
    <w:p w:rsidR="00DC6748" w:rsidRPr="0012097F" w:rsidRDefault="00DC6748" w:rsidP="00DC6748">
      <w:pPr>
        <w:pStyle w:val="HTMLPreformatted"/>
        <w:ind w:left="360"/>
        <w:rPr>
          <w:rFonts w:asciiTheme="minorHAnsi" w:hAnsiTheme="minorHAnsi" w:cs="Tahoma"/>
          <w:bCs/>
          <w:i/>
          <w:iCs/>
          <w:color w:val="000000"/>
        </w:rPr>
      </w:pPr>
      <w:r w:rsidRPr="0012097F">
        <w:rPr>
          <w:rFonts w:asciiTheme="minorHAnsi" w:hAnsiTheme="minorHAnsi" w:cs="Tahoma"/>
          <w:bCs/>
          <w:i/>
          <w:iCs/>
          <w:color w:val="000000"/>
        </w:rPr>
        <w:t>Accommodations: Students needing testing or classroom accommodations based on a disability are encouraged to discuss those needs with the instructor as soon as possible. For more information about eligibility for accommodations, contact the Office of Services for Students with Disabilities at 337-475-5916 or at http://www.mcneese.edu/swd.</w:t>
      </w:r>
    </w:p>
    <w:p w:rsidR="00DC6748" w:rsidRPr="0012097F" w:rsidRDefault="00DC6748" w:rsidP="00DC6748">
      <w:pPr>
        <w:pStyle w:val="HTMLPreformatted"/>
        <w:ind w:left="360"/>
        <w:rPr>
          <w:rFonts w:asciiTheme="minorHAnsi" w:hAnsiTheme="minorHAnsi" w:cs="Tahoma"/>
          <w:bCs/>
          <w:i/>
          <w:iCs/>
          <w:color w:val="000000"/>
        </w:rPr>
      </w:pPr>
    </w:p>
    <w:p w:rsidR="00DC6748" w:rsidRPr="0012097F" w:rsidRDefault="00DC6748" w:rsidP="00DC6748">
      <w:pPr>
        <w:pStyle w:val="HTMLPreformatted"/>
        <w:ind w:left="360"/>
        <w:rPr>
          <w:rFonts w:asciiTheme="minorHAnsi" w:hAnsiTheme="minorHAnsi" w:cs="Tahoma"/>
          <w:b/>
          <w:bCs/>
          <w:i/>
          <w:iCs/>
          <w:color w:val="000000"/>
          <w:u w:val="single"/>
        </w:rPr>
      </w:pPr>
      <w:r w:rsidRPr="0012097F">
        <w:rPr>
          <w:rFonts w:asciiTheme="minorHAnsi" w:hAnsiTheme="minorHAnsi" w:cs="Tahoma"/>
          <w:b/>
          <w:bCs/>
          <w:i/>
          <w:iCs/>
          <w:color w:val="000000"/>
          <w:u w:val="single"/>
        </w:rPr>
        <w:t xml:space="preserve">Fire Drill Policy: </w:t>
      </w:r>
    </w:p>
    <w:p w:rsidR="00DC6748" w:rsidRPr="0012097F" w:rsidRDefault="00DC6748" w:rsidP="00DC6748">
      <w:pPr>
        <w:pStyle w:val="HTMLPreformatted"/>
        <w:ind w:left="360"/>
        <w:rPr>
          <w:rFonts w:asciiTheme="minorHAnsi" w:hAnsiTheme="minorHAnsi" w:cs="Tahoma"/>
          <w:b/>
          <w:bCs/>
          <w:i/>
          <w:iCs/>
          <w:color w:val="000000"/>
          <w:u w:val="single"/>
        </w:rPr>
      </w:pPr>
      <w:r w:rsidRPr="0012097F">
        <w:rPr>
          <w:rFonts w:asciiTheme="minorHAnsi" w:hAnsiTheme="minorHAnsi" w:cs="Tahoma"/>
          <w:bCs/>
          <w:i/>
          <w:iCs/>
          <w:color w:val="000000"/>
        </w:rPr>
        <w:t>In compliance with federal regulation 29CFR1910.3, the National Fire Protection Association Standard NFPA 101, Life Safety Code, Section 4.7, and the State of Louisiana Office of Risk Management, McNeese State University will periodically conduct fire drills.  In the event of a fire drill or a related building emergency, all persons in a classroom are required to exit the building using posted escape routes or the Area of Refuge for individuals with disabilities.  All persons in class are required to follow the faculty member outside of the building to safety and are required to check in with the faculty member to ensure that everyone has safely exited the building.  The official "all clear" must be given by emergency responders before anyone is allowed to re-enter the building.</w:t>
      </w:r>
      <w:r w:rsidRPr="0012097F">
        <w:rPr>
          <w:rFonts w:asciiTheme="minorHAnsi" w:hAnsiTheme="minorHAnsi" w:cs="Tahoma"/>
          <w:bCs/>
          <w:i/>
          <w:iCs/>
          <w:color w:val="000000"/>
          <w:u w:val="single"/>
        </w:rPr>
        <w:t xml:space="preserve">   </w:t>
      </w:r>
      <w:hyperlink r:id="rId16" w:tgtFrame="_blank" w:tooltip="Fire Drill Policy" w:history="1">
        <w:r w:rsidRPr="0012097F">
          <w:rPr>
            <w:rStyle w:val="Hyperlink"/>
            <w:rFonts w:asciiTheme="minorHAnsi" w:hAnsiTheme="minorHAnsi" w:cs="Tahoma"/>
            <w:bCs/>
            <w:i/>
            <w:iCs/>
          </w:rPr>
          <w:t>http://www.mcneese.edu/policy/fire-drill-policy</w:t>
        </w:r>
      </w:hyperlink>
    </w:p>
    <w:p w:rsidR="00DC6748" w:rsidRPr="0012097F" w:rsidRDefault="00DC6748" w:rsidP="00DC6748">
      <w:pPr>
        <w:pStyle w:val="HTMLPreformatted"/>
        <w:ind w:left="360"/>
        <w:rPr>
          <w:rFonts w:asciiTheme="minorHAnsi" w:hAnsiTheme="minorHAnsi" w:cs="Tahoma"/>
          <w:bCs/>
          <w:iCs/>
          <w:color w:val="000000"/>
          <w:u w:val="single"/>
        </w:rPr>
      </w:pPr>
    </w:p>
    <w:p w:rsidR="00DC6748" w:rsidRPr="0012097F" w:rsidRDefault="00DC6748" w:rsidP="00DC6748">
      <w:pPr>
        <w:pStyle w:val="HTMLPreformatted"/>
        <w:ind w:left="360"/>
        <w:rPr>
          <w:rFonts w:asciiTheme="minorHAnsi" w:hAnsiTheme="minorHAnsi" w:cs="Tahoma"/>
          <w:bCs/>
          <w:iCs/>
          <w:color w:val="000000"/>
          <w:u w:val="single"/>
        </w:rPr>
      </w:pPr>
    </w:p>
    <w:p w:rsidR="00DC6748" w:rsidRPr="0012097F" w:rsidRDefault="00DC6748" w:rsidP="00DC6748">
      <w:pPr>
        <w:pStyle w:val="HTMLPreformatted"/>
        <w:ind w:left="360"/>
        <w:rPr>
          <w:rFonts w:asciiTheme="minorHAnsi" w:hAnsiTheme="minorHAnsi" w:cs="Tahoma"/>
          <w:bCs/>
          <w:iCs/>
          <w:color w:val="000000"/>
          <w:u w:val="single"/>
        </w:rPr>
      </w:pPr>
    </w:p>
    <w:p w:rsidR="00DC6748" w:rsidRPr="0012097F" w:rsidRDefault="00DC6748" w:rsidP="00DC6748">
      <w:pPr>
        <w:pStyle w:val="HTMLPreformatted"/>
        <w:ind w:left="360"/>
        <w:rPr>
          <w:rFonts w:asciiTheme="minorHAnsi" w:hAnsiTheme="minorHAnsi" w:cs="Tahoma"/>
          <w:b/>
          <w:bCs/>
          <w:i/>
          <w:iCs/>
          <w:color w:val="000000"/>
          <w:u w:val="single"/>
        </w:rPr>
      </w:pPr>
    </w:p>
    <w:p w:rsidR="00DC6748" w:rsidRPr="00F4336A" w:rsidRDefault="00DC6748" w:rsidP="00DC6748">
      <w:pPr>
        <w:pStyle w:val="HTMLPreformatted"/>
        <w:ind w:left="360"/>
        <w:rPr>
          <w:rFonts w:asciiTheme="minorHAnsi" w:hAnsiTheme="minorHAnsi" w:cs="Tahoma"/>
          <w:bCs/>
          <w:iCs/>
          <w:color w:val="000000"/>
          <w:u w:val="single"/>
        </w:rPr>
      </w:pPr>
    </w:p>
    <w:p w:rsidR="00DE46F0" w:rsidRPr="00D20134" w:rsidRDefault="00DE46F0" w:rsidP="00F16F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Theme="minorHAnsi" w:hAnsiTheme="minorHAnsi"/>
        </w:rPr>
      </w:pPr>
    </w:p>
    <w:sectPr w:rsidR="00DE46F0" w:rsidRPr="00D20134" w:rsidSect="00D6512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DBF" w:rsidRDefault="00465DBF">
      <w:r>
        <w:separator/>
      </w:r>
    </w:p>
  </w:endnote>
  <w:endnote w:type="continuationSeparator" w:id="0">
    <w:p w:rsidR="00465DBF" w:rsidRDefault="00465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B0" w:rsidRDefault="009C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B0" w:rsidRDefault="009C47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B0" w:rsidRDefault="009C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DBF" w:rsidRDefault="00465DBF">
      <w:r>
        <w:separator/>
      </w:r>
    </w:p>
  </w:footnote>
  <w:footnote w:type="continuationSeparator" w:id="0">
    <w:p w:rsidR="00465DBF" w:rsidRDefault="00465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B0" w:rsidRDefault="009C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028" w:rsidRPr="00C85FA5" w:rsidRDefault="00D20134" w:rsidP="00FB5C0E">
    <w:pPr>
      <w:pStyle w:val="Header"/>
      <w:jc w:val="center"/>
      <w:rPr>
        <w:rFonts w:ascii="Tahoma" w:hAnsi="Tahoma" w:cs="Tahoma"/>
        <w:b/>
        <w:bCs/>
        <w:sz w:val="28"/>
        <w:szCs w:val="28"/>
      </w:rPr>
    </w:pPr>
    <w:r w:rsidRPr="00C85FA5">
      <w:rPr>
        <w:rFonts w:ascii="Tahoma" w:hAnsi="Tahoma" w:cs="Tahoma"/>
        <w:sz w:val="28"/>
        <w:szCs w:val="28"/>
      </w:rPr>
      <w:t>PHYS 2</w:t>
    </w:r>
    <w:r w:rsidR="003727FE">
      <w:rPr>
        <w:rFonts w:ascii="Tahoma" w:hAnsi="Tahoma" w:cs="Tahoma"/>
        <w:sz w:val="28"/>
        <w:szCs w:val="28"/>
      </w:rPr>
      <w:t>06</w:t>
    </w:r>
    <w:r w:rsidR="00C85FA5">
      <w:rPr>
        <w:rFonts w:ascii="Tahoma" w:hAnsi="Tahoma" w:cs="Tahoma"/>
        <w:sz w:val="28"/>
        <w:szCs w:val="28"/>
      </w:rPr>
      <w:t xml:space="preserve"> – Introductory</w:t>
    </w:r>
    <w:r w:rsidR="00C85FA5">
      <w:rPr>
        <w:rFonts w:ascii="Tahoma" w:hAnsi="Tahoma" w:cs="Tahoma"/>
        <w:b/>
        <w:bCs/>
        <w:sz w:val="28"/>
        <w:szCs w:val="28"/>
      </w:rPr>
      <w:t xml:space="preserve"> </w:t>
    </w:r>
    <w:r w:rsidR="00D41028" w:rsidRPr="00C85FA5">
      <w:rPr>
        <w:rFonts w:ascii="Tahoma" w:hAnsi="Tahoma" w:cs="Tahoma"/>
        <w:sz w:val="28"/>
        <w:szCs w:val="28"/>
      </w:rPr>
      <w:t xml:space="preserve">Physics </w:t>
    </w:r>
    <w:r w:rsidR="00914BEC" w:rsidRPr="00C85FA5">
      <w:rPr>
        <w:rFonts w:ascii="Tahoma" w:hAnsi="Tahoma" w:cs="Tahoma"/>
        <w:sz w:val="28"/>
        <w:szCs w:val="28"/>
      </w:rPr>
      <w:t xml:space="preserve">Laboratory </w:t>
    </w:r>
    <w:r w:rsidR="00D41028" w:rsidRPr="00C85FA5">
      <w:rPr>
        <w:rFonts w:ascii="Tahoma" w:hAnsi="Tahoma" w:cs="Tahoma"/>
        <w:sz w:val="28"/>
        <w:szCs w:val="28"/>
      </w:rPr>
      <w:t>I</w:t>
    </w:r>
    <w:r w:rsidR="009C47B0">
      <w:rPr>
        <w:rFonts w:ascii="Tahoma" w:hAnsi="Tahoma" w:cs="Tahoma"/>
        <w:sz w:val="28"/>
        <w:szCs w:val="28"/>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B0" w:rsidRDefault="009C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6137"/>
    <w:multiLevelType w:val="hybridMultilevel"/>
    <w:tmpl w:val="7D468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52C8D"/>
    <w:multiLevelType w:val="hybridMultilevel"/>
    <w:tmpl w:val="958A6EB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6633383"/>
    <w:multiLevelType w:val="hybridMultilevel"/>
    <w:tmpl w:val="51A0DF9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4A1B31A3"/>
    <w:multiLevelType w:val="hybridMultilevel"/>
    <w:tmpl w:val="CC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034E3"/>
    <w:multiLevelType w:val="hybridMultilevel"/>
    <w:tmpl w:val="30D0E3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2"/>
  </w:num>
  <w:num w:numId="3">
    <w:abstractNumId w:val="3"/>
  </w:num>
  <w:num w:numId="4">
    <w:abstractNumId w:val="0"/>
  </w:num>
  <w:num w:numId="5">
    <w:abstractNumId w:val="1"/>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EF"/>
    <w:rsid w:val="000369AA"/>
    <w:rsid w:val="00062B41"/>
    <w:rsid w:val="00097431"/>
    <w:rsid w:val="000F3178"/>
    <w:rsid w:val="000F3365"/>
    <w:rsid w:val="000F6A4D"/>
    <w:rsid w:val="000F6C13"/>
    <w:rsid w:val="00126216"/>
    <w:rsid w:val="0013513C"/>
    <w:rsid w:val="001466FF"/>
    <w:rsid w:val="0015038D"/>
    <w:rsid w:val="001603DB"/>
    <w:rsid w:val="00190C48"/>
    <w:rsid w:val="001E4D40"/>
    <w:rsid w:val="00211CE1"/>
    <w:rsid w:val="002123EF"/>
    <w:rsid w:val="00264511"/>
    <w:rsid w:val="00276461"/>
    <w:rsid w:val="0028281C"/>
    <w:rsid w:val="00282A94"/>
    <w:rsid w:val="002951AA"/>
    <w:rsid w:val="002A4584"/>
    <w:rsid w:val="002F755A"/>
    <w:rsid w:val="003339F3"/>
    <w:rsid w:val="003727FE"/>
    <w:rsid w:val="00390E15"/>
    <w:rsid w:val="003D203E"/>
    <w:rsid w:val="003D263B"/>
    <w:rsid w:val="003E4D26"/>
    <w:rsid w:val="003F1402"/>
    <w:rsid w:val="004360C8"/>
    <w:rsid w:val="00444CC7"/>
    <w:rsid w:val="004569A3"/>
    <w:rsid w:val="00465DBF"/>
    <w:rsid w:val="004665F8"/>
    <w:rsid w:val="00483B67"/>
    <w:rsid w:val="004B1FF0"/>
    <w:rsid w:val="005042BF"/>
    <w:rsid w:val="005056EB"/>
    <w:rsid w:val="005426DE"/>
    <w:rsid w:val="00546036"/>
    <w:rsid w:val="005756AA"/>
    <w:rsid w:val="005756FF"/>
    <w:rsid w:val="005B2D85"/>
    <w:rsid w:val="006058BE"/>
    <w:rsid w:val="0062407C"/>
    <w:rsid w:val="00626B16"/>
    <w:rsid w:val="006404C4"/>
    <w:rsid w:val="00641797"/>
    <w:rsid w:val="00641CFA"/>
    <w:rsid w:val="00643C1D"/>
    <w:rsid w:val="006477B0"/>
    <w:rsid w:val="006B3FD4"/>
    <w:rsid w:val="006C6D50"/>
    <w:rsid w:val="006F41C2"/>
    <w:rsid w:val="006F64EA"/>
    <w:rsid w:val="00726F8E"/>
    <w:rsid w:val="007345A1"/>
    <w:rsid w:val="00745CF7"/>
    <w:rsid w:val="00770DAD"/>
    <w:rsid w:val="0079232D"/>
    <w:rsid w:val="007A7AD2"/>
    <w:rsid w:val="007B0B25"/>
    <w:rsid w:val="007D43E6"/>
    <w:rsid w:val="007F1C38"/>
    <w:rsid w:val="00810EAD"/>
    <w:rsid w:val="0081322D"/>
    <w:rsid w:val="008669E3"/>
    <w:rsid w:val="00895527"/>
    <w:rsid w:val="008A72D7"/>
    <w:rsid w:val="008B2EBF"/>
    <w:rsid w:val="008C1710"/>
    <w:rsid w:val="008E4D48"/>
    <w:rsid w:val="00914BEC"/>
    <w:rsid w:val="00952D5A"/>
    <w:rsid w:val="0095655F"/>
    <w:rsid w:val="009A2A21"/>
    <w:rsid w:val="009A3E3A"/>
    <w:rsid w:val="009C47B0"/>
    <w:rsid w:val="009E463D"/>
    <w:rsid w:val="00A00DC0"/>
    <w:rsid w:val="00A06070"/>
    <w:rsid w:val="00A06318"/>
    <w:rsid w:val="00A632A9"/>
    <w:rsid w:val="00A92EF7"/>
    <w:rsid w:val="00AA70D6"/>
    <w:rsid w:val="00AB0F9B"/>
    <w:rsid w:val="00AC0153"/>
    <w:rsid w:val="00AD3F0A"/>
    <w:rsid w:val="00AE2B75"/>
    <w:rsid w:val="00AE767C"/>
    <w:rsid w:val="00AF6FFB"/>
    <w:rsid w:val="00B2179D"/>
    <w:rsid w:val="00B345E6"/>
    <w:rsid w:val="00B53D14"/>
    <w:rsid w:val="00BA5CC9"/>
    <w:rsid w:val="00BB2F4B"/>
    <w:rsid w:val="00BB3729"/>
    <w:rsid w:val="00BC00BB"/>
    <w:rsid w:val="00BF79D3"/>
    <w:rsid w:val="00C33713"/>
    <w:rsid w:val="00C5002A"/>
    <w:rsid w:val="00C70F05"/>
    <w:rsid w:val="00C85FA5"/>
    <w:rsid w:val="00CB36F9"/>
    <w:rsid w:val="00CC3F14"/>
    <w:rsid w:val="00CC6F28"/>
    <w:rsid w:val="00CF7C39"/>
    <w:rsid w:val="00D0456F"/>
    <w:rsid w:val="00D07F7F"/>
    <w:rsid w:val="00D14BD9"/>
    <w:rsid w:val="00D20134"/>
    <w:rsid w:val="00D322DD"/>
    <w:rsid w:val="00D41028"/>
    <w:rsid w:val="00D448D4"/>
    <w:rsid w:val="00D44AE6"/>
    <w:rsid w:val="00D61744"/>
    <w:rsid w:val="00D65128"/>
    <w:rsid w:val="00D80082"/>
    <w:rsid w:val="00D92672"/>
    <w:rsid w:val="00DA028E"/>
    <w:rsid w:val="00DC6748"/>
    <w:rsid w:val="00DD26AC"/>
    <w:rsid w:val="00DE46F0"/>
    <w:rsid w:val="00E0353D"/>
    <w:rsid w:val="00E04A63"/>
    <w:rsid w:val="00E33A61"/>
    <w:rsid w:val="00E67164"/>
    <w:rsid w:val="00E7426E"/>
    <w:rsid w:val="00E76178"/>
    <w:rsid w:val="00E97FAB"/>
    <w:rsid w:val="00EA5003"/>
    <w:rsid w:val="00EA7B56"/>
    <w:rsid w:val="00EC1619"/>
    <w:rsid w:val="00EE0872"/>
    <w:rsid w:val="00F16F95"/>
    <w:rsid w:val="00F57E96"/>
    <w:rsid w:val="00F648D8"/>
    <w:rsid w:val="00F669BB"/>
    <w:rsid w:val="00F9166D"/>
    <w:rsid w:val="00F92A66"/>
    <w:rsid w:val="00F96B4A"/>
    <w:rsid w:val="00FB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FB0A7"/>
  <w15:docId w15:val="{3115C6C4-E971-475C-8128-E344B8B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3F14"/>
    <w:rPr>
      <w:sz w:val="24"/>
      <w:szCs w:val="24"/>
    </w:rPr>
  </w:style>
  <w:style w:type="paragraph" w:styleId="Heading3">
    <w:name w:val="heading 3"/>
    <w:basedOn w:val="Normal"/>
    <w:next w:val="Normal"/>
    <w:link w:val="Heading3Char"/>
    <w:semiHidden/>
    <w:unhideWhenUsed/>
    <w:qFormat/>
    <w:rsid w:val="00C85F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23EF"/>
    <w:pPr>
      <w:tabs>
        <w:tab w:val="center" w:pos="4320"/>
        <w:tab w:val="right" w:pos="8640"/>
      </w:tabs>
    </w:pPr>
  </w:style>
  <w:style w:type="paragraph" w:styleId="Footer">
    <w:name w:val="footer"/>
    <w:basedOn w:val="Normal"/>
    <w:rsid w:val="002123EF"/>
    <w:pPr>
      <w:tabs>
        <w:tab w:val="center" w:pos="4320"/>
        <w:tab w:val="right" w:pos="8640"/>
      </w:tabs>
    </w:pPr>
  </w:style>
  <w:style w:type="paragraph" w:styleId="HTMLPreformatted">
    <w:name w:val="HTML Preformatted"/>
    <w:basedOn w:val="Normal"/>
    <w:rsid w:val="00D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0"/>
      <w:szCs w:val="20"/>
    </w:rPr>
  </w:style>
  <w:style w:type="character" w:styleId="Hyperlink">
    <w:name w:val="Hyperlink"/>
    <w:basedOn w:val="DefaultParagraphFont"/>
    <w:rsid w:val="00BF79D3"/>
    <w:rPr>
      <w:color w:val="0000FF"/>
      <w:u w:val="single"/>
    </w:rPr>
  </w:style>
  <w:style w:type="character" w:styleId="Strong">
    <w:name w:val="Strong"/>
    <w:uiPriority w:val="22"/>
    <w:qFormat/>
    <w:rsid w:val="006F64EA"/>
    <w:rPr>
      <w:b/>
      <w:bCs/>
    </w:rPr>
  </w:style>
  <w:style w:type="paragraph" w:styleId="BodyText">
    <w:name w:val="Body Text"/>
    <w:basedOn w:val="Normal"/>
    <w:link w:val="BodyTextChar"/>
    <w:rsid w:val="006F64E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b/>
      <w:bCs/>
      <w:sz w:val="20"/>
      <w:szCs w:val="20"/>
    </w:rPr>
  </w:style>
  <w:style w:type="character" w:customStyle="1" w:styleId="BodyTextChar">
    <w:name w:val="Body Text Char"/>
    <w:basedOn w:val="DefaultParagraphFont"/>
    <w:link w:val="BodyText"/>
    <w:rsid w:val="006F64EA"/>
    <w:rPr>
      <w:b/>
      <w:bCs/>
    </w:rPr>
  </w:style>
  <w:style w:type="paragraph" w:styleId="NormalWeb">
    <w:name w:val="Normal (Web)"/>
    <w:basedOn w:val="Normal"/>
    <w:uiPriority w:val="99"/>
    <w:unhideWhenUsed/>
    <w:rsid w:val="006F64EA"/>
    <w:rPr>
      <w:rFonts w:eastAsia="Calibri"/>
    </w:rPr>
  </w:style>
  <w:style w:type="paragraph" w:styleId="ListParagraph">
    <w:name w:val="List Paragraph"/>
    <w:basedOn w:val="Normal"/>
    <w:uiPriority w:val="34"/>
    <w:qFormat/>
    <w:rsid w:val="0079232D"/>
    <w:pPr>
      <w:ind w:left="720"/>
      <w:contextualSpacing/>
    </w:pPr>
  </w:style>
  <w:style w:type="paragraph" w:styleId="NoSpacing">
    <w:name w:val="No Spacing"/>
    <w:uiPriority w:val="1"/>
    <w:qFormat/>
    <w:rsid w:val="009E463D"/>
    <w:rPr>
      <w:sz w:val="24"/>
      <w:szCs w:val="24"/>
    </w:rPr>
  </w:style>
  <w:style w:type="character" w:customStyle="1" w:styleId="Heading3Char">
    <w:name w:val="Heading 3 Char"/>
    <w:basedOn w:val="DefaultParagraphFont"/>
    <w:link w:val="Heading3"/>
    <w:semiHidden/>
    <w:rsid w:val="00C85FA5"/>
    <w:rPr>
      <w:rFonts w:asciiTheme="majorHAnsi" w:eastAsiaTheme="majorEastAsia" w:hAnsiTheme="majorHAnsi" w:cstheme="majorBidi"/>
      <w:b/>
      <w:bCs/>
      <w:color w:val="4F81BD" w:themeColor="accent1"/>
      <w:sz w:val="24"/>
      <w:szCs w:val="24"/>
    </w:rPr>
  </w:style>
  <w:style w:type="paragraph" w:styleId="Quote">
    <w:name w:val="Quote"/>
    <w:basedOn w:val="Normal"/>
    <w:next w:val="Normal"/>
    <w:link w:val="QuoteChar"/>
    <w:uiPriority w:val="29"/>
    <w:qFormat/>
    <w:rsid w:val="00726F8E"/>
    <w:rPr>
      <w:i/>
      <w:iCs/>
      <w:color w:val="000000" w:themeColor="text1"/>
    </w:rPr>
  </w:style>
  <w:style w:type="character" w:customStyle="1" w:styleId="QuoteChar">
    <w:name w:val="Quote Char"/>
    <w:basedOn w:val="DefaultParagraphFont"/>
    <w:link w:val="Quote"/>
    <w:uiPriority w:val="29"/>
    <w:rsid w:val="00726F8E"/>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71467">
      <w:bodyDiv w:val="1"/>
      <w:marLeft w:val="0"/>
      <w:marRight w:val="0"/>
      <w:marTop w:val="0"/>
      <w:marBottom w:val="0"/>
      <w:divBdr>
        <w:top w:val="none" w:sz="0" w:space="0" w:color="auto"/>
        <w:left w:val="none" w:sz="0" w:space="0" w:color="auto"/>
        <w:bottom w:val="none" w:sz="0" w:space="0" w:color="auto"/>
        <w:right w:val="none" w:sz="0" w:space="0" w:color="auto"/>
      </w:divBdr>
    </w:div>
    <w:div w:id="356005716">
      <w:bodyDiv w:val="1"/>
      <w:marLeft w:val="0"/>
      <w:marRight w:val="0"/>
      <w:marTop w:val="0"/>
      <w:marBottom w:val="0"/>
      <w:divBdr>
        <w:top w:val="none" w:sz="0" w:space="0" w:color="auto"/>
        <w:left w:val="none" w:sz="0" w:space="0" w:color="auto"/>
        <w:bottom w:val="none" w:sz="0" w:space="0" w:color="auto"/>
        <w:right w:val="none" w:sz="0" w:space="0" w:color="auto"/>
      </w:divBdr>
    </w:div>
    <w:div w:id="400952352">
      <w:bodyDiv w:val="1"/>
      <w:marLeft w:val="0"/>
      <w:marRight w:val="0"/>
      <w:marTop w:val="0"/>
      <w:marBottom w:val="0"/>
      <w:divBdr>
        <w:top w:val="none" w:sz="0" w:space="0" w:color="auto"/>
        <w:left w:val="none" w:sz="0" w:space="0" w:color="auto"/>
        <w:bottom w:val="none" w:sz="0" w:space="0" w:color="auto"/>
        <w:right w:val="none" w:sz="0" w:space="0" w:color="auto"/>
      </w:divBdr>
    </w:div>
    <w:div w:id="1711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cneese.edu/policy/fire-drill-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cneese.edu/node/76"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cneese.edu/policy/academic-integ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5F34D-AAB5-4D1F-9F60-17D034CD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Instructor: See attached addendum for instructor’s name, office location, office hours, and McNeese email address</vt:lpstr>
    </vt:vector>
  </TitlesOfParts>
  <Company>McNeese State University</Company>
  <LinksUpToDate>false</LinksUpToDate>
  <CharactersWithSpaces>6875</CharactersWithSpaces>
  <SharedDoc>false</SharedDoc>
  <HLinks>
    <vt:vector size="6" baseType="variant">
      <vt:variant>
        <vt:i4>3670079</vt:i4>
      </vt:variant>
      <vt:variant>
        <vt:i4>0</vt:i4>
      </vt:variant>
      <vt:variant>
        <vt:i4>0</vt:i4>
      </vt:variant>
      <vt:variant>
        <vt:i4>5</vt:i4>
      </vt:variant>
      <vt:variant>
        <vt:lpwstr>http://www.mcneese.edu/administation/vpsse/swd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See attached addendum for instructor’s name, office location, office hours, and McNeese email address</dc:title>
  <dc:creator>David Archer</dc:creator>
  <cp:lastModifiedBy>Suzanne</cp:lastModifiedBy>
  <cp:revision>4</cp:revision>
  <cp:lastPrinted>2013-01-15T18:24:00Z</cp:lastPrinted>
  <dcterms:created xsi:type="dcterms:W3CDTF">2019-01-07T18:21:00Z</dcterms:created>
  <dcterms:modified xsi:type="dcterms:W3CDTF">2019-01-08T18:58:00Z</dcterms:modified>
</cp:coreProperties>
</file>