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814A" w14:textId="07AE1AEC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What is the role of try and exception block?</w:t>
      </w:r>
    </w:p>
    <w:p w14:paraId="3D4B82D6" w14:textId="7C8D6DC2" w:rsidR="003E771A" w:rsidRPr="00D01EAA" w:rsidRDefault="003E771A" w:rsidP="003E77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Pr="00D01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Python, you use </w:t>
      </w:r>
      <w:r w:rsidRPr="00D01E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try</w:t>
      </w:r>
      <w:r w:rsidRPr="00D01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r w:rsidRPr="00D01E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except</w:t>
      </w:r>
      <w:r w:rsidRPr="00D01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blocks. The try block contains the code that might raise an exception, and the </w:t>
      </w:r>
      <w:r w:rsidRPr="00D01E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except</w:t>
      </w:r>
      <w:r w:rsidRPr="00D01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block contains the code that will be executed if an exception is raised.</w:t>
      </w:r>
    </w:p>
    <w:p w14:paraId="51E7700B" w14:textId="77777777" w:rsidR="003E771A" w:rsidRPr="00D01EAA" w:rsidRDefault="003E771A" w:rsidP="003E77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0AF43" w14:textId="58B8A3E3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What is the syntax for a basic try-except block?</w:t>
      </w:r>
    </w:p>
    <w:p w14:paraId="47310594" w14:textId="51C6DA6E" w:rsid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Ans: try:</w:t>
      </w:r>
    </w:p>
    <w:p w14:paraId="6C05513F" w14:textId="2F844BD5" w:rsid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Print(x)</w:t>
      </w:r>
    </w:p>
    <w:p w14:paraId="015E0738" w14:textId="1AA36994" w:rsid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Except:</w:t>
      </w:r>
    </w:p>
    <w:p w14:paraId="0A161468" w14:textId="4497D188" w:rsid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“There is no X”)</w:t>
      </w:r>
    </w:p>
    <w:p w14:paraId="0F4E18F7" w14:textId="7A257CCB" w:rsid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0B318391" w14:textId="79F2871E" w:rsidR="00D01EAA" w:rsidRPr="00D01EAA" w:rsidRDefault="00D01EAA" w:rsidP="00D01EAA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Print(“no error”)</w:t>
      </w:r>
    </w:p>
    <w:p w14:paraId="4FC774D5" w14:textId="77777777" w:rsidR="003E771A" w:rsidRPr="00D01EAA" w:rsidRDefault="003E771A" w:rsidP="003E77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08873" w14:textId="0916DCC1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What happens if an exception occurs inside a try block and there is no matching except block?</w:t>
      </w:r>
    </w:p>
    <w:p w14:paraId="5835E8D1" w14:textId="77777777" w:rsidR="00D17288" w:rsidRPr="00D01EAA" w:rsidRDefault="003E771A" w:rsidP="00D01EAA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01EAA">
        <w:rPr>
          <w:color w:val="000000" w:themeColor="text1"/>
        </w:rPr>
        <w:t xml:space="preserve">Ans: </w:t>
      </w:r>
      <w:r w:rsidR="00D17288" w:rsidRPr="00D01EAA">
        <w:rPr>
          <w:color w:val="000000" w:themeColor="text1"/>
        </w:rPr>
        <w:t>If an exception occurs during execution of the </w:t>
      </w:r>
      <w:hyperlink r:id="rId5" w:anchor="try" w:history="1">
        <w:r w:rsidR="00D17288" w:rsidRPr="00D01EAA">
          <w:rPr>
            <w:rStyle w:val="pre"/>
            <w:color w:val="000000" w:themeColor="text1"/>
          </w:rPr>
          <w:t>try</w:t>
        </w:r>
      </w:hyperlink>
      <w:r w:rsidR="00D17288" w:rsidRPr="00D01EAA">
        <w:rPr>
          <w:color w:val="000000" w:themeColor="text1"/>
        </w:rPr>
        <w:t> clause, the rest of the clause is skipped. Then, if its type matches the exception named after the </w:t>
      </w:r>
      <w:hyperlink r:id="rId6" w:anchor="except" w:history="1">
        <w:r w:rsidR="00D17288" w:rsidRPr="00D01EAA">
          <w:rPr>
            <w:rStyle w:val="pre"/>
            <w:color w:val="000000" w:themeColor="text1"/>
          </w:rPr>
          <w:t>except</w:t>
        </w:r>
      </w:hyperlink>
      <w:r w:rsidR="00D17288" w:rsidRPr="00D01EAA">
        <w:rPr>
          <w:color w:val="000000" w:themeColor="text1"/>
        </w:rPr>
        <w:t> keyword, the </w:t>
      </w:r>
      <w:r w:rsidR="00D17288" w:rsidRPr="00D01EAA">
        <w:rPr>
          <w:rStyle w:val="Emphasis"/>
          <w:color w:val="000000" w:themeColor="text1"/>
        </w:rPr>
        <w:t>except clause</w:t>
      </w:r>
      <w:r w:rsidR="00D17288" w:rsidRPr="00D01EAA">
        <w:rPr>
          <w:color w:val="000000" w:themeColor="text1"/>
        </w:rPr>
        <w:t> is executed, and then execution continues after the try/except block.</w:t>
      </w:r>
    </w:p>
    <w:p w14:paraId="489DD157" w14:textId="38A2CA41" w:rsidR="00D17288" w:rsidRPr="00D01EAA" w:rsidRDefault="00D17288" w:rsidP="00D172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3BD9C" w14:textId="77777777" w:rsidR="00D17288" w:rsidRPr="00D01EAA" w:rsidRDefault="00D17288" w:rsidP="003E77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C393A" w14:textId="587BC0C7" w:rsidR="00D17288" w:rsidRPr="00D01EAA" w:rsidRDefault="00D01EAA" w:rsidP="00D17288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What is the difference between using a bare except block and specifying a specific exception type</w:t>
      </w:r>
      <w:r w:rsidR="00D17288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D22A2D5" w14:textId="7813C5F4" w:rsidR="00D17288" w:rsidRPr="00D01EAA" w:rsidRDefault="00D17288" w:rsidP="00D17288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point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specifying the Exception is that ONLY that Exception will be caught, if you do not specify any Exception, then ALL Errors and Exceptions will be caught potentially masking bugs</w:t>
      </w:r>
    </w:p>
    <w:p w14:paraId="3273EDFE" w14:textId="77777777" w:rsidR="00D17288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Can you have nested try-except blocks in Python? If yes, then give an example</w:t>
      </w:r>
    </w:p>
    <w:p w14:paraId="1E75FDDB" w14:textId="0D1E6717" w:rsidR="00F35C0B" w:rsidRPr="00D01EAA" w:rsidRDefault="00D17288" w:rsidP="00D17288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Ans:</w:t>
      </w:r>
      <w:r w:rsidR="002B18A3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B18A3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proofErr w:type="gramEnd"/>
      <w:r w:rsidR="002B18A3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have nested try -except blocks in python</w:t>
      </w:r>
    </w:p>
    <w:p w14:paraId="7A4FB7B2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x = 10</w:t>
      </w:r>
    </w:p>
    <w:p w14:paraId="5F4717AE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y = 0</w:t>
      </w:r>
    </w:p>
    <w:p w14:paraId="45645D54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D47AB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33933108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"outer try block")</w:t>
      </w:r>
    </w:p>
    <w:p w14:paraId="30CCC571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try:</w:t>
      </w:r>
    </w:p>
    <w:p w14:paraId="3ABF491B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"nested try block")</w:t>
      </w:r>
    </w:p>
    <w:p w14:paraId="57646E78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print(x/y)</w:t>
      </w:r>
    </w:p>
    <w:p w14:paraId="42EECD62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except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TypeError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49EFA2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"nested except block")</w:t>
      </w:r>
    </w:p>
    <w:p w14:paraId="557AFB2F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03120A" w14:textId="053F24BC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ZeroDivisionError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ze:</w:t>
      </w:r>
    </w:p>
    <w:p w14:paraId="12D7ECEA" w14:textId="7777777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"outer except block")</w:t>
      </w:r>
    </w:p>
    <w:p w14:paraId="6265A2F6" w14:textId="00A89A57" w:rsidR="002B18A3" w:rsidRPr="00D01EAA" w:rsidRDefault="002B18A3" w:rsidP="002B18A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print(ze)</w:t>
      </w:r>
    </w:p>
    <w:p w14:paraId="2F98815E" w14:textId="5F359A1A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Can we use multiple exception blocks, if yes then give an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example.</w:t>
      </w:r>
      <w:proofErr w:type="gramEnd"/>
    </w:p>
    <w:p w14:paraId="2665AE84" w14:textId="25E4BF71" w:rsidR="002B18A3" w:rsidRPr="00D01EAA" w:rsidRDefault="002B18A3" w:rsidP="002B18A3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912273" w14:textId="2049959C" w:rsidR="002B18A3" w:rsidRPr="00D01EAA" w:rsidRDefault="0070202D" w:rsidP="002B18A3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use multiple exception blocks</w:t>
      </w:r>
    </w:p>
    <w:p w14:paraId="2539B92E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3281D02F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 =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input("please enter the numerator: "))</w:t>
      </w:r>
    </w:p>
    <w:p w14:paraId="391C76F0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 =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input("please enter the denominator: "))</w:t>
      </w:r>
    </w:p>
    <w:p w14:paraId="140BA331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result = n/d</w:t>
      </w:r>
    </w:p>
    <w:p w14:paraId="1D8045A7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",result</w:t>
      </w:r>
      <w:proofErr w:type="spellEnd"/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FCC9A5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D09EB3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65181D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pelase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vaild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for numerator and denominator.")</w:t>
      </w:r>
    </w:p>
    <w:p w14:paraId="0F5AD745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B013787" w14:textId="77777777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ZeroDivisonError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FD4ACD" w14:textId="68BBF821" w:rsidR="0070202D" w:rsidRPr="00D01EAA" w:rsidRDefault="0070202D" w:rsidP="0070202D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Divison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zero is not allowed")</w:t>
      </w:r>
    </w:p>
    <w:p w14:paraId="2FB07A1E" w14:textId="77777777" w:rsidR="0070202D" w:rsidRPr="00D01EAA" w:rsidRDefault="0070202D" w:rsidP="002B18A3">
      <w:pPr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7BF94" w14:textId="77777777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Write the reason due to which following errors are raised:</w:t>
      </w:r>
    </w:p>
    <w:p w14:paraId="266D4EBC" w14:textId="75DD8541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EOFError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EOFError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short for "</w:t>
      </w:r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End-of-Line Error</w:t>
      </w:r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." This error occurs when Python has reached the end of user input without receiving any input</w:t>
      </w:r>
    </w:p>
    <w:p w14:paraId="4A723E17" w14:textId="53D16F95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FloatingPointError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It's 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a problem caused when the internal representation of floating-point numbers, which uses a fixed number of binary digits to represent a decimal number</w:t>
      </w:r>
    </w:p>
    <w:p w14:paraId="1BC4D040" w14:textId="022E3FCD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IndexError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Raised when a sequence subscript is out of range.</w:t>
      </w:r>
    </w:p>
    <w:p w14:paraId="6875DD32" w14:textId="39A22B69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MemoryError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Raised when an operation runs out of memory.</w:t>
      </w:r>
    </w:p>
    <w:p w14:paraId="0CB3BEFA" w14:textId="6AE488E6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OverflowError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Raised when the result of an arithmetic operation is too large to be expressed by the normal number format.</w:t>
      </w:r>
    </w:p>
    <w:p w14:paraId="66B2414E" w14:textId="07729101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TabError</w:t>
      </w:r>
      <w:proofErr w:type="spellEnd"/>
      <w:r w:rsidR="00073456"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inconsistent use of tabs and spaces in indentation" 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occurs when we mix tabs and spaces in the same code block</w:t>
      </w:r>
    </w:p>
    <w:p w14:paraId="5F8027EC" w14:textId="4EFD4E7A" w:rsidR="00F35C0B" w:rsidRPr="00D01EAA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D01E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Raised when a built-in operation or function receives an argument that has the right type but an inappropriate value.</w:t>
      </w:r>
    </w:p>
    <w:p w14:paraId="528879BA" w14:textId="77777777" w:rsidR="00F35C0B" w:rsidRPr="00D01EAA" w:rsidRDefault="00D01EAA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Write code for the following given scenario and add try-exception block to it.</w:t>
      </w:r>
    </w:p>
    <w:p w14:paraId="58B2AB1C" w14:textId="3E3B5385" w:rsidR="00F35C0B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Program to divide two numbers</w:t>
      </w:r>
      <w:r w:rsid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D3FB06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3851E1AF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 = </w:t>
      </w:r>
      <w:proofErr w:type="gram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input("please enter the numerator: "))</w:t>
      </w:r>
    </w:p>
    <w:p w14:paraId="384BBB82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 = </w:t>
      </w:r>
      <w:proofErr w:type="gram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input("please enter the denominator: "))</w:t>
      </w:r>
    </w:p>
    <w:p w14:paraId="4C654843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result = n/d</w:t>
      </w:r>
    </w:p>
    <w:p w14:paraId="64920A9A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print("</w:t>
      </w:r>
      <w:proofErr w:type="spell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",result</w:t>
      </w:r>
      <w:proofErr w:type="spellEnd"/>
      <w:proofErr w:type="gram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ADB519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9634A" w14:textId="77777777" w:rsidR="005F3939" w:rsidRP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4FFFB39" w14:textId="60051781" w:rsid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pelase</w:t>
      </w:r>
      <w:proofErr w:type="spell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</w:t>
      </w:r>
      <w:proofErr w:type="spellStart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>vaild</w:t>
      </w:r>
      <w:proofErr w:type="spellEnd"/>
      <w:r w:rsidRPr="005F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for numerator and denominator.")</w:t>
      </w:r>
    </w:p>
    <w:p w14:paraId="3E63868E" w14:textId="77777777" w:rsid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7873AD" w14:textId="57505BDB" w:rsidR="005F3939" w:rsidRDefault="005F3939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0D0CD" w14:textId="77777777" w:rsidR="0089761A" w:rsidRPr="00D01EAA" w:rsidRDefault="0089761A" w:rsidP="005F39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B4981" w14:textId="0BB72610" w:rsidR="00F35C0B" w:rsidRDefault="00D01EAA" w:rsidP="0089761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Program to convert a string to an integer</w:t>
      </w:r>
    </w:p>
    <w:p w14:paraId="314F8078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a_string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"10"</w:t>
      </w:r>
    </w:p>
    <w:p w14:paraId="52004BFE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0254A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195375CE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an_integer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int(</w:t>
      </w: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a_string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DB254C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</w:t>
      </w: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an_integer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3296B2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ValueError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C3BE246" w14:textId="39064CD4" w:rsid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 w:rsidRPr="00897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value error")</w:t>
      </w:r>
    </w:p>
    <w:p w14:paraId="41BE2B92" w14:textId="379A4F9D" w:rsid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D1021" w14:textId="77777777" w:rsidR="0089761A" w:rsidRPr="0089761A" w:rsidRDefault="0089761A" w:rsidP="008976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FCF21" w14:textId="09E44C31" w:rsidR="00F35C0B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Program to access an element in a list</w:t>
      </w:r>
    </w:p>
    <w:p w14:paraId="55E1A60D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C3769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05D68633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list1 = [1,2,3,4]</w:t>
      </w:r>
    </w:p>
    <w:p w14:paraId="11E6F7D8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print(list1[3])</w:t>
      </w:r>
    </w:p>
    <w:p w14:paraId="64BEDE7A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969D354" w14:textId="77777777" w:rsidR="007C663A" w:rsidRP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 </w:t>
      </w:r>
      <w:proofErr w:type="spellStart"/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>IndexError</w:t>
      </w:r>
      <w:proofErr w:type="spellEnd"/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95D465" w14:textId="3BDCEB4C" w:rsidR="000D2A76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C663A">
        <w:rPr>
          <w:rFonts w:ascii="Times New Roman" w:hAnsi="Times New Roman" w:cs="Times New Roman"/>
          <w:color w:val="000000" w:themeColor="text1"/>
          <w:sz w:val="24"/>
          <w:szCs w:val="24"/>
        </w:rPr>
        <w:t>"Wrong Index")</w:t>
      </w:r>
    </w:p>
    <w:p w14:paraId="4306D3AB" w14:textId="77F3235B" w:rsidR="000D2A76" w:rsidRDefault="000D2A76" w:rsidP="000D2A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04AE7" w14:textId="77777777" w:rsidR="000D2A76" w:rsidRPr="00D01EAA" w:rsidRDefault="000D2A76" w:rsidP="000D2A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E2BB" w14:textId="253B9BC7" w:rsidR="00F35C0B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Program to handle a specific exception</w:t>
      </w:r>
    </w:p>
    <w:p w14:paraId="7AD3DA9C" w14:textId="2C769127" w:rsidR="007C663A" w:rsidRDefault="007C663A" w:rsidP="007C6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3C623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1DD4ED15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"Good morning today is good day")</w:t>
      </w:r>
    </w:p>
    <w:p w14:paraId="0C97F33B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except:</w:t>
      </w:r>
    </w:p>
    <w:p w14:paraId="3C5AE58B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"some issue")</w:t>
      </w:r>
    </w:p>
    <w:p w14:paraId="0624C770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5BAB5005" w14:textId="4C03C12B" w:rsidR="007C663A" w:rsidRPr="00D01EAA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"no issue")</w:t>
      </w:r>
    </w:p>
    <w:p w14:paraId="245BED30" w14:textId="5D9DDF33" w:rsidR="00F35C0B" w:rsidRDefault="00D01EAA">
      <w:pPr>
        <w:numPr>
          <w:ilvl w:val="1"/>
          <w:numId w:val="1"/>
        </w:numPr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1EAA">
        <w:rPr>
          <w:rFonts w:ascii="Times New Roman" w:hAnsi="Times New Roman" w:cs="Times New Roman"/>
          <w:color w:val="000000" w:themeColor="text1"/>
          <w:sz w:val="24"/>
          <w:szCs w:val="24"/>
        </w:rPr>
        <w:t>Program to handle any exception</w:t>
      </w:r>
    </w:p>
    <w:p w14:paraId="164E6CDC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59B2E67F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numerator = 10</w:t>
      </w:r>
    </w:p>
    <w:p w14:paraId="3F418747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denominator = 0</w:t>
      </w:r>
    </w:p>
    <w:p w14:paraId="4FEF9345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1AE29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result = numerator/denominator</w:t>
      </w:r>
    </w:p>
    <w:p w14:paraId="36B32A8B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3F38F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print(result)</w:t>
      </w:r>
    </w:p>
    <w:p w14:paraId="05537F5B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except:</w:t>
      </w:r>
    </w:p>
    <w:p w14:paraId="6F4987B1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"Error: Denominator cannot be 0.")</w:t>
      </w:r>
    </w:p>
    <w:p w14:paraId="72E795FF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9724BDA" w14:textId="77777777" w:rsidR="00307DEC" w:rsidRPr="00307DEC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finally:</w:t>
      </w:r>
      <w:bookmarkStart w:id="0" w:name="_GoBack"/>
      <w:bookmarkEnd w:id="0"/>
    </w:p>
    <w:p w14:paraId="0C888078" w14:textId="70D4B98B" w:rsidR="00307DEC" w:rsidRPr="00D01EAA" w:rsidRDefault="00307DEC" w:rsidP="00307D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07DEC">
        <w:rPr>
          <w:rFonts w:ascii="Times New Roman" w:hAnsi="Times New Roman" w:cs="Times New Roman"/>
          <w:color w:val="000000" w:themeColor="text1"/>
          <w:sz w:val="24"/>
          <w:szCs w:val="24"/>
        </w:rPr>
        <w:t>"This is finally block.")</w:t>
      </w:r>
    </w:p>
    <w:sectPr w:rsidR="00307DEC" w:rsidRPr="00D01EAA">
      <w:pgSz w:w="11920" w:h="16840"/>
      <w:pgMar w:top="1440" w:right="146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010"/>
    <w:multiLevelType w:val="multilevel"/>
    <w:tmpl w:val="DC6A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51DC4"/>
    <w:multiLevelType w:val="multilevel"/>
    <w:tmpl w:val="541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45C0E"/>
    <w:multiLevelType w:val="hybridMultilevel"/>
    <w:tmpl w:val="A0543306"/>
    <w:lvl w:ilvl="0" w:tplc="D66A303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A2D3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CBB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E5F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9E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2E7E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A09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A0E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817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C0B"/>
    <w:rsid w:val="00073456"/>
    <w:rsid w:val="000D2A76"/>
    <w:rsid w:val="002B18A3"/>
    <w:rsid w:val="00307DEC"/>
    <w:rsid w:val="003E771A"/>
    <w:rsid w:val="005F3939"/>
    <w:rsid w:val="0070202D"/>
    <w:rsid w:val="007C663A"/>
    <w:rsid w:val="0089761A"/>
    <w:rsid w:val="00D01EAA"/>
    <w:rsid w:val="00D17288"/>
    <w:rsid w:val="00F3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59B5"/>
  <w15:docId w15:val="{60DADA30-977E-4A85-9EAA-578CDAAF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77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7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2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pre">
    <w:name w:val="pre"/>
    <w:basedOn w:val="DefaultParagraphFont"/>
    <w:rsid w:val="00D17288"/>
  </w:style>
  <w:style w:type="character" w:styleId="Emphasis">
    <w:name w:val="Emphasis"/>
    <w:basedOn w:val="DefaultParagraphFont"/>
    <w:uiPriority w:val="20"/>
    <w:qFormat/>
    <w:rsid w:val="00D17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reference/compound_stmts.html" TargetMode="External"/><Relationship Id="rId5" Type="http://schemas.openxmlformats.org/officeDocument/2006/relationships/hyperlink" Target="https://docs.python.org/3/reference/compound_stm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17th June</vt:lpstr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17th June</dc:title>
  <dc:subject/>
  <dc:creator>Home</dc:creator>
  <cp:keywords/>
  <cp:lastModifiedBy>Home</cp:lastModifiedBy>
  <cp:revision>4</cp:revision>
  <dcterms:created xsi:type="dcterms:W3CDTF">2023-06-26T17:21:00Z</dcterms:created>
  <dcterms:modified xsi:type="dcterms:W3CDTF">2023-06-27T16:42:00Z</dcterms:modified>
</cp:coreProperties>
</file>