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mul_social_media_marketing_case_stud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Amul Social Media Marketing Case Study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analyzes </w:t>
      </w:r>
      <w:r>
        <w:rPr>
          <w:rFonts w:eastAsia="source serif 4" w:cs="source serif 4" w:ascii="source serif 4" w:hAnsi="source serif 4"/>
          <w:b/>
          <w:color w:val="000000"/>
        </w:rPr>
        <w:t xml:space="preserve">Amul’s social media marketing strategy</w:t>
      </w:r>
      <w:r>
        <w:rPr>
          <w:rFonts w:eastAsia="source serif 4" w:cs="source serif 4" w:ascii="source serif 4" w:hAnsi="source serif 4"/>
          <w:color w:val="000000"/>
        </w:rPr>
        <w:t xml:space="preserve">, with a special focus on its long-running </w:t>
      </w:r>
      <w:r>
        <w:rPr>
          <w:rFonts w:eastAsia="source serif 4" w:cs="source serif 4" w:ascii="source serif 4" w:hAnsi="source serif 4"/>
          <w:b/>
          <w:color w:val="000000"/>
        </w:rPr>
        <w:t xml:space="preserve">“Amul Girl” topical advertising</w:t>
      </w:r>
      <w:r>
        <w:rPr>
          <w:rFonts w:eastAsia="source serif 4" w:cs="source serif 4" w:ascii="source serif 4" w:hAnsi="source serif 4"/>
          <w:color w:val="000000"/>
        </w:rPr>
        <w:t xml:space="preserve"> approach. It examines how Amul uses real-time cultural commentary, recipes, festivals, product education, and brand storytelling to maintain relevance across Instagram, Facebook, and X.</w:t>
      </w:r>
    </w:p>
    <w:p>
      <w:pPr>
        <w:spacing w:line="360" w:before="315" w:after="105" w:lineRule="auto"/>
        <w:ind w:left="-30"/>
        <w:jc w:val="left"/>
      </w:pPr>
      <w:bookmarkStart w:id="1" w:name="project_object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Project Objective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 understand: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How Amul uses topical marketing and cultural moments on social media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content themes and post formats generate stronger engagement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How platform performance differs across Instagram, Facebook, and 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strategic improvements can make Amul’s social media approach more effective</w:t>
      </w:r>
    </w:p>
    <w:p>
      <w:pPr>
        <w:spacing w:line="360" w:before="315" w:after="105" w:lineRule="auto"/>
        <w:ind w:left="-30"/>
        <w:jc w:val="left"/>
      </w:pPr>
      <w:bookmarkStart w:id="2" w:name="data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Dataset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dataset contains post-level social media performance data for 30 public Amul posts published between August and October 2026.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File: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data/amul_social_media_dataset.csv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Publication date of the post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Instagram, Facebook, or 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Static post, carousel, Reel, or video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topic_category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 theme, such as Topical Commentary, Recipe, Festival &amp; Culture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campaign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Campaign or content series associated with the post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caption_theme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Short description of the post idea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likes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likes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comments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shares/reposts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saves, where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unique accounts reached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impressions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Total number of times the post was viewed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engagements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Likes + comments + shares + saves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engagement_rate_pct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Engagements divided by reach, multiplied by 100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important_note_on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Important Note on Data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metrics in the current CSV are </w:t>
      </w:r>
      <w:r>
        <w:rPr>
          <w:rFonts w:eastAsia="source serif 4" w:cs="source serif 4" w:ascii="source serif 4" w:hAnsi="source serif 4"/>
          <w:b/>
          <w:color w:val="000000"/>
        </w:rPr>
        <w:t xml:space="preserve">illustrative sample values</w:t>
      </w:r>
      <w:r>
        <w:rPr>
          <w:rFonts w:eastAsia="source serif 4" w:cs="source serif 4" w:ascii="source serif 4" w:hAnsi="source serif 4"/>
          <w:color w:val="000000"/>
        </w:rPr>
        <w:t xml:space="preserve"> created to demonstrate the complete analysis workflow. Before final academic submission or public sharing, replace them with actual publicly available figures or values collected from Amul’s official social media accounts.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data sources: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Amul India Instagram: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https://www.instagram.com/amul_india/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Amul India Facebook page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Amul India X account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Amul YouTube channel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Public social-media analytics tools, where accessible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News articles, marketing case studies, and industry reports</w:t>
      </w:r>
    </w:p>
    <w:p>
      <w:pPr>
        <w:spacing w:line="360" w:before="315" w:after="105" w:lineRule="auto"/>
        <w:ind w:left="-30"/>
        <w:jc w:val="left"/>
      </w:pPr>
      <w:bookmarkStart w:id="4" w:name="methodolo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Methodology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collection: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Public Amul posts were identified across Instagram, Facebook, and X.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structuring: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Each post was recorded with date, platform, format, topic, campaign, and engagement metrics.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Metric calculation: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Total engagements and engagement rate were calculated for every post.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Descriptive analysis: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Performance was compared by platform, post format, and content theme.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Trend analysis: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Instagram engagement was examined over time.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Insight generation: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High- and low-performing content categories were identified.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Recommendations: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Practical social media strategies were developed from the findings.</w:t>
      </w:r>
    </w:p>
    <w:p>
      <w:pPr>
        <w:spacing w:line="360" w:before="315" w:after="105" w:lineRule="auto"/>
        <w:ind w:left="-30"/>
        <w:jc w:val="left"/>
      </w:pPr>
      <w:bookmarkStart w:id="5" w:name="analysis_perform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Analysis Performed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analysis script calculates: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and average engagement by platform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engagement rate by post format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engagement rate by content theme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Instagram engagement trend over time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Shares and saves by content category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Summary statistics for reach, engagements, and engagement rate</w:t>
      </w:r>
    </w:p>
    <w:p>
      <w:pPr>
        <w:spacing w:line="360" w:before="315" w:after="105" w:lineRule="auto"/>
        <w:ind w:left="-30"/>
        <w:jc w:val="left"/>
      </w:pPr>
      <w:bookmarkStart w:id="6" w:name="key_find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Findings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Based on the included sample dataset: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Instagram delivers the highest engagement 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followed by Facebook and X.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Carousels perform best by engagement 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followed by Reels.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Product education, festival content, and recipe content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generate strong engagement.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Topical commentary receives high reach and shares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but its engagement rate is comparatively lower because topical posts often prioritize visibility and conversation rather than saves.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Recipe posts generate high saves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indicating strong utility value for audiences.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Reels are important for reach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while carousels are effective for deeper engagement and information delivery.</w:t>
      </w:r>
    </w:p>
    <w:p>
      <w:pPr>
        <w:spacing w:line="360" w:before="315" w:after="105" w:lineRule="auto"/>
        <w:ind w:left="-30"/>
        <w:jc w:val="left"/>
      </w:pPr>
      <w:bookmarkStart w:id="7" w:name="repository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Repository Structure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amul-social-media-case-study/</w:t>
        <w:br/>
        <w:t xml:space="preserve">│</w:t>
        <w:br/>
        <w:t xml:space="preserve">├── README.md</w:t>
        <w:br/>
        <w:t xml:space="preserve">├── requirements.txt</w:t>
        <w:br/>
        <w:t xml:space="preserve">│</w:t>
        <w:br/>
        <w:t xml:space="preserve">├── data/</w:t>
        <w:br/>
        <w:t xml:space="preserve">│   └── amul_social_media_dataset.csv</w:t>
        <w:br/>
        <w:t xml:space="preserve">│</w:t>
        <w:br/>
        <w:t xml:space="preserve">├── analysis/</w:t>
        <w:br/>
        <w:t xml:space="preserve">│   └── amul_analysis.py</w:t>
        <w:br/>
        <w:t xml:space="preserve">│</w:t>
        <w:br/>
        <w:t xml:space="preserve">├── charts/</w:t>
        <w:br/>
        <w:t xml:space="preserve">│   ├── engagement_by_theme.png</w:t>
        <w:br/>
        <w:t xml:space="preserve">│   ├── engagement_by_format.png</w:t>
        <w:br/>
        <w:t xml:space="preserve">│   ├── engagements_by_platform.png</w:t>
        <w:br/>
        <w:t xml:space="preserve">│   └── instagram_engagement_trend.png</w:t>
        <w:br/>
        <w:t xml:space="preserve">│</w:t>
        <w:br/>
        <w:t xml:space="preserve">└── report/</w:t>
        <w:br/>
        <w:t xml:space="preserve">    ├── Amul_Social_Media_Case_Study.md</w:t>
        <w:br/>
        <w:t xml:space="preserve">    ├── performance_summary.csv</w:t>
        <w:br/>
        <w:t xml:space="preserve">    └── theme_performance.csv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how_to_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Run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-r requirements.txt</w:t>
        <w:br/>
        <w:t xml:space="preserve">python analysis/amul_analysis.py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script will regenerate the summary tables and charts.</w:t>
      </w:r>
    </w:p>
    <w:p>
      <w:pPr>
        <w:spacing w:line="360" w:before="315" w:after="105" w:lineRule="auto"/>
        <w:ind w:left="-30"/>
        <w:jc w:val="left"/>
      </w:pPr>
      <w:bookmarkStart w:id="9" w:name="tools_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Tools Used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Pandas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NumPy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Matplotlib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Microsoft Excel / Google Sheets for optional manual data entry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for version control and publishing</w:t>
      </w:r>
    </w:p>
    <w:p>
      <w:pPr>
        <w:spacing w:line="360" w:before="315" w:after="105" w:lineRule="auto"/>
        <w:ind w:left="-30"/>
        <w:jc w:val="left"/>
      </w:pPr>
      <w:bookmarkStart w:id="10" w:name="marketing_concepts_cove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Marketing Concepts Covered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Social media marketing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Topical marketing / newsjacking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marketing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Brand personality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Consumer engagement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Platform strategy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User-generated content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Social media analytics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SWOT analysis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Campaign optimization</w:t>
      </w:r>
    </w:p>
    <w:p>
      <w:pPr>
        <w:spacing w:line="360" w:before="315" w:after="105" w:lineRule="auto"/>
        <w:ind w:left="-30"/>
        <w:jc w:val="left"/>
      </w:pPr>
      <w:bookmarkStart w:id="11" w:name="auth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Author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Name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Marketing / Digital Marketing Enthusiast</w:t>
      </w:r>
    </w:p>
    <w:p>
      <w:pPr>
        <w:spacing w:line="360" w:before="315" w:after="105" w:lineRule="auto"/>
        <w:ind w:left="-30"/>
        <w:jc w:val="left"/>
      </w:pPr>
      <w:bookmarkStart w:id="12" w:name="lic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License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is for educational and portfolio purposes.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instagram.com/amul_ind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2026-10-28T16:30:15.173Z</dcterms:created>
  <dcterms:modified xsi:type="dcterms:W3CDTF">2026-10-28T16:30:15.173Z</dcterms:modified>
</cp:coreProperties>
</file>