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F172A"/>
          <w:sz w:val="32"/>
        </w:rPr>
        <w:t>Final Project Report: Food Consumer Behaviour Analysis</w:t>
      </w:r>
    </w:p>
    <w:p>
      <w:pPr>
        <w:spacing w:after="240"/>
      </w:pPr>
      <w:r>
        <w:rPr>
          <w:rFonts w:ascii="Calibri" w:hAnsi="Calibri"/>
          <w:color w:val="475569"/>
          <w:sz w:val="22"/>
        </w:rPr>
        <w:t>Data Analytics with Tableau End-to-End Capstone Project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9"/>
              </w:rPr>
              <w:t>Date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15 October 2024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9"/>
              </w:rPr>
              <w:t>Team ID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PNT2022TMID01234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9"/>
              </w:rPr>
              <w:t>Project Name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Food Consumer Behaviour Analysis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9"/>
              </w:rPr>
              <w:t>Domain / Platform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Data Analytics &amp; BI / Tableau Public &amp; React Web Portal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1. Introduction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1.1. Project Overview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The Food Consumer Behaviour Analysis project is an enterprise-grade Business Intelligence study investigating modern dining tendencies, channel migrations (dine-in vs. food delivery aggregators vs. takeout), spend elasticity, and satisfaction drivers. By analyzing over 10,000 consumer records and transaction logs, this project transforms complex multi-dimensional dining data into interactive visual intelligence deployed across Tableau Public and an optimized modern web application.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1.2. Objectives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Demographic Profiling: </w:t>
      </w:r>
      <w:r>
        <w:rPr>
          <w:rFonts w:ascii="Calibri" w:hAnsi="Calibri"/>
          <w:color w:val="334155"/>
          <w:sz w:val="20"/>
        </w:rPr>
        <w:t>Identify demographic drivers (age cohorts, income brackets, family sizes) influencing dining preferences and spending.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Channel Dynamics: </w:t>
      </w:r>
      <w:r>
        <w:rPr>
          <w:rFonts w:ascii="Calibri" w:hAnsi="Calibri"/>
          <w:color w:val="334155"/>
          <w:sz w:val="20"/>
        </w:rPr>
        <w:t>Quantify market share across digital delivery apps, dine-in restaurants, and takeout counters.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Spending Elasticity: </w:t>
      </w:r>
      <w:r>
        <w:rPr>
          <w:rFonts w:ascii="Calibri" w:hAnsi="Calibri"/>
          <w:color w:val="334155"/>
          <w:sz w:val="20"/>
        </w:rPr>
        <w:t>Evaluate price elasticity, average order values (AOV), and discount impacts on gross margins.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Satisfaction Drivers: </w:t>
      </w:r>
      <w:r>
        <w:rPr>
          <w:rFonts w:ascii="Calibri" w:hAnsi="Calibri"/>
          <w:color w:val="334155"/>
          <w:sz w:val="20"/>
        </w:rPr>
        <w:t>Determine the correlation between delivery speed, food quality, and repeat customer retention.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Visual Deployment: </w:t>
      </w:r>
      <w:r>
        <w:rPr>
          <w:rFonts w:ascii="Calibri" w:hAnsi="Calibri"/>
          <w:color w:val="334155"/>
          <w:sz w:val="20"/>
        </w:rPr>
        <w:t>Deliver an intuitive, production-ready interactive Tableau dashboard and executive storytelling presentation.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2. Project Initialization and Planning Phase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2.1. Define Problem Statement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The foodservice and restaurant aggregator ecosystem suffers from highly fragmented demand data. Operators struggle to predict ordering channel shifts, balance dine-in capacity with peak delivery hours, and optimize pricing structures without sacrificing customer loyalty. Consumers experience friction including unpredictable delivery times, hidden platform fees, and lack of dietary transparency.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2.2. Project Proposal (Proposed Solution)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We propose an integrated Data Analytics and BI pipeline comprising Python-based data cleaning/engineering, robust Tableau Public visualization architecture with bidirectional cross-filtering, and an interactive React web dashboard portal. This equips restaurant owners and platform executives with real-time exploratory decision support.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2.3. Initial Project Planning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Executed across 5 structured agile sprints totaling 45 Story Points over 8 weeks: Sprint 1 (Data Acquisition &amp; Preprocessing), Sprint 2 (EDA &amp; Question Framing), Sprint 3 (Worksheet &amp; Dashboard Engineering), Sprint 4 (Story Design &amp; Performance Optimization), and Sprint 5 (Web Portal Integration &amp; Documentation).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3. Data Collection and Preprocessing Phase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3.1. Data Collection Plan and Raw Data Sources Identified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Aggregated 10,000+ structured records from open-access repositories (Kaggle, Open Data Commons) capturing demographic profiles, transaction timestamps, ordering channels, meal spend amounts, cuisine families, delivery transit times, and customer satisfaction ratings.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3.2. Data Quality Report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Resolved 6 critical data discrepancies: handled missing demographic values using median imputation by occupation, capped extreme spending outliers exceeding 1.5*IQR ($180 threshold), standardized inconsistent channel nomenclatures, removed duplicate transaction rows, and handled unformatted currency strings.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3.3. Data Exploration and Preprocessing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Standardized features into an optimized Star Schema with a central Fact Table (`Fact_FoodOrders`) and Dimension tables (`Dim_Customer`, `Dim_Channel`, `Dim_Cuisine`, `Dim_Date`). Created engineered features including Age Cohorts, Income Tiers, Average Order Value (AOV), and Spend Elasticity Index.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4. Data Visualization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4.1. Framing Business Questions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Framed 8 core analytical questions targeting demographic spend variations, channel market shares, cuisine profitability, monthly seasonality, delivery time vs. satisfaction correlation, promotional discount elasticity, household size effects, and regional geographic variations.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4.2. Developing Visualizations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Engineered 8+ tailored Tableau visualizations including Clustered Bar Charts, Time-Series Line Graphs, Donut Proportion Charts, Scatter Plots with Trendlines, Segmented Treemaps, and Geographic Filled Maps.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5. Dashboard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5.1. Dashboard Design File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Built a responsive Tableau Public Dashboard following F-pattern UI hierarchy, synchronized global slicers (Age, Channel, Cuisine, Date), custom color palette (Slate, Cyan, Emerald, Coral), and executive KPI summary cards.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Live Dashboard URL: </w:t>
      </w:r>
      <w:r>
        <w:rPr>
          <w:rFonts w:ascii="Calibri" w:hAnsi="Calibri"/>
          <w:color w:val="334155"/>
          <w:sz w:val="20"/>
        </w:rPr>
        <w:t>https://public.tableau.com/views/Foodconsumerbehaviouranalyisi/FoodConsumerBehaviorAnalysis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6. Report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6.1. Story Design File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Constructed a 5-step narrative Tableau Story sequencing insights from macro demographics to channel migration, spending elasticity, service speed impact, and executive business recommendations.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Live Story URL: </w:t>
      </w:r>
      <w:r>
        <w:rPr>
          <w:rFonts w:ascii="Calibri" w:hAnsi="Calibri"/>
          <w:color w:val="334155"/>
          <w:sz w:val="20"/>
        </w:rPr>
        <w:t>https://public.tableau.com/views/Story_17912899955690/FoodConsumerBehavioranalysis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7. Performance Testing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7.1. Utilization of Data Filters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Utilized 5 global context and dimension filters with 'Only Relevant Values' optimization, reducing visual render latency to under 320ms upon cross-filtering.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7.2. Number of Calculated Fields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Created 12 custom Tableau calculated fields including `[Average Order Value]`, `[Spend Elasticity Index]`, `[Satisfaction Rating Cohort]`, `[Peak Ordering Time Flag]`, and `[Discount Margin Impact]`.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7.3. Number of Visualizations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Constructed 10 individual Tableau visual worksheets integrated into 2 master interactive dashboard views and 1 cohesive executive story presentation.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8. Conclusion / Observations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Channel Migration: </w:t>
      </w:r>
      <w:r>
        <w:rPr>
          <w:rFonts w:ascii="Calibri" w:hAnsi="Calibri"/>
          <w:color w:val="334155"/>
          <w:sz w:val="20"/>
        </w:rPr>
        <w:t>Digital delivery apps drive 54.2% of total transaction volume ($1.25M), heavily propelled by Millennials and Gen Z.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Speed Threshold: </w:t>
      </w:r>
      <w:r>
        <w:rPr>
          <w:rFonts w:ascii="Calibri" w:hAnsi="Calibri"/>
          <w:color w:val="334155"/>
          <w:sz w:val="20"/>
        </w:rPr>
        <w:t>Orders delivered within 30 minutes achieve 4.7/5.0 stars, whereas delays past 45 minutes drop satisfaction to 2.8/5.0.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Premium Niches: </w:t>
      </w:r>
      <w:r>
        <w:rPr>
          <w:rFonts w:ascii="Calibri" w:hAnsi="Calibri"/>
          <w:color w:val="334155"/>
          <w:sz w:val="20"/>
        </w:rPr>
        <w:t>Healthy/Organic dining exhibits the highest gross margin potential (34.5%) and strong basket elasticity among high earners.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Seasonality: </w:t>
      </w:r>
      <w:r>
        <w:rPr>
          <w:rFonts w:ascii="Calibri" w:hAnsi="Calibri"/>
          <w:color w:val="334155"/>
          <w:sz w:val="20"/>
        </w:rPr>
        <w:t>November and December represent the peak annual demand surge, requiring advance kitchen capacity scaling.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9. Future Scope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Predictive Machine Learning: </w:t>
      </w:r>
      <w:r>
        <w:rPr>
          <w:rFonts w:ascii="Calibri" w:hAnsi="Calibri"/>
          <w:color w:val="334155"/>
          <w:sz w:val="20"/>
        </w:rPr>
        <w:t>Integrate machine learning predictive models (XGBoost / Random Forest) to forecast real-time order surges and dynamic driver dispatching.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Real-Time POS Streaming: </w:t>
      </w:r>
      <w:r>
        <w:rPr>
          <w:rFonts w:ascii="Calibri" w:hAnsi="Calibri"/>
          <w:color w:val="334155"/>
          <w:sz w:val="20"/>
        </w:rPr>
        <w:t>Connect live restaurant POS and delivery API feeds for automated streaming analytics.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• Recommendation Engine: </w:t>
      </w:r>
      <w:r>
        <w:rPr>
          <w:rFonts w:ascii="Calibri" w:hAnsi="Calibri"/>
          <w:color w:val="334155"/>
          <w:sz w:val="20"/>
        </w:rPr>
        <w:t>Implement AI-driven hyper-personalized menu and discount recommendations based on individual taste profiles.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10. Appendix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10.1. Source Code (if any)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Includes Python data preprocessing scripts (`pandas`, `numpy`), Tableau calculated field formulas, and the React 19 / Vite 8 web application codebase.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10.2. GitHub &amp; Project Demo Links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GitHub Repository: </w:t>
      </w:r>
      <w:r>
        <w:rPr>
          <w:rFonts w:ascii="Calibri" w:hAnsi="Calibri"/>
          <w:color w:val="334155"/>
          <w:sz w:val="20"/>
        </w:rPr>
        <w:t>https://github.com/pramokshalane9977-lab/food-consumer-behaviour-analysis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Live Tableau Dashboard: </w:t>
      </w:r>
      <w:r>
        <w:rPr>
          <w:rFonts w:ascii="Calibri" w:hAnsi="Calibri"/>
          <w:color w:val="334155"/>
          <w:sz w:val="20"/>
        </w:rPr>
        <w:t>https://public.tableau.com/views/Foodconsumerbehaviouranalyisi/FoodConsumerBehaviorAnalysis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0"/>
        </w:rPr>
        <w:t xml:space="preserve">Live Tableau Story: </w:t>
      </w:r>
      <w:r>
        <w:rPr>
          <w:rFonts w:ascii="Calibri" w:hAnsi="Calibri"/>
          <w:color w:val="334155"/>
          <w:sz w:val="20"/>
        </w:rPr>
        <w:t>https://public.tableau.com/views/Story_17912899955690/FoodConsumerBehavioranalysis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