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CONSENTIMIENTO INFORMADO</w:t>
      </w:r>
    </w:p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DISPOSITIVO INTRAUTERINO DE COBRE TIPO NULÍPARA</w:t>
      </w:r>
    </w:p>
    <w:p w:rsidR="00F93206" w:rsidRDefault="00F93206">
      <w:pPr>
        <w:jc w:val="both"/>
        <w:rPr>
          <w:rFonts w:ascii="Calibri" w:eastAsia="Calibri" w:hAnsi="Calibri" w:cs="Calibri"/>
          <w:b/>
          <w:color w:val="000000"/>
        </w:rPr>
      </w:pPr>
    </w:p>
    <w:p w:rsidR="00F93206" w:rsidRDefault="00E723A1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F93206" w:rsidRDefault="00F93206">
      <w:pPr>
        <w:jc w:val="both"/>
        <w:rPr>
          <w:rFonts w:ascii="Calibri" w:eastAsia="Calibri" w:hAnsi="Calibri" w:cs="Calibri"/>
          <w:color w:val="000000"/>
        </w:rPr>
      </w:pPr>
    </w:p>
    <w:p w:rsidR="00F93206" w:rsidRDefault="00F2708D">
      <w:pPr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>Yo:</w:t>
      </w:r>
      <w:r w:rsidR="007A79A0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A79A0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 xml:space="preserve"> de</w:t>
      </w:r>
      <w:r w:rsidR="007A79A0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A79A0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E723A1">
        <w:rPr>
          <w:rFonts w:ascii="Calibri" w:eastAsia="Calibri" w:hAnsi="Calibri" w:cs="Calibri"/>
          <w:color w:val="000000"/>
        </w:rPr>
        <w:t xml:space="preserve">años, DECLARO que el personal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DE COBRE TIPO </w:t>
      </w:r>
      <w:r w:rsidR="00E723A1">
        <w:rPr>
          <w:rFonts w:ascii="Calibri" w:eastAsia="Calibri" w:hAnsi="Calibri" w:cs="Calibri"/>
          <w:color w:val="000000"/>
          <w:u w:val="single"/>
        </w:rPr>
        <w:t>NULÍPARA.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de cobre tipo nulípara, es un método sin hormonas, que actúa previniendo la fecundación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Puede utilizarse en pacientes nulíparas (que no han tenido hijos o que ha estado embarazada pero cuyo embarazo no ha llegado a término).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su duración máxima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hasta en el 50% de las pacientes se presenta aumento de sangrado </w:t>
      </w:r>
      <w:proofErr w:type="spellStart"/>
      <w:r>
        <w:rPr>
          <w:rFonts w:ascii="Calibri" w:eastAsia="Calibri" w:hAnsi="Calibri" w:cs="Calibri"/>
          <w:color w:val="000000"/>
        </w:rPr>
        <w:t>transvaginal</w:t>
      </w:r>
      <w:proofErr w:type="spellEnd"/>
      <w:r>
        <w:rPr>
          <w:rFonts w:ascii="Calibri" w:eastAsia="Calibri" w:hAnsi="Calibri" w:cs="Calibri"/>
          <w:color w:val="000000"/>
        </w:rPr>
        <w:t xml:space="preserve"> y de la intensidad de los cólicos durante la menstruación y/o de forma </w:t>
      </w:r>
      <w:proofErr w:type="spellStart"/>
      <w:r>
        <w:rPr>
          <w:rFonts w:ascii="Calibri" w:eastAsia="Calibri" w:hAnsi="Calibri" w:cs="Calibri"/>
          <w:color w:val="000000"/>
        </w:rPr>
        <w:t>intermenstrual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riesgo total de embarazo ectópico, cuando se usa el </w:t>
      </w:r>
      <w:proofErr w:type="spellStart"/>
      <w:r>
        <w:rPr>
          <w:rFonts w:ascii="Calibri" w:eastAsia="Calibri" w:hAnsi="Calibri" w:cs="Calibri"/>
          <w:color w:val="000000"/>
        </w:rPr>
        <w:t>dispocitivo</w:t>
      </w:r>
      <w:proofErr w:type="spellEnd"/>
      <w:r>
        <w:rPr>
          <w:rFonts w:ascii="Calibri" w:eastAsia="Calibri" w:hAnsi="Calibri" w:cs="Calibri"/>
          <w:color w:val="000000"/>
        </w:rPr>
        <w:t xml:space="preserve"> intrauterino es muy bajo, aproximadamente 1 de cada 1000 en 5 años.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Mareo, sudoración, bradicardia y excepcionalmente baja de la presión arterial.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uterina (2 de cada 1,000 inserciones).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Sangrado uterino debido a la manipulación. 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F93206" w:rsidRDefault="00F93206">
      <w:pPr>
        <w:jc w:val="both"/>
        <w:rPr>
          <w:rFonts w:ascii="Calibri" w:eastAsia="Calibri" w:hAnsi="Calibri" w:cs="Calibri"/>
          <w:color w:val="000000"/>
        </w:rPr>
      </w:pP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DE COBRE TIPO NULÍPARA.</w:t>
      </w:r>
    </w:p>
    <w:p w:rsidR="00F93206" w:rsidRDefault="00F93206">
      <w:pPr>
        <w:jc w:val="both"/>
        <w:rPr>
          <w:rFonts w:ascii="Calibri" w:eastAsia="Calibri" w:hAnsi="Calibri" w:cs="Calibri"/>
          <w:color w:val="000000"/>
        </w:rPr>
      </w:pP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DISPOSITIVO INTRAUTERINO DE COBRE TIPO NULÍPARA.</w:t>
      </w:r>
    </w:p>
    <w:p w:rsidR="00F93206" w:rsidRDefault="00F93206">
      <w:pPr>
        <w:jc w:val="both"/>
        <w:rPr>
          <w:rFonts w:ascii="Calibri" w:eastAsia="Calibri" w:hAnsi="Calibri" w:cs="Calibri"/>
          <w:color w:val="000000"/>
        </w:rPr>
      </w:pP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</w:t>
      </w:r>
      <w:r w:rsidR="00F2708D">
        <w:rPr>
          <w:rFonts w:ascii="Calibri" w:eastAsia="Calibri" w:hAnsi="Calibri" w:cs="Calibri"/>
          <w:color w:val="000000"/>
        </w:rPr>
        <w:t>ACIENTE</w:t>
      </w:r>
      <w:r w:rsidR="007A79A0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A79A0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F93206" w:rsidRDefault="00F93206">
      <w:pPr>
        <w:jc w:val="center"/>
        <w:rPr>
          <w:rFonts w:ascii="Calibri" w:eastAsia="Calibri" w:hAnsi="Calibri" w:cs="Calibri"/>
          <w:color w:val="000000"/>
        </w:rPr>
      </w:pPr>
    </w:p>
    <w:p w:rsidR="007A79A0" w:rsidRDefault="007A79A0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F93206" w:rsidRDefault="00E723A1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NDA LA ORIENTACIÓN</w:t>
      </w:r>
    </w:p>
    <w:sectPr w:rsidR="00F9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546"/>
    <w:multiLevelType w:val="multilevel"/>
    <w:tmpl w:val="B7DC2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2407D"/>
    <w:multiLevelType w:val="multilevel"/>
    <w:tmpl w:val="989E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A002A"/>
    <w:multiLevelType w:val="multilevel"/>
    <w:tmpl w:val="FAA6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6"/>
    <w:rsid w:val="007A79A0"/>
    <w:rsid w:val="00A77602"/>
    <w:rsid w:val="00CF757A"/>
    <w:rsid w:val="00E723A1"/>
    <w:rsid w:val="00F2708D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F2C7"/>
  <w15:docId w15:val="{F239BA8C-559E-422A-890B-AF8D712D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2024-01-15T18:30:00Z</dcterms:created>
  <dcterms:modified xsi:type="dcterms:W3CDTF">2024-01-15T18:30:00Z</dcterms:modified>
</cp:coreProperties>
</file>