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Spring Boot? - 1 hr 1st week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Core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Core Annotations - 3 hrs 1st week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Spring ReST Full Touch Up - 2 hrs 2nd week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Rest API building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Validation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Content Negotiation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Exception Handling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Heatos (optional)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Spring Boot MVC Touch Up (Extended) - 2hrs 2nd week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Basic JSP template and POST and GET forms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Basic MVC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Session Scope and Request Scope n cookie reading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Editors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Error, Redirect and forward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Spring DataBase - 4hrs 3rd week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Rest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(embed database)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Spring Security - 4hrs 4th week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API security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API Security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Messaging - 2hrs 5th week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 /Sub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Spring Boot Custom  Auto Config - 2hrs 5th week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Spring Boot CLI - 2hrs 6th week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Spring Boot Health Monitoring - 4hrs 6th - 7th week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Actuators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JMX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Docker Packaging and deployment - 2hrs - 7th week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