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sectPr>
      <w:headerReference w:type="default" r:id="rId7"/>
      <w:headerReference w:type="first" r:id="rId8"/>
      <w:pgSz w:w="11906" w:h="16838" w:orient="portrait"/>
      <w:pgMar w:top="720" w:right="1440" w:bottom="1440" w:left="1440" w:header="567" w:footer="7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178"/>
      <w:tblInd w:type="dxa" w:w="-576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304"/>
      <w:gridCol w:w="7874"/>
    </w:tblGrid>
    <w:tr>
      <w:tc>
        <w:tcPr>
          <w:tcW w:type="dxa" w:w="230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/>
          </w:pPr>
          <w:r>
            <w:drawing>
              <wp:inline distT="0" distB="0" distL="0" distR="0">
                <wp:extent cx="1295400" cy="10858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95400" cy="1085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874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320" w:before="0"/>
            <w:jc w:val="left"/>
          </w:pPr>
          <w:r>
            <w:rPr>
              <w:rFonts w:ascii="Cambria" w:cs="Cambria" w:eastAsia="Cambria" w:hAnsi="Cambria"/>
              <w:b/>
              <w:bCs/>
              <w:color w:val="00B050"/>
              <w:sz w:val="40"/>
              <w:szCs w:val="40"/>
            </w:rPr>
            <w:t xml:space="preserve">Jagannath Corporation Projects Pvt. Ltd.</w:t>
          </w:r>
        </w:p>
        <w:p>
          <w:pPr>
            <w:spacing w:after="2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Plot 397, Lewis Road, Sarangi Bhawan (Ground Floor), Old Town, Bhubaneswar – 751002, Odisha</w:t>
          </w:r>
        </w:p>
        <w:p>
          <w:pPr>
            <w:spacing w:after="0" w:before="0"/>
            <w:jc w:val="left"/>
          </w:pPr>
          <w:r>
            <w:rPr>
              <w:rFonts w:ascii="Cambria" w:cs="Cambria" w:eastAsia="Cambria" w:hAnsi="Cambria"/>
              <w:color w:val="333333"/>
              <w:sz w:val="17"/>
              <w:szCs w:val="17"/>
            </w:rPr>
            <w:t xml:space="preserve">Phone: +91 78944 44400   ·   Email: info@jcltd.in   ·   </w:t>
          </w:r>
          <w:r>
            <w:rPr>
              <w:rFonts w:ascii="Cambria" w:cs="Cambria" w:eastAsia="Cambria" w:hAnsi="Cambria"/>
              <w:color w:val="595959"/>
              <w:sz w:val="17"/>
              <w:szCs w:val="17"/>
            </w:rPr>
            <w:t xml:space="preserve">CIN: U27100OR2010PTC011664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28df5a82741deb856df8ddff91709c1ebbd4afc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2026-08-22T10:35:05.463Z</dcterms:created>
  <dcterms:modified xsi:type="dcterms:W3CDTF">2026-08-22T10:35:05.463Z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