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9" w:lineRule="auto"/>
        <w:ind w:left="0" w:firstLine="0"/>
        <w:jc w:val="both"/>
        <w:rPr>
          <w:color w:val="0f4761"/>
        </w:rPr>
      </w:pPr>
      <w:r w:rsidDel="00000000" w:rsidR="00000000" w:rsidRPr="00000000">
        <w:rPr>
          <w:b w:val="1"/>
          <w:bCs w:val="1"/>
          <w:rtl w:val="0"/>
        </w:rPr>
        <w:t xml:space="preserve">Colorizing Mars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9" w:lineRule="auto"/>
        <w:ind w:left="0" w:firstLine="0"/>
        <w:jc w:val="both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79" w:lineRule="auto"/>
        <w:ind w:left="0" w:firstLine="0"/>
        <w:jc w:val="both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Documented proposed solution or strategy 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="360" w:lineRule="auto"/>
        <w:jc w:val="both"/>
        <w:rPr/>
      </w:pPr>
      <w:r w:rsidDel="00000000" w:rsidR="00000000" w:rsidRPr="00000000">
        <w:rPr>
          <w:color w:val="0a0a0a"/>
          <w:rtl w:val="0"/>
        </w:rPr>
        <w:t xml:space="preserve">This section documents the strategy for coloring high-resolution black-and-white Mars imagery using low-resolution color data. The approach combines high-performance geospatial libraries (</w:t>
      </w:r>
      <w:r w:rsidDel="00000000" w:rsidR="00000000" w:rsidRPr="00000000">
        <w:rPr>
          <w:b w:val="1"/>
          <w:bCs w:val="1"/>
          <w:color w:val="0a0a0a"/>
          <w:rtl w:val="0"/>
        </w:rPr>
        <w:t xml:space="preserve">Rasterio</w:t>
      </w:r>
      <w:r w:rsidDel="00000000" w:rsidR="00000000" w:rsidRPr="00000000">
        <w:rPr>
          <w:color w:val="0a0a0a"/>
          <w:rtl w:val="0"/>
        </w:rPr>
        <w:t xml:space="preserve">) with computer vision libraries (</w:t>
      </w:r>
      <w:r w:rsidDel="00000000" w:rsidR="00000000" w:rsidRPr="00000000">
        <w:rPr>
          <w:b w:val="1"/>
          <w:bCs w:val="1"/>
          <w:color w:val="0a0a0a"/>
          <w:rtl w:val="0"/>
        </w:rPr>
        <w:t xml:space="preserve">OpenCV</w:t>
      </w:r>
      <w:r w:rsidDel="00000000" w:rsidR="00000000" w:rsidRPr="00000000">
        <w:rPr>
          <w:color w:val="0a0a0a"/>
          <w:rtl w:val="0"/>
        </w:rPr>
        <w:t xml:space="preserve">, </w:t>
      </w:r>
      <w:r w:rsidDel="00000000" w:rsidR="00000000" w:rsidRPr="00000000">
        <w:rPr>
          <w:b w:val="1"/>
          <w:bCs w:val="1"/>
          <w:color w:val="0a0a0a"/>
          <w:rtl w:val="0"/>
        </w:rPr>
        <w:t xml:space="preserve">scikit-image</w:t>
      </w:r>
      <w:r w:rsidDel="00000000" w:rsidR="00000000" w:rsidRPr="00000000">
        <w:rPr>
          <w:color w:val="0a0a0a"/>
          <w:rtl w:val="0"/>
        </w:rPr>
        <w:t xml:space="preserve">) to handle alignment, color separation, and filtering. The core idea is to use the </w:t>
      </w:r>
      <w:r w:rsidDel="00000000" w:rsidR="00000000" w:rsidRPr="00000000">
        <w:rPr>
          <w:b w:val="1"/>
          <w:bCs w:val="1"/>
          <w:i w:val="1"/>
          <w:iCs w:val="1"/>
          <w:color w:val="0a0a0a"/>
          <w:rtl w:val="0"/>
        </w:rPr>
        <w:t xml:space="preserve">L*a*b</w:t>
      </w:r>
      <w:r w:rsidDel="00000000" w:rsidR="00000000" w:rsidRPr="00000000">
        <w:rPr>
          <w:i w:val="1"/>
          <w:iCs w:val="1"/>
          <w:color w:val="0a0a0a"/>
          <w:rtl w:val="0"/>
        </w:rPr>
        <w:t xml:space="preserve">*</w:t>
      </w:r>
      <w:r w:rsidDel="00000000" w:rsidR="00000000" w:rsidRPr="00000000">
        <w:rPr>
          <w:color w:val="0a0a0a"/>
          <w:rtl w:val="0"/>
        </w:rPr>
        <w:t xml:space="preserve"> color space to separate luminance (detail) from chrominance (color) and apply </w:t>
      </w:r>
      <w:r w:rsidDel="00000000" w:rsidR="00000000" w:rsidRPr="00000000">
        <w:rPr>
          <w:b w:val="1"/>
          <w:bCs w:val="1"/>
          <w:color w:val="0a0a0a"/>
          <w:rtl w:val="0"/>
        </w:rPr>
        <w:t xml:space="preserve">histogram matching</w:t>
      </w:r>
      <w:r w:rsidDel="00000000" w:rsidR="00000000" w:rsidRPr="00000000">
        <w:rPr>
          <w:color w:val="0a0a0a"/>
          <w:rtl w:val="0"/>
        </w:rPr>
        <w:t xml:space="preserve"> for color consistency.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60" w:line="335.99999999999994" w:lineRule="auto"/>
        <w:jc w:val="both"/>
        <w:rPr>
          <w:b w:val="1"/>
          <w:bCs w:val="1"/>
          <w:color w:val="0a0a0a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Approach Details: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Read Input Files: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a0a0a"/>
          <w:rtl w:val="0"/>
        </w:rPr>
        <w:t xml:space="preserve">Read the high-resolution B&amp;W image (JPEG or GeoTIFF)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cv2.imread</w:t>
      </w:r>
      <w:r w:rsidDel="00000000" w:rsidR="00000000" w:rsidRPr="00000000">
        <w:rPr>
          <w:color w:val="0a0a0a"/>
          <w:rtl w:val="0"/>
        </w:rPr>
        <w:t xml:space="preserve"> for simple images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rasterio</w:t>
      </w:r>
      <w:r w:rsidDel="00000000" w:rsidR="00000000" w:rsidRPr="00000000">
        <w:rPr>
          <w:color w:val="0a0a0a"/>
          <w:rtl w:val="0"/>
        </w:rPr>
        <w:t xml:space="preserve"> for GeoTIFFs.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a0a0a"/>
          <w:rtl w:val="0"/>
        </w:rPr>
        <w:t xml:space="preserve">Read the low-resolution color GeoTIFF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rasterio</w:t>
      </w:r>
      <w:r w:rsidDel="00000000" w:rsidR="00000000" w:rsidRPr="00000000">
        <w:rPr>
          <w:color w:val="0a0a0a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Align Data: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a0a0a"/>
          <w:rtl w:val="0"/>
        </w:rPr>
        <w:t xml:space="preserve">The low-resolution image data, read as a NumPy array.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a0a0a"/>
          <w:rtl w:val="0"/>
        </w:rPr>
        <w:t xml:space="preserve">Convert the low-resolution image data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(Channel, Height, Width)</w:t>
      </w:r>
      <w:r w:rsidDel="00000000" w:rsidR="00000000" w:rsidRPr="00000000">
        <w:rPr>
          <w:color w:val="0a0a0a"/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(Height, Width, Channel)</w:t>
      </w:r>
      <w:r w:rsidDel="00000000" w:rsidR="00000000" w:rsidRPr="00000000">
        <w:rPr>
          <w:color w:val="0a0a0a"/>
          <w:rtl w:val="0"/>
        </w:rPr>
        <w:t xml:space="preserve"> to match the high-resolution image.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a0a0a"/>
          <w:rtl w:val="0"/>
        </w:rPr>
        <w:t xml:space="preserve">Resize the low-res image to the high-res dimensions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cv2.resize</w:t>
      </w:r>
      <w:r w:rsidDel="00000000" w:rsidR="00000000" w:rsidRPr="00000000">
        <w:rPr>
          <w:color w:val="0a0a0a"/>
          <w:rtl w:val="0"/>
        </w:rPr>
        <w:t xml:space="preserve"> with interpolation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INTER_CUBIC</w:t>
      </w:r>
      <w:r w:rsidDel="00000000" w:rsidR="00000000" w:rsidRPr="00000000">
        <w:rPr>
          <w:color w:val="0a0a0a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INTER_LINEAR</w:t>
      </w:r>
      <w:r w:rsidDel="00000000" w:rsidR="00000000" w:rsidRPr="00000000">
        <w:rPr>
          <w:color w:val="0a0a0a"/>
          <w:rtl w:val="0"/>
        </w:rPr>
        <w:t xml:space="preserve">).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a0a0a"/>
          <w:rtl w:val="0"/>
        </w:rPr>
        <w:t xml:space="preserve">This step allows both images to be processed pixel-to-pixel.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Convert to L*a*b*: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a0a0a"/>
          <w:rtl w:val="0"/>
        </w:rPr>
        <w:t xml:space="preserve">Convert the resized low-res RGB data to the L*a*b* color space using </w:t>
      </w:r>
      <w:r w:rsidDel="00000000" w:rsidR="00000000" w:rsidRPr="00000000">
        <w:rPr>
          <w:color w:val="188038"/>
          <w:shd w:fill="f0f2f5" w:val="clear"/>
          <w:rtl w:val="0"/>
        </w:rPr>
        <w:t xml:space="preserve">cv2.cvtColor(..., cv2.COLOR_RGB2LAB)</w:t>
      </w:r>
      <w:r w:rsidDel="00000000" w:rsidR="00000000" w:rsidRPr="00000000">
        <w:rPr>
          <w:color w:val="0a0a0a"/>
          <w:rtl w:val="0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afterAutospacing="0" w:before="0" w:beforeAutospacing="0" w:line="360" w:lineRule="auto"/>
        <w:ind w:left="1440" w:right="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a0a0a"/>
          <w:rtl w:val="0"/>
        </w:rPr>
        <w:t xml:space="preserve">LAB separates </w:t>
      </w:r>
      <w:r w:rsidDel="00000000" w:rsidR="00000000" w:rsidRPr="00000000">
        <w:rPr>
          <w:b w:val="1"/>
          <w:bCs w:val="1"/>
          <w:color w:val="0a0a0a"/>
          <w:rtl w:val="0"/>
        </w:rPr>
        <w:t xml:space="preserve">brightness (L*)</w:t>
      </w:r>
      <w:r w:rsidDel="00000000" w:rsidR="00000000" w:rsidRPr="00000000">
        <w:rPr>
          <w:color w:val="0a0a0a"/>
          <w:rtl w:val="0"/>
        </w:rPr>
        <w:t xml:space="preserve"> from </w:t>
      </w:r>
      <w:r w:rsidDel="00000000" w:rsidR="00000000" w:rsidRPr="00000000">
        <w:rPr>
          <w:b w:val="1"/>
          <w:bCs w:val="1"/>
          <w:color w:val="0a0a0a"/>
          <w:rtl w:val="0"/>
        </w:rPr>
        <w:t xml:space="preserve">color channels (a*, b*)</w:t>
      </w:r>
      <w:r w:rsidDel="00000000" w:rsidR="00000000" w:rsidRPr="00000000">
        <w:rPr>
          <w:color w:val="0a0a0a"/>
          <w:rtl w:val="0"/>
        </w:rPr>
        <w:t xml:space="preserve">, making it easier to manipulate color without affecting details.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afterAutospacing="0" w:before="0" w:beforeAutospacing="0" w:line="360" w:lineRule="auto"/>
        <w:ind w:left="2160" w:right="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a0a0a"/>
          <w:rtl w:val="0"/>
        </w:rPr>
        <w:t xml:space="preserve">L*</w:t>
      </w:r>
      <w:r w:rsidDel="00000000" w:rsidR="00000000" w:rsidRPr="00000000">
        <w:rPr>
          <w:rFonts w:ascii="Arial Unicode MS" w:cs="Arial Unicode MS" w:eastAsia="Arial Unicode MS" w:hAnsi="Arial Unicode MS"/>
          <w:color w:val="0a0a0a"/>
          <w:rtl w:val="0"/>
        </w:rPr>
        <w:t xml:space="preserve"> → Lu</w:t>
      </w:r>
      <w:r w:rsidDel="00000000" w:rsidR="00000000" w:rsidRPr="00000000">
        <w:rPr>
          <w:i w:val="1"/>
          <w:iCs w:val="1"/>
          <w:color w:val="273239"/>
          <w:shd w:fill="f9f9f9" w:val="clear"/>
          <w:rtl w:val="0"/>
        </w:rPr>
        <w:t xml:space="preserve">minance (lightness / brightness / detail)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afterAutospacing="0" w:before="0" w:beforeAutospacing="0" w:line="360" w:lineRule="auto"/>
        <w:ind w:left="2160" w:right="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color w:val="273239"/>
          <w:shd w:fill="f9f9f9" w:val="clear"/>
          <w:rtl w:val="0"/>
        </w:rPr>
        <w:t xml:space="preserve">a*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273239"/>
          <w:shd w:fill="f9f9f9" w:val="clear"/>
          <w:rtl w:val="0"/>
        </w:rPr>
        <w:t xml:space="preserve"> → Chrominance channel (green → red)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afterAutospacing="0" w:before="0" w:beforeAutospacing="0" w:line="360" w:lineRule="auto"/>
        <w:ind w:left="2160" w:right="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color w:val="273239"/>
          <w:shd w:fill="f9f9f9" w:val="clear"/>
          <w:rtl w:val="0"/>
        </w:rPr>
        <w:t xml:space="preserve">b*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273239"/>
          <w:shd w:fill="f9f9f9" w:val="clear"/>
          <w:rtl w:val="0"/>
        </w:rPr>
        <w:t xml:space="preserve"> → Chrominance channel (blue → yellow)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Histogram Matching: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a0a0a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skimage.exposure.match_histograms</w:t>
      </w:r>
      <w:r w:rsidDel="00000000" w:rsidR="00000000" w:rsidRPr="00000000">
        <w:rPr>
          <w:color w:val="0a0a0a"/>
          <w:rtl w:val="0"/>
        </w:rPr>
        <w:t xml:space="preserve"> on the luminance channel.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a0a0a"/>
          <w:rtl w:val="0"/>
        </w:rPr>
        <w:t xml:space="preserve">This updates the pixel intensities of the high-res image to match the statistical distribution of the low-res luminance channel.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20" w:before="0" w:beforeAutospacing="0" w:line="360" w:lineRule="auto"/>
        <w:ind w:left="144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a0a0a"/>
          <w:rtl w:val="0"/>
        </w:rPr>
        <w:t xml:space="preserve">Ensures brightness in the high-res image follows the low-res reference.</w:t>
      </w:r>
    </w:p>
    <w:p w:rsidR="00000000" w:rsidDel="00000000" w:rsidP="00000000" w:rsidRDefault="00000000" w:rsidRPr="00000000" w14:paraId="00000018">
      <w:pPr>
        <w:spacing w:after="160" w:line="279" w:lineRule="auto"/>
        <w:jc w:val="both"/>
        <w:rPr>
          <w:i w:val="1"/>
          <w:iCs w:val="1"/>
          <w:color w:val="273239"/>
          <w:shd w:fill="f9f9f9" w:val="clear"/>
        </w:rPr>
      </w:pPr>
      <w:r w:rsidDel="00000000" w:rsidR="00000000" w:rsidRPr="00000000">
        <w:rPr>
          <w:b w:val="1"/>
          <w:bCs w:val="1"/>
          <w:i w:val="1"/>
          <w:iCs w:val="1"/>
          <w:color w:val="273239"/>
          <w:shd w:fill="f9f9f9" w:val="clear"/>
          <w:rtl w:val="0"/>
        </w:rPr>
        <w:t xml:space="preserve">Syntax: </w:t>
      </w:r>
      <w:r w:rsidDel="00000000" w:rsidR="00000000" w:rsidRPr="00000000">
        <w:rPr>
          <w:i w:val="1"/>
          <w:iCs w:val="1"/>
          <w:color w:val="273239"/>
          <w:shd w:fill="f9f9f9" w:val="clear"/>
          <w:rtl w:val="0"/>
        </w:rPr>
        <w:t xml:space="preserve">skimage.exposure.match_histograms(image, reference, *, channel_axis=None, multichannel=False)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Refine Chroma Channels: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a0a0a"/>
          <w:rtl w:val="0"/>
        </w:rPr>
        <w:t xml:space="preserve">Smooth or sharpen the a* and b* channels using edge-preserving filters: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2160" w:hanging="360"/>
        <w:rPr>
          <w:color w:val="0a0a0a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cv2.bilateralFilter</w:t>
      </w:r>
      <w:r w:rsidDel="00000000" w:rsidR="00000000" w:rsidRPr="00000000">
        <w:rPr>
          <w:color w:val="0a0a0a"/>
          <w:rtl w:val="0"/>
        </w:rPr>
        <w:t xml:space="preserve">: Smooths colors based on proximity and color similarity.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2160" w:hanging="360"/>
        <w:rPr>
          <w:color w:val="0a0a0a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cv2.ximgproc.guidedFilter</w:t>
      </w:r>
      <w:r w:rsidDel="00000000" w:rsidR="00000000" w:rsidRPr="00000000">
        <w:rPr>
          <w:color w:val="0a0a0a"/>
          <w:rtl w:val="0"/>
        </w:rPr>
        <w:t xml:space="preserve">: Uses the high-res luminance channel as a guide to preserve sharp edges in the color data.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Reconstruct 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a0a0a"/>
          <w:rtl w:val="0"/>
        </w:rPr>
        <w:t xml:space="preserve">Combine the matched L* channel with the filtered a* and b* channels into a final L*a*b* array.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a0a0a"/>
          <w:rtl w:val="0"/>
        </w:rPr>
        <w:t xml:space="preserve">Convert this back to RGB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cv2.cvtColor(..., cv2.COLOR_Lab2RGB)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color w:val="0a0a0a"/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Georeference &amp; Save: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color w:val="0a0a0a"/>
          <w:rtl w:val="0"/>
        </w:rPr>
        <w:t xml:space="preserve">Use </w:t>
      </w:r>
      <w:r w:rsidDel="00000000" w:rsidR="00000000" w:rsidRPr="00000000">
        <w:rPr>
          <w:color w:val="188038"/>
          <w:shd w:fill="f0f2f5" w:val="clear"/>
          <w:rtl w:val="0"/>
        </w:rPr>
        <w:t xml:space="preserve">rasterio</w:t>
      </w:r>
      <w:r w:rsidDel="00000000" w:rsidR="00000000" w:rsidRPr="00000000">
        <w:rPr>
          <w:color w:val="0a0a0a"/>
          <w:rtl w:val="0"/>
        </w:rPr>
        <w:t xml:space="preserve"> to save the output image as a GeoTIFF ,by using the low-res GeoTIFF metadata, bounds, and CRS to save the high-resolution colorized image as a GeoTIFF using Rasterio.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96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color w:val="0a0a0a"/>
          <w:rtl w:val="0"/>
        </w:rPr>
        <w:t xml:space="preserve">This preserves spatial referencing for GIS applications or Cesium.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jc w:val="both"/>
        <w:rPr>
          <w:color w:val="0a0a0a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Concluding Note:</w:t>
        <w:br w:type="textWrapping"/>
      </w:r>
      <w:r w:rsidDel="00000000" w:rsidR="00000000" w:rsidRPr="00000000">
        <w:rPr>
          <w:color w:val="0a0a0a"/>
          <w:rtl w:val="0"/>
        </w:rPr>
        <w:t xml:space="preserve">To my knowledge, in previous projects I have used OpenCV and CNNs (Neural Networks) for image resolution enhancement. For these Mars images, I experimented with OpenCV and Rasterio. The challenge was that one image was JPEG and the other a GeoTIFF. I initially used OpenCV combined with Rasterio to maintain georeferencing, and through research and experimentation, I learned how to use OpenCV L</w:t>
      </w:r>
      <w:r w:rsidDel="00000000" w:rsidR="00000000" w:rsidRPr="00000000">
        <w:rPr>
          <w:i w:val="1"/>
          <w:iCs w:val="1"/>
          <w:color w:val="0a0a0a"/>
          <w:rtl w:val="0"/>
        </w:rPr>
        <w:t xml:space="preserve">a</w:t>
      </w:r>
      <w:r w:rsidDel="00000000" w:rsidR="00000000" w:rsidRPr="00000000">
        <w:rPr>
          <w:color w:val="0a0a0a"/>
          <w:rtl w:val="0"/>
        </w:rPr>
        <w:t xml:space="preserve">b* color space to separate brightness and color, histogram matching for reference-based adjustments, and bilateral and guided filters for edge-preserving color refinement.Since OpenCV is implemented in C++, this entire workflow can also be performed in C++ for maximum performance.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240" w:line="360" w:lineRule="auto"/>
        <w:ind w:left="0" w:firstLine="0"/>
        <w:jc w:val="both"/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output.tif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240" w:line="360" w:lineRule="auto"/>
        <w:ind w:left="0" w:firstLine="0"/>
        <w:jc w:val="both"/>
        <w:rPr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cesium_mars_resolution.ipynb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240" w:line="360" w:lineRule="auto"/>
        <w:ind w:left="0" w:firstLine="0"/>
        <w:jc w:val="both"/>
        <w:rPr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bentley_cesium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a0a0a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yU15XrqByK1y6PH6d9JpvmTq5sT2CAvQ/view?usp=drive_link" TargetMode="External"/><Relationship Id="rId7" Type="http://schemas.openxmlformats.org/officeDocument/2006/relationships/hyperlink" Target="https://colab.research.google.com/drive/1x0F9Ot5h4hUkmhXD2nqD26C0oqF6eC7d?usp=drive_link" TargetMode="External"/><Relationship Id="rId8" Type="http://schemas.openxmlformats.org/officeDocument/2006/relationships/hyperlink" Target="https://drive.google.com/drive/folders/1QiGN4_hrJUKeArk2hbB6MrtD3o6VKklp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