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E968F" w14:textId="77777777" w:rsidR="005A0EC4" w:rsidRDefault="00B51CA0">
      <w:pPr>
        <w:jc w:val="center"/>
      </w:pPr>
      <w:r>
        <w:rPr>
          <w:b/>
          <w:sz w:val="52"/>
        </w:rPr>
        <w:t>ABOUT US</w:t>
      </w:r>
    </w:p>
    <w:p w14:paraId="1D72D06E" w14:textId="77777777" w:rsidR="005A0EC4" w:rsidRDefault="00B51CA0">
      <w:pPr>
        <w:jc w:val="center"/>
      </w:pPr>
      <w:r>
        <w:rPr>
          <w:b/>
          <w:sz w:val="32"/>
        </w:rPr>
        <w:t>Acharya Shanti Sagar Foundation</w:t>
      </w:r>
    </w:p>
    <w:p w14:paraId="58B2D5C4" w14:textId="77777777" w:rsidR="005A0EC4" w:rsidRDefault="00B51CA0">
      <w:pPr>
        <w:jc w:val="center"/>
      </w:pPr>
      <w:r>
        <w:rPr>
          <w:i/>
          <w:sz w:val="22"/>
        </w:rPr>
        <w:t>In Service of Heritage and Humanity</w:t>
      </w:r>
    </w:p>
    <w:p w14:paraId="5FBF96D2" w14:textId="77777777" w:rsidR="005A0EC4" w:rsidRDefault="00B51CA0">
      <w:pPr>
        <w:pStyle w:val="Heading1"/>
      </w:pPr>
      <w:r>
        <w:t>Preserving Heritage. Strengthening Communities.</w:t>
      </w:r>
    </w:p>
    <w:p w14:paraId="5409CF3A" w14:textId="77777777" w:rsidR="005A0EC4" w:rsidRDefault="00B51CA0">
      <w:r>
        <w:t>Acharya Shanti Sagar Foundation (ASSF) is a non-profit organisation established in 2019 with a commitment to serve both heritage and communities. Our work brings together the protection of India's knowledge heritage with practical interventions that strengthen the communities and institutions that sustain it.</w:t>
      </w:r>
    </w:p>
    <w:p w14:paraId="175FD537" w14:textId="77777777" w:rsidR="005A0EC4" w:rsidRDefault="00B51CA0">
      <w:r>
        <w:t>Our work today spans three interconnected areas: manuscript conservation and digitisation, community services, and rural infrastructure development. Across each area, our approach is grounded in dignity, long-term impact and responsible stewardship.</w:t>
      </w:r>
    </w:p>
    <w:p w14:paraId="52835D18" w14:textId="77777777" w:rsidR="005A0EC4" w:rsidRDefault="00B51CA0">
      <w:pPr>
        <w:pStyle w:val="Heading1"/>
      </w:pPr>
      <w:r>
        <w:t>Our Philosophy</w:t>
      </w:r>
    </w:p>
    <w:p w14:paraId="149751D0" w14:textId="77777777" w:rsidR="005A0EC4" w:rsidRDefault="00B51CA0">
      <w:r>
        <w:t>We believe that heritage and humanity are deeply connected. Preserving an ancient manuscript protects knowledge carried across generations; strengthening a rural community helps create the conditions in which people can live, learn and grow with dignity.</w:t>
      </w:r>
    </w:p>
    <w:p w14:paraId="0C2A6837" w14:textId="77777777" w:rsidR="005A0EC4" w:rsidRDefault="00B51CA0">
      <w:pPr>
        <w:jc w:val="center"/>
      </w:pPr>
      <w:r>
        <w:rPr>
          <w:b/>
          <w:sz w:val="28"/>
        </w:rPr>
        <w:t>“Parasparopagraho Jivanam”</w:t>
      </w:r>
    </w:p>
    <w:p w14:paraId="51ECBCAD" w14:textId="77777777" w:rsidR="005A0EC4" w:rsidRDefault="00B51CA0">
      <w:pPr>
        <w:jc w:val="center"/>
      </w:pPr>
      <w:r>
        <w:rPr>
          <w:i/>
        </w:rPr>
        <w:t>All life is bound together in mutual support.</w:t>
      </w:r>
    </w:p>
    <w:p w14:paraId="020F299E" w14:textId="77777777" w:rsidR="005A0EC4" w:rsidRDefault="00B51CA0">
      <w:pPr>
        <w:pStyle w:val="Heading1"/>
      </w:pPr>
      <w:r>
        <w:t>Heritage in Safe Hands</w:t>
      </w:r>
    </w:p>
    <w:p w14:paraId="1ABC540A" w14:textId="77777777" w:rsidR="005A0EC4" w:rsidRDefault="00B51CA0">
      <w:pPr>
        <w:pStyle w:val="Heading2"/>
      </w:pPr>
      <w:r>
        <w:t>Manuscript Conservation &amp; Digitisation</w:t>
      </w:r>
    </w:p>
    <w:p w14:paraId="45F0BB9B" w14:textId="77777777" w:rsidR="005A0EC4" w:rsidRDefault="00B51CA0">
      <w:r>
        <w:t>India's manuscript heritage is held in thousands of collections across temples, maths, traditional institutions and private repositories. Many of these custodians have preserved manuscripts for generations, but changing circumstances, limited technical resources and deteriorating storage conditions can place fragile collections at risk.</w:t>
      </w:r>
    </w:p>
    <w:p w14:paraId="3F5A0E16" w14:textId="77777777" w:rsidR="005A0EC4" w:rsidRDefault="00B51CA0">
      <w:r>
        <w:t>ASSF works with such custodians to conserve manuscripts scientifically, document their condition, digitise their contents and support appropriate archival preservation. The objective is not only to repair fragile material, but to ensure that the knowledge contained within these collections remains accessible and protected for the future.</w:t>
      </w:r>
    </w:p>
    <w:p w14:paraId="7CDB4797" w14:textId="77777777" w:rsidR="005A0EC4" w:rsidRDefault="00B51CA0">
      <w:r>
        <w:t>ASSF has been recognised as a Manuscript Conservation Centre under Gyan Bharatam (formerly the National Mission for Manuscripts), reflecting our commitment to professional conservation and digitisation practices.</w:t>
      </w:r>
    </w:p>
    <w:p w14:paraId="035677C0" w14:textId="77777777" w:rsidR="005A0EC4" w:rsidRDefault="00B51CA0">
      <w:pPr>
        <w:pStyle w:val="Heading1"/>
      </w:pPr>
      <w:r>
        <w:lastRenderedPageBreak/>
        <w:t>From Commitment to Action</w:t>
      </w:r>
    </w:p>
    <w:p w14:paraId="273CB906" w14:textId="77777777" w:rsidR="005A0EC4" w:rsidRDefault="00B51CA0">
      <w:pPr>
        <w:pStyle w:val="Heading2"/>
      </w:pPr>
      <w:r>
        <w:t>Turning Purpose into Measurable Impact</w:t>
      </w:r>
    </w:p>
    <w:p w14:paraId="5F92DE77" w14:textId="77777777" w:rsidR="005A0EC4" w:rsidRDefault="00B51CA0">
      <w:r>
        <w:t>ASSF's commitment to protecting India's knowledge heritage is already taking shape through conservation work on the ground.</w:t>
      </w:r>
    </w:p>
    <w:p w14:paraId="206D596B" w14:textId="77777777" w:rsidR="005A0EC4" w:rsidRDefault="00B51CA0">
      <w:r>
        <w:t>At Bahubali Siddhopeth Granthalaya, Kumbhoj, Maharashtra, ASSF conserved and digitised:</w:t>
      </w:r>
    </w:p>
    <w:p w14:paraId="1E0C1DB6" w14:textId="77777777" w:rsidR="005A0EC4" w:rsidRDefault="00B51CA0">
      <w:pPr>
        <w:jc w:val="center"/>
      </w:pPr>
      <w:r>
        <w:rPr>
          <w:b/>
          <w:sz w:val="36"/>
        </w:rPr>
        <w:t>1,399</w:t>
      </w:r>
    </w:p>
    <w:p w14:paraId="51DC9FAA" w14:textId="77777777" w:rsidR="005A0EC4" w:rsidRDefault="00B51CA0">
      <w:pPr>
        <w:jc w:val="center"/>
      </w:pPr>
      <w:r>
        <w:rPr>
          <w:b/>
          <w:sz w:val="20"/>
        </w:rPr>
        <w:t>manuscripts conserved and digitised</w:t>
      </w:r>
    </w:p>
    <w:p w14:paraId="17E620B7" w14:textId="77777777" w:rsidR="005A0EC4" w:rsidRDefault="00B51CA0">
      <w:pPr>
        <w:jc w:val="center"/>
      </w:pPr>
      <w:r>
        <w:rPr>
          <w:b/>
          <w:sz w:val="36"/>
        </w:rPr>
        <w:t>1,06,277</w:t>
      </w:r>
    </w:p>
    <w:p w14:paraId="7281CBCB" w14:textId="77777777" w:rsidR="005A0EC4" w:rsidRDefault="00B51CA0">
      <w:pPr>
        <w:jc w:val="center"/>
      </w:pPr>
      <w:r>
        <w:rPr>
          <w:b/>
          <w:sz w:val="20"/>
        </w:rPr>
        <w:t>folios conserved and digitised</w:t>
      </w:r>
    </w:p>
    <w:p w14:paraId="7874173D" w14:textId="77777777" w:rsidR="005A0EC4" w:rsidRDefault="00B51CA0">
      <w:r>
        <w:t>The work brought together scientific conservation, skilled manpower and careful documentation to give a vulnerable collection a renewed future.</w:t>
      </w:r>
    </w:p>
    <w:p w14:paraId="18AC7FF7" w14:textId="77777777" w:rsidR="005A0EC4" w:rsidRDefault="00B51CA0">
      <w:r>
        <w:t>At Mahaveer Gurukul Ashram, Karanja Lad, Maharashtra, ASSF subsequently conserved:</w:t>
      </w:r>
    </w:p>
    <w:p w14:paraId="2CB5E380" w14:textId="77777777" w:rsidR="005A0EC4" w:rsidRDefault="00B51CA0">
      <w:pPr>
        <w:jc w:val="center"/>
      </w:pPr>
      <w:r>
        <w:rPr>
          <w:b/>
          <w:sz w:val="36"/>
        </w:rPr>
        <w:t>221</w:t>
      </w:r>
    </w:p>
    <w:p w14:paraId="58E564E3" w14:textId="77777777" w:rsidR="005A0EC4" w:rsidRDefault="00B51CA0">
      <w:pPr>
        <w:jc w:val="center"/>
      </w:pPr>
      <w:r>
        <w:rPr>
          <w:b/>
          <w:sz w:val="20"/>
        </w:rPr>
        <w:t>manuscripts conserved</w:t>
      </w:r>
    </w:p>
    <w:p w14:paraId="735C4BED" w14:textId="77777777" w:rsidR="005A0EC4" w:rsidRDefault="00B51CA0">
      <w:pPr>
        <w:jc w:val="center"/>
      </w:pPr>
      <w:r>
        <w:rPr>
          <w:b/>
          <w:sz w:val="36"/>
        </w:rPr>
        <w:t>28,268</w:t>
      </w:r>
    </w:p>
    <w:p w14:paraId="36D9BFC7" w14:textId="77777777" w:rsidR="005A0EC4" w:rsidRDefault="00B51CA0">
      <w:pPr>
        <w:jc w:val="center"/>
      </w:pPr>
      <w:r>
        <w:rPr>
          <w:b/>
          <w:sz w:val="20"/>
        </w:rPr>
        <w:t>folios conserved</w:t>
      </w:r>
    </w:p>
    <w:p w14:paraId="5A9F18B9" w14:textId="77777777" w:rsidR="005A0EC4" w:rsidRDefault="00B51CA0">
      <w:r>
        <w:t>Together, these projects represent:</w:t>
      </w:r>
    </w:p>
    <w:p w14:paraId="24844C79" w14:textId="77777777" w:rsidR="005A0EC4" w:rsidRDefault="00B51CA0">
      <w:pPr>
        <w:jc w:val="center"/>
      </w:pPr>
      <w:r>
        <w:rPr>
          <w:b/>
          <w:sz w:val="36"/>
        </w:rPr>
        <w:t>1,620</w:t>
      </w:r>
    </w:p>
    <w:p w14:paraId="02767A94" w14:textId="77777777" w:rsidR="005A0EC4" w:rsidRDefault="00B51CA0">
      <w:pPr>
        <w:jc w:val="center"/>
      </w:pPr>
      <w:r>
        <w:rPr>
          <w:b/>
          <w:sz w:val="20"/>
        </w:rPr>
        <w:t>manuscripts conserved</w:t>
      </w:r>
    </w:p>
    <w:p w14:paraId="16493139" w14:textId="77777777" w:rsidR="005A0EC4" w:rsidRDefault="00B51CA0">
      <w:pPr>
        <w:jc w:val="center"/>
      </w:pPr>
      <w:r>
        <w:rPr>
          <w:b/>
          <w:sz w:val="36"/>
        </w:rPr>
        <w:t>1,34,545</w:t>
      </w:r>
    </w:p>
    <w:p w14:paraId="10F206B1" w14:textId="77777777" w:rsidR="005A0EC4" w:rsidRDefault="00B51CA0">
      <w:pPr>
        <w:jc w:val="center"/>
      </w:pPr>
      <w:r>
        <w:rPr>
          <w:b/>
          <w:sz w:val="20"/>
        </w:rPr>
        <w:t>folios conserved</w:t>
      </w:r>
    </w:p>
    <w:p w14:paraId="2FF77A83" w14:textId="77777777" w:rsidR="005A0EC4" w:rsidRDefault="00B51CA0">
      <w:r>
        <w:t>But these numbers represent more than completed outputs. They represent knowledge preserved, cultural memory protected, and manuscripts given a future in which they can continue to be studied, understood and passed on to generations yet to come.</w:t>
      </w:r>
    </w:p>
    <w:p w14:paraId="4423AEA2" w14:textId="77777777" w:rsidR="005A0EC4" w:rsidRDefault="00B51CA0">
      <w:pPr>
        <w:pStyle w:val="Heading1"/>
      </w:pPr>
      <w:r>
        <w:lastRenderedPageBreak/>
        <w:t>Communities Made Stronger</w:t>
      </w:r>
    </w:p>
    <w:p w14:paraId="27EF5BCA" w14:textId="77777777" w:rsidR="005A0EC4" w:rsidRDefault="00B51CA0">
      <w:pPr>
        <w:pStyle w:val="Heading2"/>
      </w:pPr>
      <w:r>
        <w:t>Community Services</w:t>
      </w:r>
    </w:p>
    <w:p w14:paraId="24A10D2E" w14:textId="77777777" w:rsidR="005A0EC4" w:rsidRDefault="00B51CA0">
      <w:r>
        <w:t>Our commitment extends beyond heritage preservation. ASSF also undertakes community-focused initiatives designed to respond to practical needs and improve the well-being of people in the communities we serve.</w:t>
      </w:r>
    </w:p>
    <w:p w14:paraId="51836B69" w14:textId="77777777" w:rsidR="005A0EC4" w:rsidRDefault="00B51CA0">
      <w:r>
        <w:t>These interventions are guided by a simple principle: meaningful service begins with understanding local needs and creating solutions that are useful, dignified and sustainable.</w:t>
      </w:r>
    </w:p>
    <w:p w14:paraId="39BC82D9" w14:textId="77777777" w:rsidR="005A0EC4" w:rsidRDefault="00B51CA0">
      <w:pPr>
        <w:pStyle w:val="Heading1"/>
      </w:pPr>
      <w:r>
        <w:t>Rural Infrastructure</w:t>
      </w:r>
    </w:p>
    <w:p w14:paraId="0FF4814C" w14:textId="77777777" w:rsidR="005A0EC4" w:rsidRDefault="00B51CA0">
      <w:pPr>
        <w:pStyle w:val="Heading2"/>
      </w:pPr>
      <w:r>
        <w:t>Building Foundations for Stronger Communities</w:t>
      </w:r>
    </w:p>
    <w:p w14:paraId="3210F882" w14:textId="77777777" w:rsidR="005A0EC4" w:rsidRDefault="00B51CA0">
      <w:r>
        <w:t>Meaningful infrastructure is more than bricks and mortar—it is the foundation of stronger communities. ASSF supports the development and improvement of essential rural amenities and public spaces that contribute to dignity, access and quality of life.</w:t>
      </w:r>
    </w:p>
    <w:p w14:paraId="501A5A08" w14:textId="77777777" w:rsidR="005A0EC4" w:rsidRDefault="00B51CA0">
      <w:r>
        <w:t>By helping create lasting infrastructure in rural communities, we aim to support spaces that can serve people for years to come and contribute to the long-term development of the villages and institutions around them.</w:t>
      </w:r>
    </w:p>
    <w:p w14:paraId="1DFCD7B3" w14:textId="77777777" w:rsidR="005A0EC4" w:rsidRDefault="00B51CA0">
      <w:pPr>
        <w:pStyle w:val="Heading1"/>
      </w:pPr>
      <w:r>
        <w:t>The Work Ahead Is Larger</w:t>
      </w:r>
    </w:p>
    <w:p w14:paraId="07EBABFF" w14:textId="77777777" w:rsidR="005A0EC4" w:rsidRDefault="00B51CA0">
      <w:pPr>
        <w:pStyle w:val="Heading2"/>
      </w:pPr>
      <w:r>
        <w:t>Understanding the Scale of What Remains</w:t>
      </w:r>
    </w:p>
    <w:p w14:paraId="7732116D" w14:textId="77777777" w:rsidR="005A0EC4" w:rsidRDefault="00B51CA0">
      <w:r>
        <w:t>The work completed at Kumbhoj and Karanja Lad demonstrated what can be achieved through sustained, scientific conservation. It also made the larger challenge clear: the need extends far beyond the collections already addressed.</w:t>
      </w:r>
    </w:p>
    <w:p w14:paraId="56D380DA" w14:textId="77777777" w:rsidR="005A0EC4" w:rsidRDefault="00B51CA0">
      <w:r>
        <w:t>To understand this wider need, ASSF undertook a structured survey across Karnataka, Maharashtra and Tamil Nadu. The survey team visited 18 repositories, inspected collections in person wherever access was granted, photographed representative material, and documented storage arrangements and custodial practices through discussions with temple authorities and other custodians.</w:t>
      </w:r>
    </w:p>
    <w:p w14:paraId="0B030796" w14:textId="77777777" w:rsidR="005A0EC4" w:rsidRDefault="00B51CA0">
      <w:pPr>
        <w:pStyle w:val="Heading2"/>
      </w:pPr>
      <w:r>
        <w:t>The Scale at a Glance</w:t>
      </w:r>
    </w:p>
    <w:tbl>
      <w:tblPr>
        <w:tblStyle w:val="TableGrid"/>
        <w:tblW w:w="0" w:type="auto"/>
        <w:jc w:val="center"/>
        <w:tblLook w:val="04A0" w:firstRow="1" w:lastRow="0" w:firstColumn="1" w:lastColumn="0" w:noHBand="0" w:noVBand="1"/>
      </w:tblPr>
      <w:tblGrid>
        <w:gridCol w:w="1985"/>
        <w:gridCol w:w="1985"/>
        <w:gridCol w:w="1986"/>
        <w:gridCol w:w="1985"/>
        <w:gridCol w:w="1985"/>
      </w:tblGrid>
      <w:tr w:rsidR="005A0EC4" w14:paraId="55A73B3F" w14:textId="77777777">
        <w:trPr>
          <w:jc w:val="center"/>
        </w:trPr>
        <w:tc>
          <w:tcPr>
            <w:tcW w:w="1987" w:type="dxa"/>
            <w:shd w:val="clear" w:color="auto" w:fill="EDEDED"/>
            <w:vAlign w:val="center"/>
          </w:tcPr>
          <w:p w14:paraId="0E46B78C" w14:textId="77777777" w:rsidR="005A0EC4" w:rsidRDefault="00B51CA0">
            <w:r>
              <w:t>Measure</w:t>
            </w:r>
          </w:p>
        </w:tc>
        <w:tc>
          <w:tcPr>
            <w:tcW w:w="1987" w:type="dxa"/>
            <w:shd w:val="clear" w:color="auto" w:fill="EDEDED"/>
            <w:vAlign w:val="center"/>
          </w:tcPr>
          <w:p w14:paraId="49FC3639" w14:textId="77777777" w:rsidR="005A0EC4" w:rsidRDefault="00B51CA0">
            <w:r>
              <w:t>Karnataka</w:t>
            </w:r>
          </w:p>
        </w:tc>
        <w:tc>
          <w:tcPr>
            <w:tcW w:w="1987" w:type="dxa"/>
            <w:shd w:val="clear" w:color="auto" w:fill="EDEDED"/>
            <w:vAlign w:val="center"/>
          </w:tcPr>
          <w:p w14:paraId="6BB903AB" w14:textId="77777777" w:rsidR="005A0EC4" w:rsidRDefault="00B51CA0">
            <w:r>
              <w:t>Maharashtra</w:t>
            </w:r>
          </w:p>
        </w:tc>
        <w:tc>
          <w:tcPr>
            <w:tcW w:w="1987" w:type="dxa"/>
            <w:shd w:val="clear" w:color="auto" w:fill="EDEDED"/>
            <w:vAlign w:val="center"/>
          </w:tcPr>
          <w:p w14:paraId="33CEA498" w14:textId="77777777" w:rsidR="005A0EC4" w:rsidRDefault="00B51CA0">
            <w:r>
              <w:t>Tamil Nadu</w:t>
            </w:r>
          </w:p>
        </w:tc>
        <w:tc>
          <w:tcPr>
            <w:tcW w:w="1987" w:type="dxa"/>
            <w:shd w:val="clear" w:color="auto" w:fill="EDEDED"/>
            <w:vAlign w:val="center"/>
          </w:tcPr>
          <w:p w14:paraId="198D1D3C" w14:textId="77777777" w:rsidR="005A0EC4" w:rsidRDefault="00B51CA0">
            <w:r>
              <w:t>All States</w:t>
            </w:r>
          </w:p>
        </w:tc>
      </w:tr>
      <w:tr w:rsidR="005A0EC4" w14:paraId="2532C4FB" w14:textId="77777777">
        <w:trPr>
          <w:jc w:val="center"/>
        </w:trPr>
        <w:tc>
          <w:tcPr>
            <w:tcW w:w="1987" w:type="dxa"/>
            <w:vAlign w:val="center"/>
          </w:tcPr>
          <w:p w14:paraId="0B98BF6C" w14:textId="77777777" w:rsidR="005A0EC4" w:rsidRDefault="00B51CA0">
            <w:r>
              <w:t>Repositories surveyed</w:t>
            </w:r>
          </w:p>
        </w:tc>
        <w:tc>
          <w:tcPr>
            <w:tcW w:w="1987" w:type="dxa"/>
            <w:vAlign w:val="center"/>
          </w:tcPr>
          <w:p w14:paraId="7DF45C69" w14:textId="77777777" w:rsidR="005A0EC4" w:rsidRDefault="00B51CA0">
            <w:r>
              <w:t>3</w:t>
            </w:r>
          </w:p>
        </w:tc>
        <w:tc>
          <w:tcPr>
            <w:tcW w:w="1987" w:type="dxa"/>
            <w:vAlign w:val="center"/>
          </w:tcPr>
          <w:p w14:paraId="228A219B" w14:textId="77777777" w:rsidR="005A0EC4" w:rsidRDefault="00B51CA0">
            <w:r>
              <w:t>6</w:t>
            </w:r>
          </w:p>
        </w:tc>
        <w:tc>
          <w:tcPr>
            <w:tcW w:w="1987" w:type="dxa"/>
            <w:vAlign w:val="center"/>
          </w:tcPr>
          <w:p w14:paraId="2837FBB8" w14:textId="77777777" w:rsidR="005A0EC4" w:rsidRDefault="00B51CA0">
            <w:r>
              <w:t>9</w:t>
            </w:r>
          </w:p>
        </w:tc>
        <w:tc>
          <w:tcPr>
            <w:tcW w:w="1987" w:type="dxa"/>
            <w:vAlign w:val="center"/>
          </w:tcPr>
          <w:p w14:paraId="06C09578" w14:textId="77777777" w:rsidR="005A0EC4" w:rsidRDefault="00B51CA0">
            <w:r>
              <w:t>18</w:t>
            </w:r>
          </w:p>
        </w:tc>
      </w:tr>
      <w:tr w:rsidR="005A0EC4" w14:paraId="6032E324" w14:textId="77777777">
        <w:trPr>
          <w:jc w:val="center"/>
        </w:trPr>
        <w:tc>
          <w:tcPr>
            <w:tcW w:w="1987" w:type="dxa"/>
            <w:vAlign w:val="center"/>
          </w:tcPr>
          <w:p w14:paraId="27BBA75A" w14:textId="77777777" w:rsidR="005A0EC4" w:rsidRDefault="00B51CA0">
            <w:r>
              <w:t>Manuscripts documented</w:t>
            </w:r>
          </w:p>
        </w:tc>
        <w:tc>
          <w:tcPr>
            <w:tcW w:w="1987" w:type="dxa"/>
            <w:vAlign w:val="center"/>
          </w:tcPr>
          <w:p w14:paraId="650FFD30" w14:textId="77777777" w:rsidR="005A0EC4" w:rsidRDefault="00B51CA0">
            <w:r>
              <w:t>7,118</w:t>
            </w:r>
          </w:p>
        </w:tc>
        <w:tc>
          <w:tcPr>
            <w:tcW w:w="1987" w:type="dxa"/>
            <w:vAlign w:val="center"/>
          </w:tcPr>
          <w:p w14:paraId="3170FDF2" w14:textId="77777777" w:rsidR="005A0EC4" w:rsidRDefault="00B51CA0">
            <w:r>
              <w:t>4,591</w:t>
            </w:r>
          </w:p>
        </w:tc>
        <w:tc>
          <w:tcPr>
            <w:tcW w:w="1987" w:type="dxa"/>
            <w:vAlign w:val="center"/>
          </w:tcPr>
          <w:p w14:paraId="56CAE8C8" w14:textId="77777777" w:rsidR="005A0EC4" w:rsidRDefault="00B51CA0">
            <w:r>
              <w:t>972</w:t>
            </w:r>
          </w:p>
        </w:tc>
        <w:tc>
          <w:tcPr>
            <w:tcW w:w="1987" w:type="dxa"/>
            <w:vAlign w:val="center"/>
          </w:tcPr>
          <w:p w14:paraId="41511F84" w14:textId="77777777" w:rsidR="005A0EC4" w:rsidRDefault="00B51CA0">
            <w:r>
              <w:t>12,681</w:t>
            </w:r>
          </w:p>
        </w:tc>
      </w:tr>
      <w:tr w:rsidR="005A0EC4" w14:paraId="785ECCAB" w14:textId="77777777">
        <w:trPr>
          <w:jc w:val="center"/>
        </w:trPr>
        <w:tc>
          <w:tcPr>
            <w:tcW w:w="1987" w:type="dxa"/>
            <w:vAlign w:val="center"/>
          </w:tcPr>
          <w:p w14:paraId="1B40D444" w14:textId="77777777" w:rsidR="005A0EC4" w:rsidRDefault="00B51CA0">
            <w:r>
              <w:t>Manuscript folios</w:t>
            </w:r>
          </w:p>
        </w:tc>
        <w:tc>
          <w:tcPr>
            <w:tcW w:w="1987" w:type="dxa"/>
            <w:vAlign w:val="center"/>
          </w:tcPr>
          <w:p w14:paraId="211BF5AB" w14:textId="77777777" w:rsidR="005A0EC4" w:rsidRDefault="00B51CA0">
            <w:r>
              <w:t>10,75,520</w:t>
            </w:r>
          </w:p>
        </w:tc>
        <w:tc>
          <w:tcPr>
            <w:tcW w:w="1987" w:type="dxa"/>
            <w:vAlign w:val="center"/>
          </w:tcPr>
          <w:p w14:paraId="48AC671B" w14:textId="77777777" w:rsidR="005A0EC4" w:rsidRDefault="00B51CA0">
            <w:r>
              <w:t>4,59,708</w:t>
            </w:r>
          </w:p>
        </w:tc>
        <w:tc>
          <w:tcPr>
            <w:tcW w:w="1987" w:type="dxa"/>
            <w:vAlign w:val="center"/>
          </w:tcPr>
          <w:p w14:paraId="18FC4350" w14:textId="77777777" w:rsidR="005A0EC4" w:rsidRDefault="00B51CA0">
            <w:r>
              <w:t>1,79,700</w:t>
            </w:r>
          </w:p>
        </w:tc>
        <w:tc>
          <w:tcPr>
            <w:tcW w:w="1987" w:type="dxa"/>
            <w:vAlign w:val="center"/>
          </w:tcPr>
          <w:p w14:paraId="20AF1900" w14:textId="77777777" w:rsidR="005A0EC4" w:rsidRDefault="00B51CA0">
            <w:r>
              <w:t>17,14,928</w:t>
            </w:r>
          </w:p>
        </w:tc>
      </w:tr>
    </w:tbl>
    <w:p w14:paraId="01A20F85" w14:textId="77777777" w:rsidR="005A0EC4" w:rsidRDefault="00B51CA0">
      <w:r>
        <w:t>These collections are held by temples, maths, traditional institutions and other custodians who have safeguarded this heritage for generations.</w:t>
      </w:r>
    </w:p>
    <w:p w14:paraId="413A1518" w14:textId="77777777" w:rsidR="005A0EC4" w:rsidRDefault="00B51CA0">
      <w:r>
        <w:t>The survey brought into focus not only the extraordinary scale of these collections, but also the urgent need for scientific conservation, documentation, digitisation and appropriate archival preservation.</w:t>
      </w:r>
    </w:p>
    <w:p w14:paraId="6C4800E6" w14:textId="77777777" w:rsidR="005A0EC4" w:rsidRDefault="00B51CA0">
      <w:pPr>
        <w:jc w:val="center"/>
      </w:pPr>
      <w:r>
        <w:rPr>
          <w:b/>
          <w:sz w:val="26"/>
        </w:rPr>
        <w:lastRenderedPageBreak/>
        <w:t>What we have conserved is significant.</w:t>
      </w:r>
      <w:r>
        <w:rPr>
          <w:b/>
          <w:sz w:val="26"/>
        </w:rPr>
        <w:br/>
        <w:t>What remains to be protected is far greater.</w:t>
      </w:r>
    </w:p>
    <w:p w14:paraId="2157724A" w14:textId="77777777" w:rsidR="005A0EC4" w:rsidRDefault="00B51CA0">
      <w:r>
        <w:t>The challenge ahead calls for sustained action—strengthening conservation capacity, training skilled manpower, expanding digitisation, building institutional partnerships and creating systems that enable more repositories to protect their collections responsibly.</w:t>
      </w:r>
    </w:p>
    <w:p w14:paraId="32C848BD" w14:textId="77777777" w:rsidR="005A0EC4" w:rsidRDefault="00B51CA0">
      <w:pPr>
        <w:pStyle w:val="Heading1"/>
      </w:pPr>
      <w:r>
        <w:t>Looking Ahead</w:t>
      </w:r>
    </w:p>
    <w:p w14:paraId="489B5BEB" w14:textId="77777777" w:rsidR="005A0EC4" w:rsidRDefault="00B51CA0">
      <w:r>
        <w:t>ASSF's ambition is to build a long-term ecosystem for heritage preservation and community development—one capable of reaching more repositories, protecting more manuscripts, strengthening local capacity, supporting rural communities and creating lasting infrastructure.</w:t>
      </w:r>
    </w:p>
    <w:p w14:paraId="0B22175F" w14:textId="77777777" w:rsidR="005A0EC4" w:rsidRDefault="00B51CA0">
      <w:r>
        <w:t>The work is larger than any single project. It requires expertise, technology, trained people, institutional partnerships and sustained commitment. ASSF is working to bring these elements together so that India's knowledge heritage remains accessible and communities have stronger foundations for the future.</w:t>
      </w:r>
    </w:p>
    <w:p w14:paraId="35E7588D" w14:textId="77777777" w:rsidR="005A0EC4" w:rsidRDefault="00B51CA0">
      <w:pPr>
        <w:pStyle w:val="Heading1"/>
      </w:pPr>
      <w:r>
        <w:t>In Service of Heritage and Humanity</w:t>
      </w:r>
    </w:p>
    <w:p w14:paraId="073CE62E" w14:textId="77777777" w:rsidR="005A0EC4" w:rsidRDefault="00B51CA0">
      <w:r>
        <w:t>From preserving fragile manuscripts to strengthening communities and rural infrastructure, ASSF seeks to translate purpose into practical, lasting action.</w:t>
      </w:r>
    </w:p>
    <w:p w14:paraId="465714BA" w14:textId="77777777" w:rsidR="005A0EC4" w:rsidRDefault="00B51CA0">
      <w:pPr>
        <w:jc w:val="center"/>
      </w:pPr>
      <w:r>
        <w:rPr>
          <w:b/>
          <w:sz w:val="22"/>
        </w:rPr>
        <w:t>Preserving the wisdom of the past. Empowering the communities of today. Inspiring a more compassionate tomorrow.</w:t>
      </w:r>
    </w:p>
    <w:p w14:paraId="15C30F3F" w14:textId="77777777" w:rsidR="005A0EC4" w:rsidRDefault="005A0EC4"/>
    <w:p w14:paraId="772C9809" w14:textId="77777777" w:rsidR="005A0EC4" w:rsidRDefault="00B51CA0">
      <w:r>
        <w:rPr>
          <w:i/>
          <w:sz w:val="17"/>
        </w:rPr>
        <w:t>Survey note: “Other holdings” comprises 49 copper-plate records at Moodbidri, 28 archival books at Karanja Lad and 125 printed books at Nandani. These are recorded separately because they are not manuscripts, although they form part of the same custodial responsibility.</w:t>
      </w:r>
    </w:p>
    <w:sectPr w:rsidR="005A0EC4"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9AD7DB" w14:textId="77777777" w:rsidR="00B51CA0" w:rsidRDefault="00B51CA0">
      <w:pPr>
        <w:spacing w:after="0" w:line="240" w:lineRule="auto"/>
      </w:pPr>
      <w:r>
        <w:separator/>
      </w:r>
    </w:p>
  </w:endnote>
  <w:endnote w:type="continuationSeparator" w:id="0">
    <w:p w14:paraId="7BB3DC1F" w14:textId="77777777" w:rsidR="00B51CA0" w:rsidRDefault="00B51C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9B6583" w14:textId="77777777" w:rsidR="005A0EC4" w:rsidRDefault="00B51CA0">
    <w:pPr>
      <w:pStyle w:val="Footer"/>
      <w:jc w:val="center"/>
    </w:pPr>
    <w:r>
      <w:rPr>
        <w:sz w:val="16"/>
      </w:rPr>
      <w:t>Acharya Shanti Sagar Foundation | About Us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1B3F2D" w14:textId="77777777" w:rsidR="00B51CA0" w:rsidRDefault="00B51CA0">
      <w:pPr>
        <w:spacing w:after="0" w:line="240" w:lineRule="auto"/>
      </w:pPr>
      <w:r>
        <w:separator/>
      </w:r>
    </w:p>
  </w:footnote>
  <w:footnote w:type="continuationSeparator" w:id="0">
    <w:p w14:paraId="28E50A7C" w14:textId="77777777" w:rsidR="00B51CA0" w:rsidRDefault="00B51C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96763">
    <w:abstractNumId w:val="8"/>
  </w:num>
  <w:num w:numId="2" w16cid:durableId="1604336304">
    <w:abstractNumId w:val="6"/>
  </w:num>
  <w:num w:numId="3" w16cid:durableId="833110276">
    <w:abstractNumId w:val="5"/>
  </w:num>
  <w:num w:numId="4" w16cid:durableId="1819029088">
    <w:abstractNumId w:val="4"/>
  </w:num>
  <w:num w:numId="5" w16cid:durableId="1543904384">
    <w:abstractNumId w:val="7"/>
  </w:num>
  <w:num w:numId="6" w16cid:durableId="1665891946">
    <w:abstractNumId w:val="3"/>
  </w:num>
  <w:num w:numId="7" w16cid:durableId="1089346859">
    <w:abstractNumId w:val="2"/>
  </w:num>
  <w:num w:numId="8" w16cid:durableId="1419326939">
    <w:abstractNumId w:val="1"/>
  </w:num>
  <w:num w:numId="9" w16cid:durableId="15010468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5A0EC4"/>
    <w:rsid w:val="00A878EA"/>
    <w:rsid w:val="00AA1D8D"/>
    <w:rsid w:val="00B1104A"/>
    <w:rsid w:val="00B47730"/>
    <w:rsid w:val="00B51CA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39A93F"/>
  <w14:defaultImageDpi w14:val="300"/>
  <w15:docId w15:val="{83F25262-D3D4-4AFC-A722-2613C04418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898</Words>
  <Characters>5775</Characters>
  <Application>Microsoft Office Word</Application>
  <DocSecurity>0</DocSecurity>
  <Lines>131</Lines>
  <Paragraphs>101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Alka Mehta</cp:lastModifiedBy>
  <cp:revision>2</cp:revision>
  <dcterms:created xsi:type="dcterms:W3CDTF">2026-08-17T12:26:00Z</dcterms:created>
  <dcterms:modified xsi:type="dcterms:W3CDTF">2026-08-17T12:26:00Z</dcterms:modified>
  <cp:category/>
</cp:coreProperties>
</file>