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BF665" w14:textId="21FCBBD9" w:rsidR="003F6584" w:rsidRDefault="00323A76">
      <w:pPr>
        <w:pStyle w:val="Heading1"/>
      </w:pPr>
      <w:r>
        <w:t>Our Impact</w:t>
      </w:r>
    </w:p>
    <w:p w14:paraId="19245B86" w14:textId="41528345" w:rsidR="00913707" w:rsidRDefault="00913707">
      <w:pPr>
        <w:pStyle w:val="Heading1"/>
        <w:rPr>
          <w:sz w:val="24"/>
          <w:szCs w:val="24"/>
        </w:rPr>
      </w:pPr>
      <w:r>
        <w:rPr>
          <w:sz w:val="24"/>
          <w:szCs w:val="24"/>
        </w:rPr>
        <w:tab/>
        <w:t>Manuscript Conservation</w:t>
      </w:r>
    </w:p>
    <w:p w14:paraId="54C04683" w14:textId="0A716A6B" w:rsidR="00913707" w:rsidRDefault="00913707">
      <w:pPr>
        <w:pStyle w:val="Heading1"/>
        <w:rPr>
          <w:sz w:val="24"/>
          <w:szCs w:val="24"/>
        </w:rPr>
      </w:pPr>
      <w:r>
        <w:rPr>
          <w:sz w:val="24"/>
          <w:szCs w:val="24"/>
        </w:rPr>
        <w:tab/>
        <w:t xml:space="preserve">Heritage Building </w:t>
      </w:r>
    </w:p>
    <w:p w14:paraId="3C0E7606" w14:textId="796269B0" w:rsidR="00913707" w:rsidRPr="00913707" w:rsidRDefault="00913707">
      <w:pPr>
        <w:pStyle w:val="Heading1"/>
        <w:rPr>
          <w:sz w:val="24"/>
          <w:szCs w:val="24"/>
        </w:rPr>
      </w:pPr>
      <w:r>
        <w:rPr>
          <w:sz w:val="24"/>
          <w:szCs w:val="24"/>
        </w:rPr>
        <w:tab/>
        <w:t>Community Services</w:t>
      </w:r>
    </w:p>
    <w:p w14:paraId="7E47D15B" w14:textId="77777777" w:rsidR="00913707" w:rsidRPr="00913707" w:rsidRDefault="00913707">
      <w:pPr>
        <w:pStyle w:val="Heading1"/>
        <w:rPr>
          <w:sz w:val="24"/>
          <w:szCs w:val="24"/>
        </w:rPr>
      </w:pPr>
    </w:p>
    <w:p w14:paraId="530DF881" w14:textId="77777777" w:rsidR="00913707" w:rsidRPr="0028229E" w:rsidRDefault="00913707" w:rsidP="00913707">
      <w:pPr>
        <w:pStyle w:val="Heading1"/>
        <w:rPr>
          <w:rFonts w:ascii="Calibri" w:hAnsi="Calibri" w:cs="Calibri"/>
          <w:sz w:val="24"/>
          <w:szCs w:val="24"/>
        </w:rPr>
      </w:pPr>
      <w:r w:rsidRPr="0028229E">
        <w:rPr>
          <w:rFonts w:ascii="Calibri" w:hAnsi="Calibri" w:cs="Calibri"/>
          <w:i/>
          <w:iCs/>
          <w:sz w:val="24"/>
          <w:szCs w:val="24"/>
        </w:rPr>
        <w:t xml:space="preserve">At Acharya Shanti Sagar Foundation, impact is not measured in a single dimension. Our work reaches people through three distinct but deeply connected streams — the preservation of manuscript heritage, the conservation and documentation of sacred built heritage, and direct service to communities in need. Each stream </w:t>
      </w:r>
      <w:proofErr w:type="gramStart"/>
      <w:r w:rsidRPr="0028229E">
        <w:rPr>
          <w:rFonts w:ascii="Calibri" w:hAnsi="Calibri" w:cs="Calibri"/>
          <w:i/>
          <w:iCs/>
          <w:sz w:val="24"/>
          <w:szCs w:val="24"/>
        </w:rPr>
        <w:t>is a reflection of</w:t>
      </w:r>
      <w:proofErr w:type="gramEnd"/>
      <w:r w:rsidRPr="0028229E">
        <w:rPr>
          <w:rFonts w:ascii="Calibri" w:hAnsi="Calibri" w:cs="Calibri"/>
          <w:i/>
          <w:iCs/>
          <w:sz w:val="24"/>
          <w:szCs w:val="24"/>
        </w:rPr>
        <w:t xml:space="preserve"> the same belief: that a society which cares for its knowledge, its sacred spaces, and its people is a society that endures.</w:t>
      </w:r>
    </w:p>
    <w:p w14:paraId="5A035097" w14:textId="77777777" w:rsidR="00913707" w:rsidRPr="0028229E" w:rsidRDefault="00913707" w:rsidP="00913707">
      <w:pPr>
        <w:pStyle w:val="Heading1"/>
        <w:rPr>
          <w:rFonts w:ascii="Calibri" w:hAnsi="Calibri" w:cs="Calibri"/>
          <w:sz w:val="24"/>
          <w:szCs w:val="24"/>
        </w:rPr>
      </w:pPr>
      <w:r w:rsidRPr="0028229E">
        <w:rPr>
          <w:rFonts w:ascii="Calibri" w:hAnsi="Calibri" w:cs="Calibri"/>
          <w:i/>
          <w:iCs/>
          <w:sz w:val="24"/>
          <w:szCs w:val="24"/>
        </w:rPr>
        <w:t>Since our founding, ASSF has conserved over 1,620 manuscripts and 1,34,545 folios of irreplaceable knowledge, built and restored community spaces, erected memorials to spiritual legacy, delivered over 7,77,534 meals during a crisis, supported flood-affected families across two states, and brought free specialist healthcare to thousands who had never had access to it.</w:t>
      </w:r>
    </w:p>
    <w:p w14:paraId="4C37A7FE" w14:textId="77777777" w:rsidR="00913707" w:rsidRPr="0028229E" w:rsidRDefault="00913707" w:rsidP="00913707">
      <w:pPr>
        <w:pStyle w:val="Heading1"/>
        <w:rPr>
          <w:rFonts w:ascii="Calibri" w:hAnsi="Calibri" w:cs="Calibri"/>
          <w:sz w:val="24"/>
          <w:szCs w:val="24"/>
        </w:rPr>
      </w:pPr>
      <w:r w:rsidRPr="0028229E">
        <w:rPr>
          <w:rFonts w:ascii="Calibri" w:hAnsi="Calibri" w:cs="Calibri"/>
          <w:i/>
          <w:iCs/>
          <w:sz w:val="24"/>
          <w:szCs w:val="24"/>
        </w:rPr>
        <w:t>These are not separate projects. They are one mission, expressed in many forms.</w:t>
      </w:r>
    </w:p>
    <w:p w14:paraId="6C62E19B" w14:textId="77777777" w:rsidR="00913707" w:rsidRDefault="00913707">
      <w:pPr>
        <w:pStyle w:val="Heading1"/>
      </w:pPr>
    </w:p>
    <w:p w14:paraId="045F2A7A" w14:textId="6FB545C1" w:rsidR="00913707" w:rsidRDefault="00913707">
      <w:pPr>
        <w:pStyle w:val="Heading1"/>
      </w:pPr>
      <w:r>
        <w:t>Manuscripts Conservation</w:t>
      </w:r>
    </w:p>
    <w:p w14:paraId="33E83D78" w14:textId="6343435C" w:rsidR="00913707" w:rsidRDefault="00913707">
      <w:pPr>
        <w:pStyle w:val="Heading1"/>
      </w:pPr>
      <w:r>
        <w:t>Heritage Building</w:t>
      </w:r>
    </w:p>
    <w:p w14:paraId="7DE086A3" w14:textId="223523C4" w:rsidR="00913707" w:rsidRDefault="00913707">
      <w:pPr>
        <w:pStyle w:val="Heading1"/>
      </w:pPr>
      <w:r>
        <w:t xml:space="preserve">Community Services </w:t>
      </w:r>
    </w:p>
    <w:p w14:paraId="72585E46" w14:textId="77777777" w:rsidR="003F6584" w:rsidRDefault="00323A76">
      <w:pPr>
        <w:spacing w:before="80" w:after="180" w:line="360" w:lineRule="auto"/>
        <w:jc w:val="both"/>
      </w:pPr>
      <w:r>
        <w:rPr>
          <w:color w:val="2D2D2D"/>
        </w:rPr>
        <w:t>Numbers tell part of the story. But behind every figure here is a manuscript that came close to being lost forever, a community that received care it had never expected, and a piece of India's heritage that will now endure. This is what ASSF's work looks like when it reaches the ground.</w:t>
      </w:r>
    </w:p>
    <w:p w14:paraId="43259E9D" w14:textId="77777777" w:rsidR="003F6584" w:rsidRDefault="003F6584">
      <w:pPr>
        <w:pBdr>
          <w:bottom w:val="single" w:sz="4" w:space="1" w:color="C8A96E"/>
        </w:pBdr>
        <w:spacing w:before="280" w:after="280"/>
      </w:pPr>
    </w:p>
    <w:p w14:paraId="1542B831" w14:textId="77777777" w:rsidR="003F6584" w:rsidRDefault="00323A76">
      <w:pPr>
        <w:spacing w:before="100" w:after="80"/>
      </w:pPr>
      <w:r>
        <w:rPr>
          <w:b/>
          <w:bCs/>
          <w:color w:val="C8900A"/>
          <w:sz w:val="18"/>
          <w:szCs w:val="18"/>
        </w:rPr>
        <w:t>MANUSCRIPT CONSERVATION</w:t>
      </w:r>
    </w:p>
    <w:p w14:paraId="3BA0EA65" w14:textId="77777777" w:rsidR="003F6584" w:rsidRDefault="00323A76">
      <w:pPr>
        <w:pStyle w:val="Heading2"/>
      </w:pPr>
      <w:r>
        <w:t>Saving What Cannot Be Replaced</w:t>
      </w:r>
    </w:p>
    <w:p w14:paraId="274D002E" w14:textId="77777777" w:rsidR="003F6584" w:rsidRDefault="00323A76">
      <w:pPr>
        <w:spacing w:before="80" w:after="180" w:line="360" w:lineRule="auto"/>
        <w:jc w:val="both"/>
      </w:pPr>
      <w:r>
        <w:rPr>
          <w:color w:val="2D2D2D"/>
        </w:rPr>
        <w:t xml:space="preserve">Manuscripts do not announce when they are dying. The deterioration is quiet — a crack in a palm leaf, a folio that crumbles at the edge, ink that fades to nothing over a season. By </w:t>
      </w:r>
      <w:r>
        <w:rPr>
          <w:color w:val="2D2D2D"/>
        </w:rPr>
        <w:lastRenderedPageBreak/>
        <w:t>the time most people notice, it is already too late. ASSF's conservation projects are built on the understanding that the window to act is narrow, and every day without intervention is a day closer to permanent loss.</w:t>
      </w:r>
    </w:p>
    <w:p w14:paraId="500CB63B" w14:textId="77777777" w:rsidR="003F6584" w:rsidRDefault="00323A76">
      <w:pPr>
        <w:spacing w:before="80" w:after="180" w:line="360" w:lineRule="auto"/>
        <w:jc w:val="both"/>
      </w:pPr>
      <w:r>
        <w:rPr>
          <w:color w:val="2D2D2D"/>
        </w:rPr>
        <w:t xml:space="preserve">To date, ASSF has completed two major manuscript conservation projects — one at the </w:t>
      </w:r>
      <w:proofErr w:type="spellStart"/>
      <w:r>
        <w:rPr>
          <w:color w:val="2D2D2D"/>
        </w:rPr>
        <w:t>Anekant</w:t>
      </w:r>
      <w:proofErr w:type="spellEnd"/>
      <w:r>
        <w:rPr>
          <w:color w:val="2D2D2D"/>
        </w:rPr>
        <w:t xml:space="preserve"> </w:t>
      </w:r>
      <w:proofErr w:type="spellStart"/>
      <w:r>
        <w:rPr>
          <w:color w:val="2D2D2D"/>
        </w:rPr>
        <w:t>Shodh</w:t>
      </w:r>
      <w:proofErr w:type="spellEnd"/>
      <w:r>
        <w:rPr>
          <w:color w:val="2D2D2D"/>
        </w:rPr>
        <w:t xml:space="preserve"> </w:t>
      </w:r>
      <w:proofErr w:type="spellStart"/>
      <w:r>
        <w:rPr>
          <w:color w:val="2D2D2D"/>
        </w:rPr>
        <w:t>Peeth</w:t>
      </w:r>
      <w:proofErr w:type="spellEnd"/>
      <w:r>
        <w:rPr>
          <w:color w:val="2D2D2D"/>
        </w:rPr>
        <w:t xml:space="preserve"> Granthalaya, </w:t>
      </w:r>
      <w:proofErr w:type="spellStart"/>
      <w:r>
        <w:rPr>
          <w:color w:val="2D2D2D"/>
        </w:rPr>
        <w:t>Kumbhoj</w:t>
      </w:r>
      <w:proofErr w:type="spellEnd"/>
      <w:r>
        <w:rPr>
          <w:color w:val="2D2D2D"/>
        </w:rPr>
        <w:t xml:space="preserve"> Bahubali, Kolhapur, Maharashtra, and one at Shri Mahaveer </w:t>
      </w:r>
      <w:proofErr w:type="spellStart"/>
      <w:r>
        <w:rPr>
          <w:color w:val="2D2D2D"/>
        </w:rPr>
        <w:t>Brahmacharyashram</w:t>
      </w:r>
      <w:proofErr w:type="spellEnd"/>
      <w:r>
        <w:rPr>
          <w:color w:val="2D2D2D"/>
        </w:rPr>
        <w:t>, Karanja Lad, Maharashtra. Together, these two projects represent some of the most significant manuscript conservation work undertaken by a non-governmental organisation in this region.</w:t>
      </w:r>
    </w:p>
    <w:p w14:paraId="12B7E741" w14:textId="77777777" w:rsidR="003F6584" w:rsidRDefault="00323A76">
      <w:pPr>
        <w:pBdr>
          <w:left w:val="thick" w:sz="14" w:space="14" w:color="8B6914"/>
        </w:pBdr>
        <w:spacing w:before="240" w:after="240"/>
        <w:ind w:left="560" w:right="560"/>
        <w:jc w:val="center"/>
      </w:pPr>
      <w:r>
        <w:rPr>
          <w:rFonts w:ascii="Georgia" w:eastAsia="Georgia" w:hAnsi="Georgia" w:cs="Georgia"/>
          <w:i/>
          <w:iCs/>
          <w:color w:val="5C3A00"/>
          <w:sz w:val="24"/>
          <w:szCs w:val="24"/>
        </w:rPr>
        <w:t>What was fragile is now stable. What was fading is now preserved. What was locked in deteriorating leaves and paper is now accessible to the world.</w:t>
      </w:r>
    </w:p>
    <w:p w14:paraId="342F58B8" w14:textId="77777777" w:rsidR="003F6584" w:rsidRDefault="003F6584">
      <w:pPr>
        <w:spacing w:before="100" w:after="100"/>
      </w:pPr>
    </w:p>
    <w:p w14:paraId="176B55DA" w14:textId="77777777" w:rsidR="003F6584" w:rsidRDefault="00323A76">
      <w:pPr>
        <w:pStyle w:val="Heading3"/>
      </w:pPr>
      <w:r>
        <w:t xml:space="preserve">Project 1 — </w:t>
      </w:r>
      <w:proofErr w:type="spellStart"/>
      <w:r>
        <w:t>Kumbhoj</w:t>
      </w:r>
      <w:proofErr w:type="spellEnd"/>
      <w:r>
        <w:t xml:space="preserve"> Bahubali, Kolhapur, Maharashtra</w:t>
      </w:r>
    </w:p>
    <w:p w14:paraId="0BC938DB" w14:textId="77777777" w:rsidR="003F6584" w:rsidRDefault="00323A76">
      <w:pPr>
        <w:spacing w:before="80" w:after="180" w:line="360" w:lineRule="auto"/>
        <w:jc w:val="both"/>
      </w:pPr>
      <w:r>
        <w:rPr>
          <w:color w:val="2D2D2D"/>
        </w:rPr>
        <w:t xml:space="preserve">The </w:t>
      </w:r>
      <w:proofErr w:type="spellStart"/>
      <w:r>
        <w:rPr>
          <w:color w:val="2D2D2D"/>
        </w:rPr>
        <w:t>Kumbhoj</w:t>
      </w:r>
      <w:proofErr w:type="spellEnd"/>
      <w:r>
        <w:rPr>
          <w:color w:val="2D2D2D"/>
        </w:rPr>
        <w:t xml:space="preserve"> project was ASSF's first major conservation undertaking — and in many ways, the one that defined the Foundation's approach to everything that followed. Over 2 years, 7 months, and 15 days (February 2022 to September 2024), a dedicated team worked systematically through a collection that had waited centuries for this care.</w:t>
      </w:r>
    </w:p>
    <w:p w14:paraId="4196E6ED" w14:textId="77777777" w:rsidR="003F6584" w:rsidRDefault="003F6584">
      <w:pPr>
        <w:spacing w:before="10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9"/>
        <w:gridCol w:w="3034"/>
        <w:gridCol w:w="3363"/>
      </w:tblGrid>
      <w:tr w:rsidR="003F6584" w14:paraId="731B3FFE" w14:textId="77777777">
        <w:tblPrEx>
          <w:tblCellMar>
            <w:top w:w="0" w:type="dxa"/>
            <w:bottom w:w="0" w:type="dxa"/>
          </w:tblCellMar>
        </w:tblPrEx>
        <w:tc>
          <w:tcPr>
            <w:tcW w:w="0" w:type="auto"/>
            <w:shd w:val="solid" w:color="FDF6EC" w:fill="auto"/>
            <w:tcMar>
              <w:top w:w="160" w:type="dxa"/>
              <w:left w:w="200" w:type="dxa"/>
              <w:bottom w:w="160" w:type="dxa"/>
              <w:right w:w="200" w:type="dxa"/>
            </w:tcMar>
          </w:tcPr>
          <w:p w14:paraId="5525E2DF" w14:textId="77777777" w:rsidR="003F6584" w:rsidRDefault="00323A76">
            <w:pPr>
              <w:spacing w:before="40" w:after="20"/>
              <w:jc w:val="center"/>
            </w:pPr>
            <w:r>
              <w:rPr>
                <w:rFonts w:ascii="Georgia" w:eastAsia="Georgia" w:hAnsi="Georgia" w:cs="Georgia"/>
                <w:b/>
                <w:bCs/>
                <w:color w:val="C8900A"/>
                <w:sz w:val="40"/>
                <w:szCs w:val="40"/>
              </w:rPr>
              <w:t>1,399</w:t>
            </w:r>
          </w:p>
          <w:p w14:paraId="297D5782" w14:textId="77777777" w:rsidR="003F6584" w:rsidRDefault="00323A76">
            <w:pPr>
              <w:spacing w:before="20" w:after="60"/>
              <w:jc w:val="center"/>
            </w:pPr>
            <w:r>
              <w:rPr>
                <w:color w:val="7A4A00"/>
                <w:sz w:val="19"/>
                <w:szCs w:val="19"/>
              </w:rPr>
              <w:t>Manuscripts Conserved</w:t>
            </w:r>
          </w:p>
        </w:tc>
        <w:tc>
          <w:tcPr>
            <w:tcW w:w="0" w:type="auto"/>
            <w:shd w:val="solid" w:color="FDF6EC" w:fill="auto"/>
            <w:tcMar>
              <w:top w:w="160" w:type="dxa"/>
              <w:left w:w="200" w:type="dxa"/>
              <w:bottom w:w="160" w:type="dxa"/>
              <w:right w:w="200" w:type="dxa"/>
            </w:tcMar>
          </w:tcPr>
          <w:p w14:paraId="4892EF8A" w14:textId="77777777" w:rsidR="003F6584" w:rsidRDefault="00323A76">
            <w:pPr>
              <w:spacing w:before="40" w:after="20"/>
              <w:jc w:val="center"/>
            </w:pPr>
            <w:r>
              <w:rPr>
                <w:rFonts w:ascii="Georgia" w:eastAsia="Georgia" w:hAnsi="Georgia" w:cs="Georgia"/>
                <w:b/>
                <w:bCs/>
                <w:color w:val="C8900A"/>
                <w:sz w:val="40"/>
                <w:szCs w:val="40"/>
              </w:rPr>
              <w:t>1,06,277</w:t>
            </w:r>
          </w:p>
          <w:p w14:paraId="47FC6EC1" w14:textId="77777777" w:rsidR="003F6584" w:rsidRDefault="00323A76">
            <w:pPr>
              <w:spacing w:before="20" w:after="60"/>
              <w:jc w:val="center"/>
            </w:pPr>
            <w:r>
              <w:rPr>
                <w:color w:val="7A4A00"/>
                <w:sz w:val="19"/>
                <w:szCs w:val="19"/>
              </w:rPr>
              <w:t>Folios Preserved</w:t>
            </w:r>
          </w:p>
        </w:tc>
        <w:tc>
          <w:tcPr>
            <w:tcW w:w="0" w:type="auto"/>
            <w:shd w:val="solid" w:color="FDF6EC" w:fill="auto"/>
            <w:tcMar>
              <w:top w:w="160" w:type="dxa"/>
              <w:left w:w="200" w:type="dxa"/>
              <w:bottom w:w="160" w:type="dxa"/>
              <w:right w:w="200" w:type="dxa"/>
            </w:tcMar>
          </w:tcPr>
          <w:p w14:paraId="3A31B1FD" w14:textId="77777777" w:rsidR="003F6584" w:rsidRDefault="00323A76">
            <w:pPr>
              <w:spacing w:before="40" w:after="20"/>
              <w:jc w:val="center"/>
            </w:pPr>
            <w:r>
              <w:rPr>
                <w:rFonts w:ascii="Georgia" w:eastAsia="Georgia" w:hAnsi="Georgia" w:cs="Georgia"/>
                <w:b/>
                <w:bCs/>
                <w:color w:val="C8900A"/>
                <w:sz w:val="40"/>
                <w:szCs w:val="40"/>
              </w:rPr>
              <w:t>2 yrs 7 months</w:t>
            </w:r>
          </w:p>
          <w:p w14:paraId="1F860284" w14:textId="77777777" w:rsidR="003F6584" w:rsidRDefault="00323A76">
            <w:pPr>
              <w:spacing w:before="20" w:after="60"/>
              <w:jc w:val="center"/>
            </w:pPr>
            <w:r>
              <w:rPr>
                <w:color w:val="7A4A00"/>
                <w:sz w:val="19"/>
                <w:szCs w:val="19"/>
              </w:rPr>
              <w:t>Duration of Project</w:t>
            </w:r>
          </w:p>
        </w:tc>
      </w:tr>
      <w:tr w:rsidR="003F6584" w14:paraId="2C51D9DD" w14:textId="77777777">
        <w:tblPrEx>
          <w:tblCellMar>
            <w:top w:w="0" w:type="dxa"/>
            <w:bottom w:w="0" w:type="dxa"/>
          </w:tblCellMar>
        </w:tblPrEx>
        <w:tc>
          <w:tcPr>
            <w:tcW w:w="0" w:type="auto"/>
            <w:shd w:val="solid" w:color="FDF6EC" w:fill="auto"/>
            <w:tcMar>
              <w:top w:w="160" w:type="dxa"/>
              <w:left w:w="200" w:type="dxa"/>
              <w:bottom w:w="160" w:type="dxa"/>
              <w:right w:w="200" w:type="dxa"/>
            </w:tcMar>
          </w:tcPr>
          <w:p w14:paraId="7772DC65" w14:textId="77777777" w:rsidR="003F6584" w:rsidRDefault="00323A76">
            <w:pPr>
              <w:spacing w:before="40" w:after="20"/>
              <w:jc w:val="center"/>
            </w:pPr>
            <w:r>
              <w:rPr>
                <w:rFonts w:ascii="Georgia" w:eastAsia="Georgia" w:hAnsi="Georgia" w:cs="Georgia"/>
                <w:b/>
                <w:bCs/>
                <w:color w:val="C8900A"/>
                <w:sz w:val="40"/>
                <w:szCs w:val="40"/>
              </w:rPr>
              <w:t>122</w:t>
            </w:r>
          </w:p>
          <w:p w14:paraId="0C7E08E7" w14:textId="77777777" w:rsidR="003F6584" w:rsidRDefault="00323A76">
            <w:pPr>
              <w:spacing w:before="20" w:after="60"/>
              <w:jc w:val="center"/>
            </w:pPr>
            <w:r>
              <w:rPr>
                <w:color w:val="7A4A00"/>
                <w:sz w:val="19"/>
                <w:szCs w:val="19"/>
              </w:rPr>
              <w:t>Palm-Leaf Manuscripts</w:t>
            </w:r>
          </w:p>
        </w:tc>
        <w:tc>
          <w:tcPr>
            <w:tcW w:w="0" w:type="auto"/>
            <w:shd w:val="solid" w:color="FDF6EC" w:fill="auto"/>
            <w:tcMar>
              <w:top w:w="160" w:type="dxa"/>
              <w:left w:w="200" w:type="dxa"/>
              <w:bottom w:w="160" w:type="dxa"/>
              <w:right w:w="200" w:type="dxa"/>
            </w:tcMar>
          </w:tcPr>
          <w:p w14:paraId="5A284348" w14:textId="77777777" w:rsidR="003F6584" w:rsidRDefault="00323A76">
            <w:pPr>
              <w:spacing w:before="40" w:after="20"/>
              <w:jc w:val="center"/>
            </w:pPr>
            <w:r>
              <w:rPr>
                <w:rFonts w:ascii="Georgia" w:eastAsia="Georgia" w:hAnsi="Georgia" w:cs="Georgia"/>
                <w:b/>
                <w:bCs/>
                <w:color w:val="C8900A"/>
                <w:sz w:val="40"/>
                <w:szCs w:val="40"/>
              </w:rPr>
              <w:t>1,018</w:t>
            </w:r>
          </w:p>
          <w:p w14:paraId="55AA184B" w14:textId="77777777" w:rsidR="003F6584" w:rsidRDefault="00323A76">
            <w:pPr>
              <w:spacing w:before="20" w:after="60"/>
              <w:jc w:val="center"/>
            </w:pPr>
            <w:r>
              <w:rPr>
                <w:color w:val="7A4A00"/>
                <w:sz w:val="19"/>
                <w:szCs w:val="19"/>
              </w:rPr>
              <w:t>Handwritten Paper Manuscripts</w:t>
            </w:r>
          </w:p>
        </w:tc>
        <w:tc>
          <w:tcPr>
            <w:tcW w:w="0" w:type="auto"/>
            <w:shd w:val="solid" w:color="FDF6EC" w:fill="auto"/>
            <w:tcMar>
              <w:top w:w="160" w:type="dxa"/>
              <w:left w:w="200" w:type="dxa"/>
              <w:bottom w:w="160" w:type="dxa"/>
              <w:right w:w="200" w:type="dxa"/>
            </w:tcMar>
          </w:tcPr>
          <w:p w14:paraId="7972C7BD" w14:textId="77777777" w:rsidR="003F6584" w:rsidRDefault="00323A76">
            <w:pPr>
              <w:spacing w:before="40" w:after="20"/>
              <w:jc w:val="center"/>
            </w:pPr>
            <w:r>
              <w:rPr>
                <w:rFonts w:ascii="Georgia" w:eastAsia="Georgia" w:hAnsi="Georgia" w:cs="Georgia"/>
                <w:b/>
                <w:bCs/>
                <w:color w:val="C8900A"/>
                <w:sz w:val="40"/>
                <w:szCs w:val="40"/>
              </w:rPr>
              <w:t>259</w:t>
            </w:r>
          </w:p>
          <w:p w14:paraId="43659D57" w14:textId="77777777" w:rsidR="003F6584" w:rsidRDefault="00323A76">
            <w:pPr>
              <w:spacing w:before="20" w:after="60"/>
              <w:jc w:val="center"/>
            </w:pPr>
            <w:r>
              <w:rPr>
                <w:color w:val="7A4A00"/>
                <w:sz w:val="19"/>
                <w:szCs w:val="19"/>
              </w:rPr>
              <w:t>Archival Books</w:t>
            </w:r>
          </w:p>
        </w:tc>
      </w:tr>
    </w:tbl>
    <w:p w14:paraId="5B1FC328" w14:textId="77777777" w:rsidR="003F6584" w:rsidRDefault="003F6584">
      <w:pPr>
        <w:spacing w:before="100" w:after="100"/>
      </w:pPr>
    </w:p>
    <w:p w14:paraId="6C8EC77F" w14:textId="77777777" w:rsidR="003F6584" w:rsidRDefault="00323A76">
      <w:pPr>
        <w:spacing w:before="80" w:after="180" w:line="360" w:lineRule="auto"/>
        <w:jc w:val="both"/>
      </w:pPr>
      <w:r>
        <w:rPr>
          <w:color w:val="2D2D2D"/>
        </w:rPr>
        <w:t>Each of these 1,06,277 folios was treated by hand — assessed individually, cleaned, stabilised, repaired where needed, and rehoused in archival-quality protective covers. Scripts treated include Devanagari, Modi, and Hale Kannada, covering languages such as Sanskrit, Prakrit, Marathi, and Kannada. The subjects span Jain philosophy, mathematics, astronomy, medicine, grammar, and literature.</w:t>
      </w:r>
    </w:p>
    <w:p w14:paraId="3C88378B" w14:textId="77777777" w:rsidR="003F6584" w:rsidRDefault="00323A76">
      <w:pPr>
        <w:spacing w:before="80" w:after="180" w:line="360" w:lineRule="auto"/>
        <w:jc w:val="both"/>
      </w:pPr>
      <w:r>
        <w:rPr>
          <w:color w:val="2D2D2D"/>
        </w:rPr>
        <w:t xml:space="preserve">Following conservation, all manuscripts were digitized using specially developed software that allows immediate retrieval by subject or reference. These texts — which for centuries </w:t>
      </w:r>
      <w:r>
        <w:rPr>
          <w:color w:val="2D2D2D"/>
        </w:rPr>
        <w:lastRenderedPageBreak/>
        <w:t xml:space="preserve">were accessible only to those who could physically reach them — are now searchable, </w:t>
      </w:r>
      <w:proofErr w:type="spellStart"/>
      <w:r>
        <w:rPr>
          <w:color w:val="2D2D2D"/>
        </w:rPr>
        <w:t>studyable</w:t>
      </w:r>
      <w:proofErr w:type="spellEnd"/>
      <w:r>
        <w:rPr>
          <w:color w:val="2D2D2D"/>
        </w:rPr>
        <w:t>, and available to scholars, students, monks, and researchers across the world.</w:t>
      </w:r>
    </w:p>
    <w:p w14:paraId="50C79242" w14:textId="77777777" w:rsidR="003F6584" w:rsidRDefault="00323A76">
      <w:pPr>
        <w:pBdr>
          <w:left w:val="thick" w:sz="14" w:space="14" w:color="8B6914"/>
        </w:pBdr>
        <w:spacing w:before="240" w:after="240"/>
        <w:ind w:left="560" w:right="560"/>
        <w:jc w:val="center"/>
      </w:pPr>
      <w:r>
        <w:rPr>
          <w:rFonts w:ascii="Georgia" w:eastAsia="Georgia" w:hAnsi="Georgia" w:cs="Georgia"/>
          <w:i/>
          <w:iCs/>
          <w:color w:val="5C3A00"/>
          <w:sz w:val="24"/>
          <w:szCs w:val="24"/>
        </w:rPr>
        <w:t>1,06,277 folios. Each one a page of knowledge that the world nearly lost. Each one now preserved for every generation that follows.</w:t>
      </w:r>
    </w:p>
    <w:p w14:paraId="1342C1C0" w14:textId="77777777" w:rsidR="003F6584" w:rsidRDefault="003F6584">
      <w:pPr>
        <w:pBdr>
          <w:bottom w:val="single" w:sz="4" w:space="1" w:color="C8A96E"/>
        </w:pBdr>
        <w:spacing w:before="280" w:after="280"/>
      </w:pPr>
    </w:p>
    <w:p w14:paraId="030F9914" w14:textId="77777777" w:rsidR="003F6584" w:rsidRDefault="00323A76">
      <w:pPr>
        <w:pStyle w:val="Heading3"/>
      </w:pPr>
      <w:r>
        <w:t xml:space="preserve">Project 2 — Shri Mahaveer </w:t>
      </w:r>
      <w:proofErr w:type="spellStart"/>
      <w:r>
        <w:t>Brahmacharyashram</w:t>
      </w:r>
      <w:proofErr w:type="spellEnd"/>
      <w:r>
        <w:t>, Karanja Lad, Maharashtra</w:t>
      </w:r>
    </w:p>
    <w:p w14:paraId="08703BD5" w14:textId="77777777" w:rsidR="003F6584" w:rsidRDefault="00323A76">
      <w:pPr>
        <w:spacing w:before="80" w:after="180" w:line="360" w:lineRule="auto"/>
        <w:jc w:val="both"/>
      </w:pPr>
      <w:r>
        <w:rPr>
          <w:color w:val="2D2D2D"/>
        </w:rPr>
        <w:t xml:space="preserve">ASSF's second completed conservation project was undertaken at Shri Mahaveer </w:t>
      </w:r>
      <w:proofErr w:type="spellStart"/>
      <w:r>
        <w:rPr>
          <w:color w:val="2D2D2D"/>
        </w:rPr>
        <w:t>Brahmacharyashram</w:t>
      </w:r>
      <w:proofErr w:type="spellEnd"/>
      <w:r>
        <w:rPr>
          <w:color w:val="2D2D2D"/>
        </w:rPr>
        <w:t>, a revered Jain centre of learning in Karanja Lad. This collection presented its own distinct challenges — manuscripts ranging from the 12th to the 20th century, written across multiple materials, scripts, and languages, many in advanced states of deterioration.</w:t>
      </w:r>
    </w:p>
    <w:p w14:paraId="54B40A42" w14:textId="77777777" w:rsidR="003F6584" w:rsidRDefault="003F6584">
      <w:pPr>
        <w:spacing w:before="10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8"/>
        <w:gridCol w:w="1976"/>
        <w:gridCol w:w="4462"/>
      </w:tblGrid>
      <w:tr w:rsidR="003F6584" w14:paraId="19E4F760" w14:textId="77777777">
        <w:tblPrEx>
          <w:tblCellMar>
            <w:top w:w="0" w:type="dxa"/>
            <w:bottom w:w="0" w:type="dxa"/>
          </w:tblCellMar>
        </w:tblPrEx>
        <w:tc>
          <w:tcPr>
            <w:tcW w:w="0" w:type="auto"/>
            <w:shd w:val="solid" w:color="FDF6EC" w:fill="auto"/>
            <w:tcMar>
              <w:top w:w="160" w:type="dxa"/>
              <w:left w:w="200" w:type="dxa"/>
              <w:bottom w:w="160" w:type="dxa"/>
              <w:right w:w="200" w:type="dxa"/>
            </w:tcMar>
          </w:tcPr>
          <w:p w14:paraId="19FA796F" w14:textId="77777777" w:rsidR="003F6584" w:rsidRDefault="00323A76">
            <w:pPr>
              <w:spacing w:before="40" w:after="20"/>
              <w:jc w:val="center"/>
            </w:pPr>
            <w:r>
              <w:rPr>
                <w:rFonts w:ascii="Georgia" w:eastAsia="Georgia" w:hAnsi="Georgia" w:cs="Georgia"/>
                <w:b/>
                <w:bCs/>
                <w:color w:val="C8900A"/>
                <w:sz w:val="40"/>
                <w:szCs w:val="40"/>
              </w:rPr>
              <w:t>221</w:t>
            </w:r>
          </w:p>
          <w:p w14:paraId="39115E5B" w14:textId="77777777" w:rsidR="003F6584" w:rsidRDefault="00323A76">
            <w:pPr>
              <w:spacing w:before="20" w:after="60"/>
              <w:jc w:val="center"/>
            </w:pPr>
            <w:r>
              <w:rPr>
                <w:color w:val="7A4A00"/>
                <w:sz w:val="19"/>
                <w:szCs w:val="19"/>
              </w:rPr>
              <w:t>Manuscripts Conserved</w:t>
            </w:r>
          </w:p>
        </w:tc>
        <w:tc>
          <w:tcPr>
            <w:tcW w:w="0" w:type="auto"/>
            <w:shd w:val="solid" w:color="FDF6EC" w:fill="auto"/>
            <w:tcMar>
              <w:top w:w="160" w:type="dxa"/>
              <w:left w:w="200" w:type="dxa"/>
              <w:bottom w:w="160" w:type="dxa"/>
              <w:right w:w="200" w:type="dxa"/>
            </w:tcMar>
          </w:tcPr>
          <w:p w14:paraId="6A5DAA63" w14:textId="77777777" w:rsidR="003F6584" w:rsidRDefault="00323A76">
            <w:pPr>
              <w:spacing w:before="40" w:after="20"/>
              <w:jc w:val="center"/>
            </w:pPr>
            <w:r>
              <w:rPr>
                <w:rFonts w:ascii="Georgia" w:eastAsia="Georgia" w:hAnsi="Georgia" w:cs="Georgia"/>
                <w:b/>
                <w:bCs/>
                <w:color w:val="C8900A"/>
                <w:sz w:val="40"/>
                <w:szCs w:val="40"/>
              </w:rPr>
              <w:t>28,268</w:t>
            </w:r>
          </w:p>
          <w:p w14:paraId="265E964C" w14:textId="77777777" w:rsidR="003F6584" w:rsidRDefault="00323A76">
            <w:pPr>
              <w:spacing w:before="20" w:after="60"/>
              <w:jc w:val="center"/>
            </w:pPr>
            <w:r>
              <w:rPr>
                <w:color w:val="7A4A00"/>
                <w:sz w:val="19"/>
                <w:szCs w:val="19"/>
              </w:rPr>
              <w:t>Folios Preserved</w:t>
            </w:r>
          </w:p>
        </w:tc>
        <w:tc>
          <w:tcPr>
            <w:tcW w:w="0" w:type="auto"/>
            <w:shd w:val="solid" w:color="FDF6EC" w:fill="auto"/>
            <w:tcMar>
              <w:top w:w="160" w:type="dxa"/>
              <w:left w:w="200" w:type="dxa"/>
              <w:bottom w:w="160" w:type="dxa"/>
              <w:right w:w="200" w:type="dxa"/>
            </w:tcMar>
          </w:tcPr>
          <w:p w14:paraId="15B89E87" w14:textId="77777777" w:rsidR="003F6584" w:rsidRDefault="00323A76">
            <w:pPr>
              <w:spacing w:before="40" w:after="20"/>
              <w:jc w:val="center"/>
            </w:pPr>
            <w:r>
              <w:rPr>
                <w:rFonts w:ascii="Georgia" w:eastAsia="Georgia" w:hAnsi="Georgia" w:cs="Georgia"/>
                <w:b/>
                <w:bCs/>
                <w:color w:val="C8900A"/>
                <w:sz w:val="40"/>
                <w:szCs w:val="40"/>
              </w:rPr>
              <w:t>Oct 2024 – Aug 2025</w:t>
            </w:r>
          </w:p>
          <w:p w14:paraId="66A66E5E" w14:textId="77777777" w:rsidR="003F6584" w:rsidRDefault="00323A76">
            <w:pPr>
              <w:spacing w:before="20" w:after="60"/>
              <w:jc w:val="center"/>
            </w:pPr>
            <w:r>
              <w:rPr>
                <w:color w:val="7A4A00"/>
                <w:sz w:val="19"/>
                <w:szCs w:val="19"/>
              </w:rPr>
              <w:t>Project Period</w:t>
            </w:r>
          </w:p>
        </w:tc>
      </w:tr>
      <w:tr w:rsidR="003F6584" w14:paraId="2D05ABB1" w14:textId="77777777">
        <w:tblPrEx>
          <w:tblCellMar>
            <w:top w:w="0" w:type="dxa"/>
            <w:bottom w:w="0" w:type="dxa"/>
          </w:tblCellMar>
        </w:tblPrEx>
        <w:tc>
          <w:tcPr>
            <w:tcW w:w="0" w:type="auto"/>
            <w:shd w:val="solid" w:color="FDF6EC" w:fill="auto"/>
            <w:tcMar>
              <w:top w:w="160" w:type="dxa"/>
              <w:left w:w="200" w:type="dxa"/>
              <w:bottom w:w="160" w:type="dxa"/>
              <w:right w:w="200" w:type="dxa"/>
            </w:tcMar>
          </w:tcPr>
          <w:p w14:paraId="7FF2CE93" w14:textId="77777777" w:rsidR="003F6584" w:rsidRDefault="00323A76">
            <w:pPr>
              <w:spacing w:before="40" w:after="20"/>
              <w:jc w:val="center"/>
            </w:pPr>
            <w:r>
              <w:rPr>
                <w:rFonts w:ascii="Georgia" w:eastAsia="Georgia" w:hAnsi="Georgia" w:cs="Georgia"/>
                <w:b/>
                <w:bCs/>
                <w:color w:val="C8900A"/>
                <w:sz w:val="40"/>
                <w:szCs w:val="40"/>
              </w:rPr>
              <w:t>4</w:t>
            </w:r>
          </w:p>
          <w:p w14:paraId="20EBE028" w14:textId="77777777" w:rsidR="003F6584" w:rsidRDefault="00323A76">
            <w:pPr>
              <w:spacing w:before="20" w:after="60"/>
              <w:jc w:val="center"/>
            </w:pPr>
            <w:r>
              <w:rPr>
                <w:color w:val="7A4A00"/>
                <w:sz w:val="19"/>
                <w:szCs w:val="19"/>
              </w:rPr>
              <w:t>Palm-Leaf Manuscripts</w:t>
            </w:r>
          </w:p>
        </w:tc>
        <w:tc>
          <w:tcPr>
            <w:tcW w:w="0" w:type="auto"/>
            <w:shd w:val="solid" w:color="FDF6EC" w:fill="auto"/>
            <w:tcMar>
              <w:top w:w="160" w:type="dxa"/>
              <w:left w:w="200" w:type="dxa"/>
              <w:bottom w:w="160" w:type="dxa"/>
              <w:right w:w="200" w:type="dxa"/>
            </w:tcMar>
          </w:tcPr>
          <w:p w14:paraId="140310A9" w14:textId="77777777" w:rsidR="003F6584" w:rsidRDefault="00323A76">
            <w:pPr>
              <w:spacing w:before="40" w:after="20"/>
              <w:jc w:val="center"/>
            </w:pPr>
            <w:r>
              <w:rPr>
                <w:rFonts w:ascii="Georgia" w:eastAsia="Georgia" w:hAnsi="Georgia" w:cs="Georgia"/>
                <w:b/>
                <w:bCs/>
                <w:color w:val="C8900A"/>
                <w:sz w:val="40"/>
                <w:szCs w:val="40"/>
              </w:rPr>
              <w:t>189</w:t>
            </w:r>
          </w:p>
          <w:p w14:paraId="54A2EABA" w14:textId="77777777" w:rsidR="003F6584" w:rsidRDefault="00323A76">
            <w:pPr>
              <w:spacing w:before="20" w:after="60"/>
              <w:jc w:val="center"/>
            </w:pPr>
            <w:r>
              <w:rPr>
                <w:color w:val="7A4A00"/>
                <w:sz w:val="19"/>
                <w:szCs w:val="19"/>
              </w:rPr>
              <w:t>Paper Manuscripts</w:t>
            </w:r>
          </w:p>
        </w:tc>
        <w:tc>
          <w:tcPr>
            <w:tcW w:w="0" w:type="auto"/>
            <w:shd w:val="solid" w:color="FDF6EC" w:fill="auto"/>
            <w:tcMar>
              <w:top w:w="160" w:type="dxa"/>
              <w:left w:w="200" w:type="dxa"/>
              <w:bottom w:w="160" w:type="dxa"/>
              <w:right w:w="200" w:type="dxa"/>
            </w:tcMar>
          </w:tcPr>
          <w:p w14:paraId="0913B86A" w14:textId="77777777" w:rsidR="003F6584" w:rsidRDefault="00323A76">
            <w:pPr>
              <w:spacing w:before="40" w:after="20"/>
              <w:jc w:val="center"/>
            </w:pPr>
            <w:r>
              <w:rPr>
                <w:rFonts w:ascii="Georgia" w:eastAsia="Georgia" w:hAnsi="Georgia" w:cs="Georgia"/>
                <w:b/>
                <w:bCs/>
                <w:color w:val="C8900A"/>
                <w:sz w:val="40"/>
                <w:szCs w:val="40"/>
              </w:rPr>
              <w:t>28</w:t>
            </w:r>
          </w:p>
          <w:p w14:paraId="549681FD" w14:textId="77777777" w:rsidR="003F6584" w:rsidRDefault="00323A76">
            <w:pPr>
              <w:spacing w:before="20" w:after="60"/>
              <w:jc w:val="center"/>
            </w:pPr>
            <w:r>
              <w:rPr>
                <w:color w:val="7A4A00"/>
                <w:sz w:val="19"/>
                <w:szCs w:val="19"/>
              </w:rPr>
              <w:t>Archival Books</w:t>
            </w:r>
          </w:p>
        </w:tc>
      </w:tr>
    </w:tbl>
    <w:p w14:paraId="4D98648A" w14:textId="77777777" w:rsidR="003F6584" w:rsidRDefault="003F6584">
      <w:pPr>
        <w:spacing w:before="100" w:after="100"/>
      </w:pPr>
    </w:p>
    <w:p w14:paraId="6A55E7A9" w14:textId="77777777" w:rsidR="003F6584" w:rsidRDefault="00323A76">
      <w:pPr>
        <w:spacing w:before="80" w:after="180" w:line="360" w:lineRule="auto"/>
        <w:jc w:val="both"/>
      </w:pPr>
      <w:r>
        <w:rPr>
          <w:color w:val="2D2D2D"/>
        </w:rPr>
        <w:t>The collection also included postcards and handwritten letters of historical significance. The conservation process followed internationally recognised standards — covering documentation and condition assessment, scientific testing, dry and mechanical cleaning, solvent treatment, de-acidification, mending, full lining, flattening, re-inking and re-oiling of palm leaves, and final rehousing in archival-grade protective covers.</w:t>
      </w:r>
    </w:p>
    <w:p w14:paraId="7CA51CF3" w14:textId="77777777" w:rsidR="003F6584" w:rsidRDefault="00323A76">
      <w:pPr>
        <w:spacing w:before="80" w:after="180" w:line="360" w:lineRule="auto"/>
        <w:jc w:val="both"/>
      </w:pPr>
      <w:r>
        <w:rPr>
          <w:color w:val="2D2D2D"/>
        </w:rPr>
        <w:t xml:space="preserve">Upon completion of the primary project, the custodians brought forward an additional manuscript of 366 folios and approximately 500 handwritten letters — a testament to the trust that conservation work builds within communities. These 866 folios are now pending </w:t>
      </w:r>
      <w:proofErr w:type="gramStart"/>
      <w:r>
        <w:rPr>
          <w:color w:val="2D2D2D"/>
        </w:rPr>
        <w:t>treatment, and</w:t>
      </w:r>
      <w:proofErr w:type="gramEnd"/>
      <w:r>
        <w:rPr>
          <w:color w:val="2D2D2D"/>
        </w:rPr>
        <w:t xml:space="preserve"> will form part of the next phase of work at this site.</w:t>
      </w:r>
    </w:p>
    <w:p w14:paraId="65549F52" w14:textId="77777777" w:rsidR="003F6584" w:rsidRDefault="00323A76">
      <w:pPr>
        <w:pBdr>
          <w:left w:val="thick" w:sz="14" w:space="14" w:color="8B6914"/>
        </w:pBdr>
        <w:spacing w:before="240" w:after="240"/>
        <w:ind w:left="560" w:right="560"/>
        <w:jc w:val="center"/>
      </w:pPr>
      <w:r>
        <w:rPr>
          <w:rFonts w:ascii="Georgia" w:eastAsia="Georgia" w:hAnsi="Georgia" w:cs="Georgia"/>
          <w:i/>
          <w:iCs/>
          <w:color w:val="5C3A00"/>
          <w:sz w:val="24"/>
          <w:szCs w:val="24"/>
        </w:rPr>
        <w:t>866 more folios have been entrusted to ASSF's care — because when communities see what careful, respectful conservation looks like, they bring more of what they have been protecting alone.</w:t>
      </w:r>
    </w:p>
    <w:p w14:paraId="7A70EF2B" w14:textId="77777777" w:rsidR="003F6584" w:rsidRDefault="003F6584">
      <w:pPr>
        <w:pBdr>
          <w:bottom w:val="single" w:sz="4" w:space="1" w:color="C8A96E"/>
        </w:pBdr>
        <w:spacing w:before="280" w:after="280"/>
      </w:pPr>
    </w:p>
    <w:p w14:paraId="5994316A" w14:textId="77777777" w:rsidR="003F6584" w:rsidRDefault="00323A76">
      <w:pPr>
        <w:pStyle w:val="Heading2"/>
      </w:pPr>
      <w:r>
        <w:t>The Combined Picture — Two Projects, One Mission</w:t>
      </w:r>
    </w:p>
    <w:p w14:paraId="2538A5D2" w14:textId="77777777" w:rsidR="003F6584" w:rsidRDefault="003F6584">
      <w:pPr>
        <w:spacing w:before="10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72"/>
        <w:gridCol w:w="4804"/>
      </w:tblGrid>
      <w:tr w:rsidR="003F6584" w14:paraId="42D9C8D9" w14:textId="77777777">
        <w:tblPrEx>
          <w:tblCellMar>
            <w:top w:w="0" w:type="dxa"/>
            <w:bottom w:w="0" w:type="dxa"/>
          </w:tblCellMar>
        </w:tblPrEx>
        <w:tc>
          <w:tcPr>
            <w:tcW w:w="0" w:type="auto"/>
            <w:shd w:val="solid" w:color="FDF6EC" w:fill="auto"/>
            <w:tcMar>
              <w:top w:w="160" w:type="dxa"/>
              <w:left w:w="200" w:type="dxa"/>
              <w:bottom w:w="160" w:type="dxa"/>
              <w:right w:w="200" w:type="dxa"/>
            </w:tcMar>
          </w:tcPr>
          <w:p w14:paraId="093E3BDD" w14:textId="77777777" w:rsidR="003F6584" w:rsidRDefault="00323A76">
            <w:pPr>
              <w:spacing w:before="40" w:after="20"/>
              <w:jc w:val="center"/>
            </w:pPr>
            <w:r>
              <w:rPr>
                <w:rFonts w:ascii="Georgia" w:eastAsia="Georgia" w:hAnsi="Georgia" w:cs="Georgia"/>
                <w:b/>
                <w:bCs/>
                <w:color w:val="C8900A"/>
                <w:sz w:val="40"/>
                <w:szCs w:val="40"/>
              </w:rPr>
              <w:t>1,620+</w:t>
            </w:r>
          </w:p>
          <w:p w14:paraId="338B4735" w14:textId="77777777" w:rsidR="003F6584" w:rsidRDefault="00323A76">
            <w:pPr>
              <w:spacing w:before="20" w:after="60"/>
              <w:jc w:val="center"/>
            </w:pPr>
            <w:r>
              <w:rPr>
                <w:color w:val="7A4A00"/>
                <w:sz w:val="19"/>
                <w:szCs w:val="19"/>
              </w:rPr>
              <w:t>Total Manuscripts Conserved</w:t>
            </w:r>
          </w:p>
        </w:tc>
        <w:tc>
          <w:tcPr>
            <w:tcW w:w="0" w:type="auto"/>
            <w:shd w:val="solid" w:color="FDF6EC" w:fill="auto"/>
            <w:tcMar>
              <w:top w:w="160" w:type="dxa"/>
              <w:left w:w="200" w:type="dxa"/>
              <w:bottom w:w="160" w:type="dxa"/>
              <w:right w:w="200" w:type="dxa"/>
            </w:tcMar>
          </w:tcPr>
          <w:p w14:paraId="01377F65" w14:textId="77777777" w:rsidR="003F6584" w:rsidRDefault="00323A76">
            <w:pPr>
              <w:spacing w:before="40" w:after="20"/>
              <w:jc w:val="center"/>
            </w:pPr>
            <w:r>
              <w:rPr>
                <w:rFonts w:ascii="Georgia" w:eastAsia="Georgia" w:hAnsi="Georgia" w:cs="Georgia"/>
                <w:b/>
                <w:bCs/>
                <w:color w:val="C8900A"/>
                <w:sz w:val="40"/>
                <w:szCs w:val="40"/>
              </w:rPr>
              <w:t>1,34,545+</w:t>
            </w:r>
          </w:p>
          <w:p w14:paraId="491EEF93" w14:textId="77777777" w:rsidR="003F6584" w:rsidRDefault="00323A76">
            <w:pPr>
              <w:spacing w:before="20" w:after="60"/>
              <w:jc w:val="center"/>
            </w:pPr>
            <w:r>
              <w:rPr>
                <w:color w:val="7A4A00"/>
                <w:sz w:val="19"/>
                <w:szCs w:val="19"/>
              </w:rPr>
              <w:t>Total Folios Preserved</w:t>
            </w:r>
          </w:p>
        </w:tc>
      </w:tr>
      <w:tr w:rsidR="003F6584" w14:paraId="1D63F122" w14:textId="77777777">
        <w:tblPrEx>
          <w:tblCellMar>
            <w:top w:w="0" w:type="dxa"/>
            <w:bottom w:w="0" w:type="dxa"/>
          </w:tblCellMar>
        </w:tblPrEx>
        <w:tc>
          <w:tcPr>
            <w:tcW w:w="0" w:type="auto"/>
            <w:shd w:val="solid" w:color="FDF6EC" w:fill="auto"/>
            <w:tcMar>
              <w:top w:w="160" w:type="dxa"/>
              <w:left w:w="200" w:type="dxa"/>
              <w:bottom w:w="160" w:type="dxa"/>
              <w:right w:w="200" w:type="dxa"/>
            </w:tcMar>
          </w:tcPr>
          <w:p w14:paraId="37FB0818" w14:textId="77777777" w:rsidR="003F6584" w:rsidRDefault="00323A76">
            <w:pPr>
              <w:spacing w:before="40" w:after="20"/>
              <w:jc w:val="center"/>
            </w:pPr>
            <w:r>
              <w:rPr>
                <w:rFonts w:ascii="Georgia" w:eastAsia="Georgia" w:hAnsi="Georgia" w:cs="Georgia"/>
                <w:b/>
                <w:bCs/>
                <w:color w:val="C8900A"/>
                <w:sz w:val="40"/>
                <w:szCs w:val="40"/>
              </w:rPr>
              <w:t>126</w:t>
            </w:r>
          </w:p>
          <w:p w14:paraId="347263B3" w14:textId="77777777" w:rsidR="003F6584" w:rsidRDefault="00323A76">
            <w:pPr>
              <w:spacing w:before="20" w:after="60"/>
              <w:jc w:val="center"/>
            </w:pPr>
            <w:r>
              <w:rPr>
                <w:color w:val="7A4A00"/>
                <w:sz w:val="19"/>
                <w:szCs w:val="19"/>
              </w:rPr>
              <w:t>Palm-Leaf Manuscripts</w:t>
            </w:r>
          </w:p>
        </w:tc>
        <w:tc>
          <w:tcPr>
            <w:tcW w:w="0" w:type="auto"/>
            <w:shd w:val="solid" w:color="FDF6EC" w:fill="auto"/>
            <w:tcMar>
              <w:top w:w="160" w:type="dxa"/>
              <w:left w:w="200" w:type="dxa"/>
              <w:bottom w:w="160" w:type="dxa"/>
              <w:right w:w="200" w:type="dxa"/>
            </w:tcMar>
          </w:tcPr>
          <w:p w14:paraId="2367A1D8" w14:textId="77777777" w:rsidR="003F6584" w:rsidRDefault="00323A76">
            <w:pPr>
              <w:spacing w:before="40" w:after="20"/>
              <w:jc w:val="center"/>
            </w:pPr>
            <w:r>
              <w:rPr>
                <w:rFonts w:ascii="Georgia" w:eastAsia="Georgia" w:hAnsi="Georgia" w:cs="Georgia"/>
                <w:b/>
                <w:bCs/>
                <w:color w:val="C8900A"/>
                <w:sz w:val="40"/>
                <w:szCs w:val="40"/>
              </w:rPr>
              <w:t>1,207</w:t>
            </w:r>
          </w:p>
          <w:p w14:paraId="59B8B0D0" w14:textId="77777777" w:rsidR="003F6584" w:rsidRDefault="00323A76">
            <w:pPr>
              <w:spacing w:before="20" w:after="60"/>
              <w:jc w:val="center"/>
            </w:pPr>
            <w:r>
              <w:rPr>
                <w:color w:val="7A4A00"/>
                <w:sz w:val="19"/>
                <w:szCs w:val="19"/>
              </w:rPr>
              <w:t>Paper Manuscripts &amp; Archival Books</w:t>
            </w:r>
          </w:p>
        </w:tc>
      </w:tr>
    </w:tbl>
    <w:p w14:paraId="1E266977" w14:textId="77777777" w:rsidR="003F6584" w:rsidRDefault="003F6584">
      <w:pPr>
        <w:spacing w:before="100" w:after="100"/>
      </w:pPr>
    </w:p>
    <w:p w14:paraId="42A8B1FA" w14:textId="77777777" w:rsidR="003F6584" w:rsidRDefault="00323A76">
      <w:pPr>
        <w:spacing w:before="80" w:after="180" w:line="360" w:lineRule="auto"/>
        <w:jc w:val="both"/>
      </w:pPr>
      <w:r>
        <w:rPr>
          <w:color w:val="2D2D2D"/>
        </w:rPr>
        <w:t>Across both projects combined, ASSF has conserved over 1,620 manuscripts and preserved more than 1,34,545 folios — pages of knowledge dating back as far as the 12th century. Every folio represents knowledge that was created deliberately, preserved through centuries of reverence, and has now been given the scientific care it needs to survive the centuries ahead.</w:t>
      </w:r>
    </w:p>
    <w:p w14:paraId="5CC0A30E" w14:textId="77777777" w:rsidR="003F6584" w:rsidRDefault="00323A76">
      <w:pPr>
        <w:spacing w:before="80" w:after="180" w:line="360" w:lineRule="auto"/>
        <w:jc w:val="both"/>
      </w:pPr>
      <w:r>
        <w:rPr>
          <w:color w:val="2D2D2D"/>
        </w:rPr>
        <w:t>These manuscripts are not relics. They are living resources — for scholars researching Jain philosophy, for students of classical languages, for historians of science and medicine, for artists studying miniature painting traditions, and for communities whose identity is woven into these texts. Conservation has made them accessible. Digitization has made them permanent.</w:t>
      </w:r>
    </w:p>
    <w:p w14:paraId="653C24C1" w14:textId="77777777" w:rsidR="003F6584" w:rsidRDefault="003F6584">
      <w:pPr>
        <w:pBdr>
          <w:bottom w:val="single" w:sz="4" w:space="1" w:color="C8A96E"/>
        </w:pBdr>
        <w:spacing w:before="280" w:after="280"/>
      </w:pPr>
    </w:p>
    <w:p w14:paraId="4F5AE3B1" w14:textId="77777777" w:rsidR="003F6584" w:rsidRDefault="00323A76">
      <w:pPr>
        <w:spacing w:before="100" w:after="80"/>
      </w:pPr>
      <w:r>
        <w:rPr>
          <w:b/>
          <w:bCs/>
          <w:color w:val="C8900A"/>
          <w:sz w:val="18"/>
          <w:szCs w:val="18"/>
        </w:rPr>
        <w:t>BUILT HERITAGE</w:t>
      </w:r>
    </w:p>
    <w:p w14:paraId="6CDDE67F" w14:textId="77777777" w:rsidR="003F6584" w:rsidRDefault="00323A76">
      <w:pPr>
        <w:pStyle w:val="Heading2"/>
      </w:pPr>
      <w:r>
        <w:t xml:space="preserve">The Shanti </w:t>
      </w:r>
      <w:proofErr w:type="spellStart"/>
      <w:r>
        <w:t>Stambh</w:t>
      </w:r>
      <w:proofErr w:type="spellEnd"/>
      <w:r>
        <w:t xml:space="preserve"> — A Memorial in Stone</w:t>
      </w:r>
    </w:p>
    <w:p w14:paraId="17E0973E" w14:textId="77777777" w:rsidR="003F6584" w:rsidRDefault="00323A76">
      <w:pPr>
        <w:spacing w:before="80" w:after="180" w:line="360" w:lineRule="auto"/>
        <w:jc w:val="both"/>
      </w:pPr>
      <w:r>
        <w:rPr>
          <w:color w:val="2D2D2D"/>
        </w:rPr>
        <w:t xml:space="preserve">Not all heritage is held in manuscripts. Some of it is carried in the memory of communities, in the stories they tell of the teachers who shaped them, and in the </w:t>
      </w:r>
      <w:proofErr w:type="gramStart"/>
      <w:r>
        <w:rPr>
          <w:color w:val="2D2D2D"/>
        </w:rPr>
        <w:t>spaces</w:t>
      </w:r>
      <w:proofErr w:type="gramEnd"/>
      <w:r>
        <w:rPr>
          <w:color w:val="2D2D2D"/>
        </w:rPr>
        <w:t xml:space="preserve"> they create to honour that lineage. The Shanti </w:t>
      </w:r>
      <w:proofErr w:type="spellStart"/>
      <w:r>
        <w:rPr>
          <w:color w:val="2D2D2D"/>
        </w:rPr>
        <w:t>Stambh</w:t>
      </w:r>
      <w:proofErr w:type="spellEnd"/>
      <w:r>
        <w:rPr>
          <w:color w:val="2D2D2D"/>
        </w:rPr>
        <w:t xml:space="preserve"> at Yarnal, Belagavi district, is ASSF's contribution to that living tradition.</w:t>
      </w:r>
    </w:p>
    <w:p w14:paraId="1E16D7CD" w14:textId="77777777" w:rsidR="003F6584" w:rsidRDefault="00323A76">
      <w:pPr>
        <w:spacing w:before="80" w:after="180" w:line="360" w:lineRule="auto"/>
        <w:jc w:val="both"/>
      </w:pPr>
      <w:r>
        <w:rPr>
          <w:color w:val="2D2D2D"/>
        </w:rPr>
        <w:t xml:space="preserve">Constructed to honour the spiritual legacy of Acharya </w:t>
      </w:r>
      <w:proofErr w:type="spellStart"/>
      <w:r>
        <w:rPr>
          <w:color w:val="2D2D2D"/>
        </w:rPr>
        <w:t>Shantisagarji</w:t>
      </w:r>
      <w:proofErr w:type="spellEnd"/>
      <w:r>
        <w:rPr>
          <w:color w:val="2D2D2D"/>
        </w:rPr>
        <w:t xml:space="preserve"> Maharaj — the revered figure whose teachings gave birth to ASSF's founding philosophy — the Shanti </w:t>
      </w:r>
      <w:proofErr w:type="spellStart"/>
      <w:r>
        <w:rPr>
          <w:color w:val="2D2D2D"/>
        </w:rPr>
        <w:t>Stambh</w:t>
      </w:r>
      <w:proofErr w:type="spellEnd"/>
      <w:r>
        <w:rPr>
          <w:color w:val="2D2D2D"/>
        </w:rPr>
        <w:t xml:space="preserve"> stands at the heart of Yarnal village in </w:t>
      </w:r>
      <w:proofErr w:type="spellStart"/>
      <w:r>
        <w:rPr>
          <w:color w:val="2D2D2D"/>
        </w:rPr>
        <w:t>Hukkeri</w:t>
      </w:r>
      <w:proofErr w:type="spellEnd"/>
      <w:r>
        <w:rPr>
          <w:color w:val="2D2D2D"/>
        </w:rPr>
        <w:t xml:space="preserve"> Taluk. At its centre is a 6-foot statue of Acharya </w:t>
      </w:r>
      <w:proofErr w:type="spellStart"/>
      <w:r>
        <w:rPr>
          <w:color w:val="2D2D2D"/>
        </w:rPr>
        <w:t>Shantisagarji</w:t>
      </w:r>
      <w:proofErr w:type="spellEnd"/>
      <w:r>
        <w:rPr>
          <w:color w:val="2D2D2D"/>
        </w:rPr>
        <w:t xml:space="preserve"> Maharaj, surrounded by engraved panels on all four sides depicting key moments from his life and the essence of his teachings.</w:t>
      </w:r>
    </w:p>
    <w:p w14:paraId="6D61A8BD" w14:textId="77777777" w:rsidR="003F6584" w:rsidRDefault="00323A76">
      <w:pPr>
        <w:spacing w:before="80" w:after="180" w:line="360" w:lineRule="auto"/>
        <w:jc w:val="both"/>
      </w:pPr>
      <w:r>
        <w:rPr>
          <w:color w:val="2D2D2D"/>
        </w:rPr>
        <w:lastRenderedPageBreak/>
        <w:t xml:space="preserve">This is more than a monument. It is a reference point for a community — a place where generations can come to understand the figure whose values continue to guide ASSF's work. The Shanti </w:t>
      </w:r>
      <w:proofErr w:type="spellStart"/>
      <w:r>
        <w:rPr>
          <w:color w:val="2D2D2D"/>
        </w:rPr>
        <w:t>Stambh</w:t>
      </w:r>
      <w:proofErr w:type="spellEnd"/>
      <w:r>
        <w:rPr>
          <w:color w:val="2D2D2D"/>
        </w:rPr>
        <w:t xml:space="preserve"> stands as a symbol of peace, devotion, and the belief that those who dedicate their lives to others deserve to be remembered by name.</w:t>
      </w:r>
    </w:p>
    <w:p w14:paraId="56934F9F" w14:textId="77777777" w:rsidR="003F6584" w:rsidRDefault="003F6584">
      <w:pPr>
        <w:pBdr>
          <w:bottom w:val="single" w:sz="4" w:space="1" w:color="C8A96E"/>
        </w:pBdr>
        <w:spacing w:before="280" w:after="280"/>
      </w:pPr>
    </w:p>
    <w:p w14:paraId="6C62756E" w14:textId="77777777" w:rsidR="003F6584" w:rsidRDefault="00323A76">
      <w:pPr>
        <w:spacing w:before="100" w:after="80"/>
      </w:pPr>
      <w:r>
        <w:rPr>
          <w:b/>
          <w:bCs/>
          <w:color w:val="C8900A"/>
          <w:sz w:val="18"/>
          <w:szCs w:val="18"/>
        </w:rPr>
        <w:t>COMMUNITY SERVICES</w:t>
      </w:r>
    </w:p>
    <w:p w14:paraId="183FE1AB" w14:textId="77777777" w:rsidR="003F6584" w:rsidRDefault="00323A76">
      <w:pPr>
        <w:pStyle w:val="Heading2"/>
      </w:pPr>
      <w:r>
        <w:t>Where Heritage Work Meets Human Need</w:t>
      </w:r>
    </w:p>
    <w:p w14:paraId="65C11564" w14:textId="77777777" w:rsidR="003F6584" w:rsidRDefault="00323A76">
      <w:pPr>
        <w:spacing w:before="80" w:after="180" w:line="360" w:lineRule="auto"/>
        <w:jc w:val="both"/>
      </w:pPr>
      <w:r>
        <w:rPr>
          <w:color w:val="2D2D2D"/>
        </w:rPr>
        <w:t>ASSF's presence in communities has never been limited to manuscripts and monuments. From the beginning, the Foundation has understood that people who are struggling to meet basic needs cannot be expected to focus on heritage preservation. Serving the present is how we earn the trust that makes preservation possible.</w:t>
      </w:r>
    </w:p>
    <w:p w14:paraId="3B5E86FA" w14:textId="77777777" w:rsidR="003F6584" w:rsidRDefault="003F6584">
      <w:pPr>
        <w:spacing w:before="100" w:after="100"/>
      </w:pPr>
    </w:p>
    <w:p w14:paraId="346D0302" w14:textId="77777777" w:rsidR="003F6584" w:rsidRDefault="00323A76">
      <w:pPr>
        <w:pStyle w:val="Heading3"/>
      </w:pPr>
      <w:r>
        <w:t>COVID-19 Relief — Bengaluru, 2020</w:t>
      </w:r>
    </w:p>
    <w:p w14:paraId="55192391" w14:textId="77777777" w:rsidR="003F6584" w:rsidRDefault="00323A76">
      <w:pPr>
        <w:spacing w:before="80" w:after="180" w:line="360" w:lineRule="auto"/>
        <w:jc w:val="both"/>
      </w:pPr>
      <w:r>
        <w:rPr>
          <w:color w:val="2D2D2D"/>
        </w:rPr>
        <w:t>When the pandemic lockdown brought Bengaluru's migrant and daily-wage population to the edge of survival, ASSF coordinated one of the city's largest community food relief operations. In partnership with Sakal Digambar Jain Samaj, local authorities, NGOs, and hundreds of volunteers: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7"/>
        <w:gridCol w:w="4239"/>
      </w:tblGrid>
      <w:tr w:rsidR="003F6584" w14:paraId="35E1BFB5" w14:textId="77777777">
        <w:tblPrEx>
          <w:tblCellMar>
            <w:top w:w="0" w:type="dxa"/>
            <w:bottom w:w="0" w:type="dxa"/>
          </w:tblCellMar>
        </w:tblPrEx>
        <w:tc>
          <w:tcPr>
            <w:tcW w:w="0" w:type="auto"/>
            <w:shd w:val="solid" w:color="FDF6EC" w:fill="auto"/>
            <w:tcMar>
              <w:top w:w="160" w:type="dxa"/>
              <w:left w:w="200" w:type="dxa"/>
              <w:bottom w:w="160" w:type="dxa"/>
              <w:right w:w="200" w:type="dxa"/>
            </w:tcMar>
          </w:tcPr>
          <w:p w14:paraId="40764239" w14:textId="77777777" w:rsidR="003F6584" w:rsidRDefault="00323A76">
            <w:pPr>
              <w:spacing w:before="40" w:after="20"/>
              <w:jc w:val="center"/>
            </w:pPr>
            <w:r>
              <w:rPr>
                <w:rFonts w:ascii="Georgia" w:eastAsia="Georgia" w:hAnsi="Georgia" w:cs="Georgia"/>
                <w:b/>
                <w:bCs/>
                <w:color w:val="C8900A"/>
                <w:sz w:val="40"/>
                <w:szCs w:val="40"/>
              </w:rPr>
              <w:t>7,77,534</w:t>
            </w:r>
          </w:p>
          <w:p w14:paraId="13D768AA" w14:textId="77777777" w:rsidR="003F6584" w:rsidRDefault="00323A76">
            <w:pPr>
              <w:spacing w:before="20" w:after="60"/>
              <w:jc w:val="center"/>
            </w:pPr>
            <w:r>
              <w:rPr>
                <w:color w:val="7A4A00"/>
                <w:sz w:val="19"/>
                <w:szCs w:val="19"/>
              </w:rPr>
              <w:t>Cooked Meals Distributed</w:t>
            </w:r>
          </w:p>
        </w:tc>
        <w:tc>
          <w:tcPr>
            <w:tcW w:w="0" w:type="auto"/>
            <w:shd w:val="solid" w:color="FDF6EC" w:fill="auto"/>
            <w:tcMar>
              <w:top w:w="160" w:type="dxa"/>
              <w:left w:w="200" w:type="dxa"/>
              <w:bottom w:w="160" w:type="dxa"/>
              <w:right w:w="200" w:type="dxa"/>
            </w:tcMar>
          </w:tcPr>
          <w:p w14:paraId="49D70112" w14:textId="77777777" w:rsidR="003F6584" w:rsidRDefault="00323A76">
            <w:pPr>
              <w:spacing w:before="40" w:after="20"/>
              <w:jc w:val="center"/>
            </w:pPr>
            <w:r>
              <w:rPr>
                <w:rFonts w:ascii="Georgia" w:eastAsia="Georgia" w:hAnsi="Georgia" w:cs="Georgia"/>
                <w:b/>
                <w:bCs/>
                <w:color w:val="C8900A"/>
                <w:sz w:val="40"/>
                <w:szCs w:val="40"/>
              </w:rPr>
              <w:t>2,795</w:t>
            </w:r>
          </w:p>
          <w:p w14:paraId="5850FC09" w14:textId="77777777" w:rsidR="003F6584" w:rsidRDefault="00323A76">
            <w:pPr>
              <w:spacing w:before="20" w:after="60"/>
              <w:jc w:val="center"/>
            </w:pPr>
            <w:r>
              <w:rPr>
                <w:color w:val="7A4A00"/>
                <w:sz w:val="19"/>
                <w:szCs w:val="19"/>
              </w:rPr>
              <w:t>Grocery Kits Distributed</w:t>
            </w:r>
          </w:p>
        </w:tc>
      </w:tr>
    </w:tbl>
    <w:p w14:paraId="308465CF" w14:textId="77777777" w:rsidR="003F6584" w:rsidRDefault="003F6584">
      <w:pPr>
        <w:spacing w:before="100" w:after="100"/>
      </w:pPr>
    </w:p>
    <w:p w14:paraId="624294FB" w14:textId="77777777" w:rsidR="003F6584" w:rsidRDefault="00323A76">
      <w:pPr>
        <w:spacing w:before="80" w:after="180" w:line="360" w:lineRule="auto"/>
        <w:jc w:val="both"/>
      </w:pPr>
      <w:r>
        <w:rPr>
          <w:color w:val="2D2D2D"/>
        </w:rPr>
        <w:t>All of this was delivered in just over a month — covering every corner of Bengaluru and reaching families who had no other source of food during the lockdown.</w:t>
      </w:r>
    </w:p>
    <w:p w14:paraId="2F5A58C5" w14:textId="77777777" w:rsidR="003F6584" w:rsidRDefault="003F6584">
      <w:pPr>
        <w:spacing w:before="100" w:after="100"/>
      </w:pPr>
    </w:p>
    <w:p w14:paraId="380C5383" w14:textId="77777777" w:rsidR="003F6584" w:rsidRDefault="00323A76">
      <w:pPr>
        <w:pStyle w:val="Heading3"/>
      </w:pPr>
      <w:r>
        <w:t>Flood Relief — North Karnataka &amp; Maharashtra, 2019</w:t>
      </w:r>
    </w:p>
    <w:p w14:paraId="4BEC892D" w14:textId="77777777" w:rsidR="003F6584" w:rsidRDefault="00323A76">
      <w:pPr>
        <w:spacing w:before="80" w:after="180" w:line="360" w:lineRule="auto"/>
        <w:jc w:val="both"/>
      </w:pPr>
      <w:r>
        <w:rPr>
          <w:color w:val="2D2D2D"/>
        </w:rPr>
        <w:t xml:space="preserve">During the devastating August 2019 floods, ASSF reached six villages — </w:t>
      </w:r>
      <w:proofErr w:type="spellStart"/>
      <w:r>
        <w:rPr>
          <w:color w:val="2D2D2D"/>
        </w:rPr>
        <w:t>Yamgarni</w:t>
      </w:r>
      <w:proofErr w:type="spellEnd"/>
      <w:r>
        <w:rPr>
          <w:color w:val="2D2D2D"/>
        </w:rPr>
        <w:t xml:space="preserve">, </w:t>
      </w:r>
      <w:proofErr w:type="spellStart"/>
      <w:r>
        <w:rPr>
          <w:color w:val="2D2D2D"/>
        </w:rPr>
        <w:t>Budiyal</w:t>
      </w:r>
      <w:proofErr w:type="spellEnd"/>
      <w:r>
        <w:rPr>
          <w:color w:val="2D2D2D"/>
        </w:rPr>
        <w:t xml:space="preserve">, Ugar, </w:t>
      </w:r>
      <w:proofErr w:type="spellStart"/>
      <w:r>
        <w:rPr>
          <w:color w:val="2D2D2D"/>
        </w:rPr>
        <w:t>Shirgur</w:t>
      </w:r>
      <w:proofErr w:type="spellEnd"/>
      <w:r>
        <w:rPr>
          <w:color w:val="2D2D2D"/>
        </w:rPr>
        <w:t xml:space="preserve">, </w:t>
      </w:r>
      <w:proofErr w:type="spellStart"/>
      <w:r>
        <w:rPr>
          <w:color w:val="2D2D2D"/>
        </w:rPr>
        <w:t>Kusnal</w:t>
      </w:r>
      <w:proofErr w:type="spellEnd"/>
      <w:r>
        <w:rPr>
          <w:color w:val="2D2D2D"/>
        </w:rPr>
        <w:t>, and Yarnal — with immediate relief. In the months that followed, the Foundation extended direct financial support to help families rebuild their homes.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8"/>
        <w:gridCol w:w="2601"/>
        <w:gridCol w:w="3857"/>
      </w:tblGrid>
      <w:tr w:rsidR="003F6584" w14:paraId="1FD9AF4B" w14:textId="77777777">
        <w:tblPrEx>
          <w:tblCellMar>
            <w:top w:w="0" w:type="dxa"/>
            <w:bottom w:w="0" w:type="dxa"/>
          </w:tblCellMar>
        </w:tblPrEx>
        <w:tc>
          <w:tcPr>
            <w:tcW w:w="0" w:type="auto"/>
            <w:shd w:val="solid" w:color="FDF6EC" w:fill="auto"/>
            <w:tcMar>
              <w:top w:w="160" w:type="dxa"/>
              <w:left w:w="200" w:type="dxa"/>
              <w:bottom w:w="160" w:type="dxa"/>
              <w:right w:w="200" w:type="dxa"/>
            </w:tcMar>
          </w:tcPr>
          <w:p w14:paraId="4C577337" w14:textId="77777777" w:rsidR="003F6584" w:rsidRDefault="00323A76">
            <w:pPr>
              <w:spacing w:before="40" w:after="20"/>
              <w:jc w:val="center"/>
            </w:pPr>
            <w:r>
              <w:rPr>
                <w:rFonts w:ascii="Georgia" w:eastAsia="Georgia" w:hAnsi="Georgia" w:cs="Georgia"/>
                <w:b/>
                <w:bCs/>
                <w:color w:val="C8900A"/>
                <w:sz w:val="40"/>
                <w:szCs w:val="40"/>
              </w:rPr>
              <w:lastRenderedPageBreak/>
              <w:t>2,000</w:t>
            </w:r>
          </w:p>
          <w:p w14:paraId="51EBE616" w14:textId="77777777" w:rsidR="003F6584" w:rsidRDefault="00323A76">
            <w:pPr>
              <w:spacing w:before="20" w:after="60"/>
              <w:jc w:val="center"/>
            </w:pPr>
            <w:r>
              <w:rPr>
                <w:color w:val="7A4A00"/>
                <w:sz w:val="19"/>
                <w:szCs w:val="19"/>
              </w:rPr>
              <w:t>Food Kits Distributed</w:t>
            </w:r>
          </w:p>
        </w:tc>
        <w:tc>
          <w:tcPr>
            <w:tcW w:w="0" w:type="auto"/>
            <w:shd w:val="solid" w:color="FDF6EC" w:fill="auto"/>
            <w:tcMar>
              <w:top w:w="160" w:type="dxa"/>
              <w:left w:w="200" w:type="dxa"/>
              <w:bottom w:w="160" w:type="dxa"/>
              <w:right w:w="200" w:type="dxa"/>
            </w:tcMar>
          </w:tcPr>
          <w:p w14:paraId="61E6C36A" w14:textId="77777777" w:rsidR="003F6584" w:rsidRDefault="00323A76">
            <w:pPr>
              <w:spacing w:before="40" w:after="20"/>
              <w:jc w:val="center"/>
            </w:pPr>
            <w:r>
              <w:rPr>
                <w:rFonts w:ascii="Georgia" w:eastAsia="Georgia" w:hAnsi="Georgia" w:cs="Georgia"/>
                <w:b/>
                <w:bCs/>
                <w:color w:val="C8900A"/>
                <w:sz w:val="40"/>
                <w:szCs w:val="40"/>
              </w:rPr>
              <w:t>500</w:t>
            </w:r>
          </w:p>
          <w:p w14:paraId="6CE3A926" w14:textId="77777777" w:rsidR="003F6584" w:rsidRDefault="00323A76">
            <w:pPr>
              <w:spacing w:before="20" w:after="60"/>
              <w:jc w:val="center"/>
            </w:pPr>
            <w:r>
              <w:rPr>
                <w:color w:val="7A4A00"/>
                <w:sz w:val="19"/>
                <w:szCs w:val="19"/>
              </w:rPr>
              <w:t>Clothing Kits Distributed</w:t>
            </w:r>
          </w:p>
        </w:tc>
        <w:tc>
          <w:tcPr>
            <w:tcW w:w="0" w:type="auto"/>
            <w:shd w:val="solid" w:color="FDF6EC" w:fill="auto"/>
            <w:tcMar>
              <w:top w:w="160" w:type="dxa"/>
              <w:left w:w="200" w:type="dxa"/>
              <w:bottom w:w="160" w:type="dxa"/>
              <w:right w:w="200" w:type="dxa"/>
            </w:tcMar>
          </w:tcPr>
          <w:p w14:paraId="74DD095E" w14:textId="77777777" w:rsidR="003F6584" w:rsidRDefault="00323A76">
            <w:pPr>
              <w:spacing w:before="40" w:after="20"/>
              <w:jc w:val="center"/>
            </w:pPr>
            <w:r>
              <w:rPr>
                <w:rFonts w:ascii="Georgia" w:eastAsia="Georgia" w:hAnsi="Georgia" w:cs="Georgia"/>
                <w:b/>
                <w:bCs/>
                <w:color w:val="C8900A"/>
                <w:sz w:val="40"/>
                <w:szCs w:val="40"/>
              </w:rPr>
              <w:t>262</w:t>
            </w:r>
          </w:p>
          <w:p w14:paraId="5EBD5102" w14:textId="77777777" w:rsidR="003F6584" w:rsidRDefault="00323A76">
            <w:pPr>
              <w:spacing w:before="20" w:after="60"/>
              <w:jc w:val="center"/>
            </w:pPr>
            <w:r>
              <w:rPr>
                <w:color w:val="7A4A00"/>
                <w:sz w:val="19"/>
                <w:szCs w:val="19"/>
              </w:rPr>
              <w:t>Families Supported to Rebuild Homes</w:t>
            </w:r>
          </w:p>
        </w:tc>
      </w:tr>
    </w:tbl>
    <w:p w14:paraId="7D26837E" w14:textId="77777777" w:rsidR="003F6584" w:rsidRDefault="003F6584">
      <w:pPr>
        <w:spacing w:before="100" w:after="100"/>
      </w:pPr>
    </w:p>
    <w:p w14:paraId="498F8244" w14:textId="77777777" w:rsidR="003F6584" w:rsidRDefault="00323A76">
      <w:pPr>
        <w:spacing w:before="80" w:after="180" w:line="360" w:lineRule="auto"/>
        <w:jc w:val="both"/>
      </w:pPr>
      <w:r>
        <w:rPr>
          <w:color w:val="2D2D2D"/>
        </w:rPr>
        <w:t xml:space="preserve">Reconstruction support was extended across Athani, </w:t>
      </w:r>
      <w:proofErr w:type="spellStart"/>
      <w:r>
        <w:rPr>
          <w:color w:val="2D2D2D"/>
        </w:rPr>
        <w:t>Raibag</w:t>
      </w:r>
      <w:proofErr w:type="spellEnd"/>
      <w:r>
        <w:rPr>
          <w:color w:val="2D2D2D"/>
        </w:rPr>
        <w:t xml:space="preserve">, Gokak, Bagalkot, Kolhapur, </w:t>
      </w:r>
      <w:proofErr w:type="spellStart"/>
      <w:r>
        <w:rPr>
          <w:color w:val="2D2D2D"/>
        </w:rPr>
        <w:t>Sangli</w:t>
      </w:r>
      <w:proofErr w:type="spellEnd"/>
      <w:r>
        <w:rPr>
          <w:color w:val="2D2D2D"/>
        </w:rPr>
        <w:t xml:space="preserve">, and </w:t>
      </w:r>
      <w:proofErr w:type="spellStart"/>
      <w:r>
        <w:rPr>
          <w:color w:val="2D2D2D"/>
        </w:rPr>
        <w:t>Chikkodi</w:t>
      </w:r>
      <w:proofErr w:type="spellEnd"/>
      <w:r>
        <w:rPr>
          <w:color w:val="2D2D2D"/>
        </w:rPr>
        <w:t xml:space="preserve"> — recognising that relief during a disaster is only the beginning, and that rebuilding a home and a livelihood is what </w:t>
      </w:r>
      <w:proofErr w:type="gramStart"/>
      <w:r>
        <w:rPr>
          <w:color w:val="2D2D2D"/>
        </w:rPr>
        <w:t>actually restores</w:t>
      </w:r>
      <w:proofErr w:type="gramEnd"/>
      <w:r>
        <w:rPr>
          <w:color w:val="2D2D2D"/>
        </w:rPr>
        <w:t xml:space="preserve"> dignity.</w:t>
      </w:r>
    </w:p>
    <w:p w14:paraId="21855088" w14:textId="77777777" w:rsidR="003F6584" w:rsidRDefault="003F6584">
      <w:pPr>
        <w:spacing w:before="100" w:after="100"/>
      </w:pPr>
    </w:p>
    <w:p w14:paraId="126F457B" w14:textId="77777777" w:rsidR="003F6584" w:rsidRDefault="00323A76">
      <w:pPr>
        <w:pStyle w:val="Heading3"/>
      </w:pPr>
      <w:r>
        <w:t>Healthcare Outreach — Free Medical Camps</w:t>
      </w:r>
    </w:p>
    <w:p w14:paraId="51C92B84" w14:textId="77777777" w:rsidR="003F6584" w:rsidRDefault="00323A76">
      <w:pPr>
        <w:spacing w:before="80" w:after="180" w:line="360" w:lineRule="auto"/>
        <w:jc w:val="both"/>
      </w:pPr>
      <w:r>
        <w:rPr>
          <w:color w:val="2D2D2D"/>
        </w:rPr>
        <w:t>Access to quality medical care remains out of reach for millions in rural India. ASSF has organised multiple free medical camps in underserved regions, partnering with hospitals and medical institutions to bring specialist care directly to communities.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7"/>
        <w:gridCol w:w="3277"/>
        <w:gridCol w:w="2792"/>
      </w:tblGrid>
      <w:tr w:rsidR="003F6584" w14:paraId="637C209C" w14:textId="77777777">
        <w:tblPrEx>
          <w:tblCellMar>
            <w:top w:w="0" w:type="dxa"/>
            <w:bottom w:w="0" w:type="dxa"/>
          </w:tblCellMar>
        </w:tblPrEx>
        <w:tc>
          <w:tcPr>
            <w:tcW w:w="0" w:type="auto"/>
            <w:shd w:val="solid" w:color="FDF6EC" w:fill="auto"/>
            <w:tcMar>
              <w:top w:w="160" w:type="dxa"/>
              <w:left w:w="200" w:type="dxa"/>
              <w:bottom w:w="160" w:type="dxa"/>
              <w:right w:w="200" w:type="dxa"/>
            </w:tcMar>
          </w:tcPr>
          <w:p w14:paraId="2D974AC2" w14:textId="77777777" w:rsidR="003F6584" w:rsidRDefault="00323A76">
            <w:pPr>
              <w:spacing w:before="40" w:after="20"/>
              <w:jc w:val="center"/>
            </w:pPr>
            <w:r>
              <w:rPr>
                <w:rFonts w:ascii="Georgia" w:eastAsia="Georgia" w:hAnsi="Georgia" w:cs="Georgia"/>
                <w:b/>
                <w:bCs/>
                <w:color w:val="C8900A"/>
                <w:sz w:val="40"/>
                <w:szCs w:val="40"/>
              </w:rPr>
              <w:t>3,500+</w:t>
            </w:r>
          </w:p>
          <w:p w14:paraId="201BCC38" w14:textId="77777777" w:rsidR="003F6584" w:rsidRDefault="00323A76">
            <w:pPr>
              <w:spacing w:before="20" w:after="60"/>
              <w:jc w:val="center"/>
            </w:pPr>
            <w:r>
              <w:rPr>
                <w:color w:val="7A4A00"/>
                <w:sz w:val="19"/>
                <w:szCs w:val="19"/>
              </w:rPr>
              <w:t>Beneficiaries Screened</w:t>
            </w:r>
          </w:p>
        </w:tc>
        <w:tc>
          <w:tcPr>
            <w:tcW w:w="0" w:type="auto"/>
            <w:shd w:val="solid" w:color="FDF6EC" w:fill="auto"/>
            <w:tcMar>
              <w:top w:w="160" w:type="dxa"/>
              <w:left w:w="200" w:type="dxa"/>
              <w:bottom w:w="160" w:type="dxa"/>
              <w:right w:w="200" w:type="dxa"/>
            </w:tcMar>
          </w:tcPr>
          <w:p w14:paraId="65764EB7" w14:textId="77777777" w:rsidR="003F6584" w:rsidRDefault="00323A76">
            <w:pPr>
              <w:spacing w:before="40" w:after="20"/>
              <w:jc w:val="center"/>
            </w:pPr>
            <w:r>
              <w:rPr>
                <w:rFonts w:ascii="Georgia" w:eastAsia="Georgia" w:hAnsi="Georgia" w:cs="Georgia"/>
                <w:b/>
                <w:bCs/>
                <w:color w:val="C8900A"/>
                <w:sz w:val="40"/>
                <w:szCs w:val="40"/>
              </w:rPr>
              <w:t>5</w:t>
            </w:r>
          </w:p>
          <w:p w14:paraId="06B6C289" w14:textId="77777777" w:rsidR="003F6584" w:rsidRDefault="00323A76">
            <w:pPr>
              <w:spacing w:before="20" w:after="60"/>
              <w:jc w:val="center"/>
            </w:pPr>
            <w:r>
              <w:rPr>
                <w:color w:val="7A4A00"/>
                <w:sz w:val="19"/>
                <w:szCs w:val="19"/>
              </w:rPr>
              <w:t>Free Heart Bypass Surgeries</w:t>
            </w:r>
          </w:p>
        </w:tc>
        <w:tc>
          <w:tcPr>
            <w:tcW w:w="0" w:type="auto"/>
            <w:shd w:val="solid" w:color="FDF6EC" w:fill="auto"/>
            <w:tcMar>
              <w:top w:w="160" w:type="dxa"/>
              <w:left w:w="200" w:type="dxa"/>
              <w:bottom w:w="160" w:type="dxa"/>
              <w:right w:w="200" w:type="dxa"/>
            </w:tcMar>
          </w:tcPr>
          <w:p w14:paraId="2C51C582" w14:textId="77777777" w:rsidR="003F6584" w:rsidRDefault="00323A76">
            <w:pPr>
              <w:spacing w:before="40" w:after="20"/>
              <w:jc w:val="center"/>
            </w:pPr>
            <w:r>
              <w:rPr>
                <w:rFonts w:ascii="Georgia" w:eastAsia="Georgia" w:hAnsi="Georgia" w:cs="Georgia"/>
                <w:b/>
                <w:bCs/>
                <w:color w:val="C8900A"/>
                <w:sz w:val="40"/>
                <w:szCs w:val="40"/>
              </w:rPr>
              <w:t>251+</w:t>
            </w:r>
          </w:p>
          <w:p w14:paraId="5812C77E" w14:textId="77777777" w:rsidR="003F6584" w:rsidRDefault="00323A76">
            <w:pPr>
              <w:spacing w:before="20" w:after="60"/>
              <w:jc w:val="center"/>
            </w:pPr>
            <w:r>
              <w:rPr>
                <w:color w:val="7A4A00"/>
                <w:sz w:val="19"/>
                <w:szCs w:val="19"/>
              </w:rPr>
              <w:t>Free Cataract Surgeries</w:t>
            </w:r>
          </w:p>
        </w:tc>
      </w:tr>
      <w:tr w:rsidR="003F6584" w14:paraId="6C7949B1" w14:textId="77777777">
        <w:tblPrEx>
          <w:tblCellMar>
            <w:top w:w="0" w:type="dxa"/>
            <w:bottom w:w="0" w:type="dxa"/>
          </w:tblCellMar>
        </w:tblPrEx>
        <w:tc>
          <w:tcPr>
            <w:tcW w:w="0" w:type="auto"/>
            <w:shd w:val="solid" w:color="FDF6EC" w:fill="auto"/>
            <w:tcMar>
              <w:top w:w="160" w:type="dxa"/>
              <w:left w:w="200" w:type="dxa"/>
              <w:bottom w:w="160" w:type="dxa"/>
              <w:right w:w="200" w:type="dxa"/>
            </w:tcMar>
          </w:tcPr>
          <w:p w14:paraId="2BFBF9D5" w14:textId="77777777" w:rsidR="003F6584" w:rsidRDefault="00323A76">
            <w:pPr>
              <w:spacing w:before="40" w:after="20"/>
              <w:jc w:val="center"/>
            </w:pPr>
            <w:r>
              <w:rPr>
                <w:rFonts w:ascii="Georgia" w:eastAsia="Georgia" w:hAnsi="Georgia" w:cs="Georgia"/>
                <w:b/>
                <w:bCs/>
                <w:color w:val="C8900A"/>
                <w:sz w:val="40"/>
                <w:szCs w:val="40"/>
              </w:rPr>
              <w:t>463+</w:t>
            </w:r>
          </w:p>
          <w:p w14:paraId="7CAC2F33" w14:textId="77777777" w:rsidR="003F6584" w:rsidRDefault="00323A76">
            <w:pPr>
              <w:spacing w:before="20" w:after="60"/>
              <w:jc w:val="center"/>
            </w:pPr>
            <w:r>
              <w:rPr>
                <w:color w:val="7A4A00"/>
                <w:sz w:val="19"/>
                <w:szCs w:val="19"/>
              </w:rPr>
              <w:t>Spectacles Distributed</w:t>
            </w:r>
          </w:p>
        </w:tc>
        <w:tc>
          <w:tcPr>
            <w:tcW w:w="0" w:type="auto"/>
            <w:shd w:val="solid" w:color="FDF6EC" w:fill="auto"/>
            <w:tcMar>
              <w:top w:w="160" w:type="dxa"/>
              <w:left w:w="200" w:type="dxa"/>
              <w:bottom w:w="160" w:type="dxa"/>
              <w:right w:w="200" w:type="dxa"/>
            </w:tcMar>
          </w:tcPr>
          <w:p w14:paraId="749BBB06" w14:textId="77777777" w:rsidR="003F6584" w:rsidRDefault="00323A76">
            <w:pPr>
              <w:spacing w:before="40" w:after="20"/>
              <w:jc w:val="center"/>
            </w:pPr>
            <w:r>
              <w:rPr>
                <w:rFonts w:ascii="Georgia" w:eastAsia="Georgia" w:hAnsi="Georgia" w:cs="Georgia"/>
                <w:b/>
                <w:bCs/>
                <w:color w:val="C8900A"/>
                <w:sz w:val="40"/>
                <w:szCs w:val="40"/>
              </w:rPr>
              <w:t>24</w:t>
            </w:r>
          </w:p>
          <w:p w14:paraId="1562CCFE" w14:textId="77777777" w:rsidR="003F6584" w:rsidRDefault="00323A76">
            <w:pPr>
              <w:spacing w:before="20" w:after="60"/>
              <w:jc w:val="center"/>
            </w:pPr>
            <w:r>
              <w:rPr>
                <w:color w:val="7A4A00"/>
                <w:sz w:val="19"/>
                <w:szCs w:val="19"/>
              </w:rPr>
              <w:t>Free Angiographies</w:t>
            </w:r>
          </w:p>
        </w:tc>
        <w:tc>
          <w:tcPr>
            <w:tcW w:w="0" w:type="auto"/>
            <w:shd w:val="solid" w:color="FDF6EC" w:fill="auto"/>
            <w:tcMar>
              <w:top w:w="160" w:type="dxa"/>
              <w:left w:w="200" w:type="dxa"/>
              <w:bottom w:w="160" w:type="dxa"/>
              <w:right w:w="200" w:type="dxa"/>
            </w:tcMar>
          </w:tcPr>
          <w:p w14:paraId="0A5EF0D6" w14:textId="77777777" w:rsidR="003F6584" w:rsidRDefault="00323A76">
            <w:pPr>
              <w:spacing w:before="40" w:after="20"/>
              <w:jc w:val="center"/>
            </w:pPr>
            <w:r>
              <w:rPr>
                <w:rFonts w:ascii="Georgia" w:eastAsia="Georgia" w:hAnsi="Georgia" w:cs="Georgia"/>
                <w:b/>
                <w:bCs/>
                <w:color w:val="C8900A"/>
                <w:sz w:val="40"/>
                <w:szCs w:val="40"/>
              </w:rPr>
              <w:t>78</w:t>
            </w:r>
          </w:p>
          <w:p w14:paraId="7749FCEF" w14:textId="77777777" w:rsidR="003F6584" w:rsidRDefault="00323A76">
            <w:pPr>
              <w:spacing w:before="20" w:after="60"/>
              <w:jc w:val="center"/>
            </w:pPr>
            <w:r>
              <w:rPr>
                <w:color w:val="7A4A00"/>
                <w:sz w:val="19"/>
                <w:szCs w:val="19"/>
              </w:rPr>
              <w:t>Blood Units Donated</w:t>
            </w:r>
          </w:p>
        </w:tc>
      </w:tr>
    </w:tbl>
    <w:p w14:paraId="040D08A9" w14:textId="77777777" w:rsidR="003F6584" w:rsidRDefault="003F6584">
      <w:pPr>
        <w:spacing w:before="100" w:after="100"/>
      </w:pPr>
    </w:p>
    <w:p w14:paraId="0311EA87" w14:textId="77777777" w:rsidR="003F6584" w:rsidRDefault="00323A76">
      <w:pPr>
        <w:spacing w:before="80" w:after="180" w:line="360" w:lineRule="auto"/>
        <w:jc w:val="both"/>
      </w:pPr>
      <w:r>
        <w:rPr>
          <w:color w:val="2D2D2D"/>
        </w:rPr>
        <w:t xml:space="preserve">Camps were held at </w:t>
      </w:r>
      <w:proofErr w:type="spellStart"/>
      <w:r>
        <w:rPr>
          <w:color w:val="2D2D2D"/>
        </w:rPr>
        <w:t>Irkal</w:t>
      </w:r>
      <w:proofErr w:type="spellEnd"/>
      <w:r>
        <w:rPr>
          <w:color w:val="2D2D2D"/>
        </w:rPr>
        <w:t xml:space="preserve"> (Raichur), </w:t>
      </w:r>
      <w:proofErr w:type="spellStart"/>
      <w:r>
        <w:rPr>
          <w:color w:val="2D2D2D"/>
        </w:rPr>
        <w:t>Dadagadapura</w:t>
      </w:r>
      <w:proofErr w:type="spellEnd"/>
      <w:r>
        <w:rPr>
          <w:color w:val="2D2D2D"/>
        </w:rPr>
        <w:t xml:space="preserve"> (</w:t>
      </w:r>
      <w:proofErr w:type="spellStart"/>
      <w:r>
        <w:rPr>
          <w:color w:val="2D2D2D"/>
        </w:rPr>
        <w:t>Mandya</w:t>
      </w:r>
      <w:proofErr w:type="spellEnd"/>
      <w:r>
        <w:rPr>
          <w:color w:val="2D2D2D"/>
        </w:rPr>
        <w:t>), Yarnal (Belagavi), and Bengaluru — each one bringing together cardiologists, ophthalmologists, orthopaedic surgeons, ENT specialists, gynaecologists, and dental teams. For many beneficiaries, these camps were the first time they had access to specialist medical care.</w:t>
      </w:r>
    </w:p>
    <w:p w14:paraId="615EFA2F" w14:textId="77777777" w:rsidR="003F6584" w:rsidRDefault="003F6584">
      <w:pPr>
        <w:spacing w:before="100" w:after="100"/>
      </w:pPr>
    </w:p>
    <w:p w14:paraId="13B0BF50" w14:textId="77777777" w:rsidR="003F6584" w:rsidRDefault="00323A76">
      <w:pPr>
        <w:pStyle w:val="Heading3"/>
      </w:pPr>
      <w:r>
        <w:t>Community Infrastructure — Schools and Gathering Spaces</w:t>
      </w:r>
    </w:p>
    <w:p w14:paraId="7EA80932" w14:textId="77777777" w:rsidR="003F6584" w:rsidRDefault="00323A76">
      <w:pPr>
        <w:spacing w:before="80" w:after="180" w:line="360" w:lineRule="auto"/>
        <w:jc w:val="both"/>
      </w:pPr>
      <w:r>
        <w:rPr>
          <w:color w:val="2D2D2D"/>
        </w:rPr>
        <w:t>A community that has spaces to gather, learn, and meet is a community that stays connected to itself. ASSF has contributed to building and improving the physical infrastructure that makes community life possible.</w:t>
      </w:r>
    </w:p>
    <w:p w14:paraId="0F75B8A8" w14:textId="77777777" w:rsidR="003F6584" w:rsidRDefault="00323A76">
      <w:pPr>
        <w:spacing w:before="80" w:after="180" w:line="360" w:lineRule="auto"/>
        <w:jc w:val="both"/>
      </w:pPr>
      <w:r>
        <w:rPr>
          <w:color w:val="2D2D2D"/>
        </w:rPr>
        <w:t xml:space="preserve">This includes the construction of a new Samudaya Bhavan-cum-Dharamshala at Yarnal — a multi-purpose community hall with a main hall, dining space, kitchen, guest rooms, and Muni Nivas, built on 27 </w:t>
      </w:r>
      <w:proofErr w:type="spellStart"/>
      <w:r>
        <w:rPr>
          <w:color w:val="2D2D2D"/>
        </w:rPr>
        <w:t>Gunthas</w:t>
      </w:r>
      <w:proofErr w:type="spellEnd"/>
      <w:r>
        <w:rPr>
          <w:color w:val="2D2D2D"/>
        </w:rPr>
        <w:t xml:space="preserve"> of donated land. The renovation of an existing community hall at Yarnal — now refurbished with a reading library — has restored a vital space for village gatherings, education, and cultural events.</w:t>
      </w:r>
    </w:p>
    <w:p w14:paraId="3239B151" w14:textId="77777777" w:rsidR="003F6584" w:rsidRDefault="00323A76">
      <w:pPr>
        <w:spacing w:before="80" w:after="180" w:line="360" w:lineRule="auto"/>
        <w:jc w:val="both"/>
      </w:pPr>
      <w:r>
        <w:rPr>
          <w:color w:val="2D2D2D"/>
        </w:rPr>
        <w:lastRenderedPageBreak/>
        <w:t xml:space="preserve">In the field of education, ASSF has supported infrastructure improvements at schools in Hosur — including conversion of an old building into 14 staff quarters at Adarsh Kannada Medium Convent School and </w:t>
      </w:r>
      <w:proofErr w:type="spellStart"/>
      <w:r>
        <w:rPr>
          <w:color w:val="2D2D2D"/>
        </w:rPr>
        <w:t>Akkappa</w:t>
      </w:r>
      <w:proofErr w:type="spellEnd"/>
      <w:r>
        <w:rPr>
          <w:color w:val="2D2D2D"/>
        </w:rPr>
        <w:t xml:space="preserve"> Naik ITI — as well as sanitation facilities and financial aid to students from economically weaker backgrounds.</w:t>
      </w:r>
    </w:p>
    <w:p w14:paraId="6A543150" w14:textId="77777777" w:rsidR="003F6584" w:rsidRDefault="003F6584">
      <w:pPr>
        <w:pBdr>
          <w:bottom w:val="single" w:sz="4" w:space="1" w:color="C8A96E"/>
        </w:pBdr>
        <w:spacing w:before="280" w:after="280"/>
      </w:pPr>
    </w:p>
    <w:p w14:paraId="3AF4AF71" w14:textId="77777777" w:rsidR="003F6584" w:rsidRDefault="00323A76">
      <w:pPr>
        <w:pStyle w:val="Heading2"/>
      </w:pPr>
      <w:r>
        <w:t>What Impact Looks Like for ASSF</w:t>
      </w:r>
    </w:p>
    <w:p w14:paraId="57FB52AC" w14:textId="77777777" w:rsidR="003F6584" w:rsidRDefault="00323A76">
      <w:pPr>
        <w:spacing w:before="80" w:after="180" w:line="360" w:lineRule="auto"/>
        <w:jc w:val="both"/>
      </w:pPr>
      <w:r>
        <w:rPr>
          <w:color w:val="2D2D2D"/>
        </w:rPr>
        <w:t>A manuscript that has been conserved and digitized can now be read by a researcher in another country, studied by a student in a small town, and referenced by a community reconnecting with its own past. A meal delivered during a lockdown meant a family did not go to sleep hungry. A free surgery gave someone years they might otherwise not have had. A community hall built in a remote village became the place where that village gathers, celebrates, and remembers who it is.</w:t>
      </w:r>
    </w:p>
    <w:p w14:paraId="5F9F7B68" w14:textId="77777777" w:rsidR="003F6584" w:rsidRDefault="00323A76">
      <w:pPr>
        <w:pBdr>
          <w:left w:val="thick" w:sz="14" w:space="14" w:color="8B6914"/>
        </w:pBdr>
        <w:spacing w:before="240" w:after="240"/>
        <w:ind w:left="560" w:right="560"/>
        <w:jc w:val="center"/>
      </w:pPr>
      <w:r>
        <w:rPr>
          <w:rFonts w:ascii="Georgia" w:eastAsia="Georgia" w:hAnsi="Georgia" w:cs="Georgia"/>
          <w:i/>
          <w:iCs/>
          <w:color w:val="5C3A00"/>
          <w:sz w:val="24"/>
          <w:szCs w:val="24"/>
        </w:rPr>
        <w:t>This is what ASSF's impact looks like — not in press releases, but in people. In manuscripts that will outlast us all. In communities that know they are not forgotten.</w:t>
      </w:r>
    </w:p>
    <w:p w14:paraId="044E2658" w14:textId="77777777" w:rsidR="003F6584" w:rsidRDefault="00323A76">
      <w:pPr>
        <w:spacing w:before="80" w:after="180" w:line="360" w:lineRule="auto"/>
        <w:jc w:val="both"/>
      </w:pPr>
      <w:r>
        <w:rPr>
          <w:color w:val="2D2D2D"/>
        </w:rPr>
        <w:t>Every project we have undertaken has been driven by the same belief: that preservation and service are not separate missions. They are the same act, carried out in different forms. And we are only beginning.</w:t>
      </w:r>
    </w:p>
    <w:sectPr w:rsidR="003F6584">
      <w:pgSz w:w="11906" w:h="16838"/>
      <w:pgMar w:top="1440" w:right="1560" w:bottom="1440" w:left="15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D4063B"/>
    <w:multiLevelType w:val="hybridMultilevel"/>
    <w:tmpl w:val="7CAA1C2E"/>
    <w:lvl w:ilvl="0" w:tplc="893C2E66">
      <w:start w:val="1"/>
      <w:numFmt w:val="bullet"/>
      <w:lvlText w:val="●"/>
      <w:lvlJc w:val="left"/>
      <w:pPr>
        <w:ind w:left="720" w:hanging="360"/>
      </w:pPr>
    </w:lvl>
    <w:lvl w:ilvl="1" w:tplc="5B4ABCF4">
      <w:start w:val="1"/>
      <w:numFmt w:val="bullet"/>
      <w:lvlText w:val="○"/>
      <w:lvlJc w:val="left"/>
      <w:pPr>
        <w:ind w:left="1440" w:hanging="360"/>
      </w:pPr>
    </w:lvl>
    <w:lvl w:ilvl="2" w:tplc="6700CA6A">
      <w:start w:val="1"/>
      <w:numFmt w:val="bullet"/>
      <w:lvlText w:val="■"/>
      <w:lvlJc w:val="left"/>
      <w:pPr>
        <w:ind w:left="2160" w:hanging="360"/>
      </w:pPr>
    </w:lvl>
    <w:lvl w:ilvl="3" w:tplc="B9D21D20">
      <w:start w:val="1"/>
      <w:numFmt w:val="bullet"/>
      <w:lvlText w:val="●"/>
      <w:lvlJc w:val="left"/>
      <w:pPr>
        <w:ind w:left="2880" w:hanging="360"/>
      </w:pPr>
    </w:lvl>
    <w:lvl w:ilvl="4" w:tplc="DA323A40">
      <w:start w:val="1"/>
      <w:numFmt w:val="bullet"/>
      <w:lvlText w:val="○"/>
      <w:lvlJc w:val="left"/>
      <w:pPr>
        <w:ind w:left="3600" w:hanging="360"/>
      </w:pPr>
    </w:lvl>
    <w:lvl w:ilvl="5" w:tplc="FDF8C3EE">
      <w:start w:val="1"/>
      <w:numFmt w:val="bullet"/>
      <w:lvlText w:val="■"/>
      <w:lvlJc w:val="left"/>
      <w:pPr>
        <w:ind w:left="4320" w:hanging="360"/>
      </w:pPr>
    </w:lvl>
    <w:lvl w:ilvl="6" w:tplc="38268980">
      <w:start w:val="1"/>
      <w:numFmt w:val="bullet"/>
      <w:lvlText w:val="●"/>
      <w:lvlJc w:val="left"/>
      <w:pPr>
        <w:ind w:left="5040" w:hanging="360"/>
      </w:pPr>
    </w:lvl>
    <w:lvl w:ilvl="7" w:tplc="8D5C67EC">
      <w:start w:val="1"/>
      <w:numFmt w:val="bullet"/>
      <w:lvlText w:val="●"/>
      <w:lvlJc w:val="left"/>
      <w:pPr>
        <w:ind w:left="5760" w:hanging="360"/>
      </w:pPr>
    </w:lvl>
    <w:lvl w:ilvl="8" w:tplc="29FAD740">
      <w:start w:val="1"/>
      <w:numFmt w:val="bullet"/>
      <w:lvlText w:val="●"/>
      <w:lvlJc w:val="left"/>
      <w:pPr>
        <w:ind w:left="6480" w:hanging="360"/>
      </w:pPr>
    </w:lvl>
  </w:abstractNum>
  <w:num w:numId="1" w16cid:durableId="12871553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584"/>
    <w:rsid w:val="0027435D"/>
    <w:rsid w:val="0028229E"/>
    <w:rsid w:val="00323A76"/>
    <w:rsid w:val="003F6584"/>
    <w:rsid w:val="009137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3EE83"/>
  <w15:docId w15:val="{DF4DCB55-95E8-4816-BB1B-BDC3D32EB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rFonts w:ascii="Georgia" w:eastAsia="Georgia" w:hAnsi="Georgia" w:cs="Georgia"/>
      <w:b/>
      <w:bCs/>
      <w:color w:val="5C3A00"/>
      <w:sz w:val="44"/>
      <w:szCs w:val="44"/>
    </w:rPr>
  </w:style>
  <w:style w:type="paragraph" w:styleId="Heading2">
    <w:name w:val="heading 2"/>
    <w:uiPriority w:val="9"/>
    <w:unhideWhenUsed/>
    <w:qFormat/>
    <w:pPr>
      <w:spacing w:before="400" w:after="180"/>
      <w:outlineLvl w:val="1"/>
    </w:pPr>
    <w:rPr>
      <w:rFonts w:ascii="Georgia" w:eastAsia="Georgia" w:hAnsi="Georgia" w:cs="Georgia"/>
      <w:b/>
      <w:bCs/>
      <w:color w:val="7A4A00"/>
      <w:sz w:val="32"/>
      <w:szCs w:val="32"/>
    </w:rPr>
  </w:style>
  <w:style w:type="paragraph" w:styleId="Heading3">
    <w:name w:val="heading 3"/>
    <w:uiPriority w:val="9"/>
    <w:unhideWhenUsed/>
    <w:qFormat/>
    <w:pPr>
      <w:spacing w:before="320" w:after="140"/>
      <w:outlineLvl w:val="2"/>
    </w:pPr>
    <w:rPr>
      <w:b/>
      <w:bCs/>
      <w:color w:val="7A4A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1736</Words>
  <Characters>9849</Characters>
  <Application>Microsoft Office Word</Application>
  <DocSecurity>0</DocSecurity>
  <Lines>240</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Alka Mehta</cp:lastModifiedBy>
  <cp:revision>2</cp:revision>
  <dcterms:created xsi:type="dcterms:W3CDTF">2026-06-11T11:21:00Z</dcterms:created>
  <dcterms:modified xsi:type="dcterms:W3CDTF">2026-06-11T11:21:00Z</dcterms:modified>
</cp:coreProperties>
</file>