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
          <w:szCs w:val="2"/>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6205855</wp:posOffset>
            </wp:positionH>
            <wp:positionV relativeFrom="margin">
              <wp:posOffset>0</wp:posOffset>
            </wp:positionV>
            <wp:extent cx="697865" cy="697865"/>
            <wp:effectExtent b="0" l="0" r="0" t="0"/>
            <wp:wrapSquare wrapText="bothSides" distB="0" distT="0" distL="114300" distR="114300"/>
            <wp:docPr descr="Microsoft Certified: Power BI Data Analyst Associate - Credly" id="2" name="image1.png"/>
            <a:graphic>
              <a:graphicData uri="http://schemas.openxmlformats.org/drawingml/2006/picture">
                <pic:pic>
                  <pic:nvPicPr>
                    <pic:cNvPr descr="Microsoft Certified: Power BI Data Analyst Associate - Credly" id="0" name="image1.png"/>
                    <pic:cNvPicPr preferRelativeResize="0"/>
                  </pic:nvPicPr>
                  <pic:blipFill>
                    <a:blip r:embed="rId6"/>
                    <a:srcRect b="0" l="0" r="0" t="0"/>
                    <a:stretch>
                      <a:fillRect/>
                    </a:stretch>
                  </pic:blipFill>
                  <pic:spPr>
                    <a:xfrm>
                      <a:off x="0" y="0"/>
                      <a:ext cx="697865" cy="69786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5521960</wp:posOffset>
            </wp:positionH>
            <wp:positionV relativeFrom="margin">
              <wp:posOffset>3810</wp:posOffset>
            </wp:positionV>
            <wp:extent cx="682625" cy="682625"/>
            <wp:effectExtent b="0" l="0" r="0" t="0"/>
            <wp:wrapSquare wrapText="bothSides" distB="0" distT="0" distL="114300" distR="114300"/>
            <wp:docPr descr="Gaining the Azure Data Engineer Associate certification - K Chant" id="1" name="image2.png"/>
            <a:graphic>
              <a:graphicData uri="http://schemas.openxmlformats.org/drawingml/2006/picture">
                <pic:pic>
                  <pic:nvPicPr>
                    <pic:cNvPr descr="Gaining the Azure Data Engineer Associate certification - K Chant" id="0" name="image2.png"/>
                    <pic:cNvPicPr preferRelativeResize="0"/>
                  </pic:nvPicPr>
                  <pic:blipFill>
                    <a:blip r:embed="rId7"/>
                    <a:srcRect b="0" l="0" r="0" t="0"/>
                    <a:stretch>
                      <a:fillRect/>
                    </a:stretch>
                  </pic:blipFill>
                  <pic:spPr>
                    <a:xfrm>
                      <a:off x="0" y="0"/>
                      <a:ext cx="682625" cy="68262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4826916</wp:posOffset>
            </wp:positionH>
            <wp:positionV relativeFrom="margin">
              <wp:posOffset>5080</wp:posOffset>
            </wp:positionV>
            <wp:extent cx="694055" cy="694055"/>
            <wp:effectExtent b="0" l="0" r="0" t="0"/>
            <wp:wrapSquare wrapText="bothSides" distB="0" distT="0" distL="114300" distR="114300"/>
            <wp:docPr descr="Top PL-400: Microsoft Power Platform Developer Associate Courses Online -  Updated [August 2025]" id="3" name="image3.png"/>
            <a:graphic>
              <a:graphicData uri="http://schemas.openxmlformats.org/drawingml/2006/picture">
                <pic:pic>
                  <pic:nvPicPr>
                    <pic:cNvPr descr="Top PL-400: Microsoft Power Platform Developer Associate Courses Online -  Updated [August 2025]" id="0" name="image3.png"/>
                    <pic:cNvPicPr preferRelativeResize="0"/>
                  </pic:nvPicPr>
                  <pic:blipFill>
                    <a:blip r:embed="rId8"/>
                    <a:srcRect b="0" l="0" r="0" t="0"/>
                    <a:stretch>
                      <a:fillRect/>
                    </a:stretch>
                  </pic:blipFill>
                  <pic:spPr>
                    <a:xfrm>
                      <a:off x="0" y="0"/>
                      <a:ext cx="694055" cy="694055"/>
                    </a:xfrm>
                    <a:prstGeom prst="rect"/>
                    <a:ln/>
                  </pic:spPr>
                </pic:pic>
              </a:graphicData>
            </a:graphic>
          </wp:anchor>
        </w:drawing>
      </w:r>
      <w:r w:rsidDel="00000000" w:rsidR="00000000" w:rsidRPr="00000000">
        <w:rPr>
          <w:b w:val="1"/>
          <w:bCs w:val="1"/>
          <w:rtl w:val="0"/>
        </w:rPr>
        <w:t xml:space="preserve">Pranathi Ch</w:t>
        <w:br w:type="textWrapping"/>
        <w:t xml:space="preserve">Senior Tableau Developer</w:t>
        <w:br w:type="textWrapping"/>
        <w:t xml:space="preserve">Phone No: +1(512) 598-0922</w:t>
        <w:br w:type="textWrapping"/>
        <w:t xml:space="preserve">Email: </w:t>
      </w:r>
      <w:hyperlink r:id="rId9">
        <w:r w:rsidDel="00000000" w:rsidR="00000000" w:rsidRPr="00000000">
          <w:rPr>
            <w:b w:val="1"/>
            <w:bCs w:val="1"/>
            <w:color w:val="467886"/>
            <w:u w:val="single"/>
            <w:rtl w:val="0"/>
          </w:rPr>
          <w:t xml:space="preserve">pranathichundu09@gmail.com</w:t>
        </w:r>
      </w:hyperlink>
      <w:r w:rsidDel="00000000" w:rsidR="00000000" w:rsidRPr="00000000">
        <w:rPr>
          <w:b w:val="1"/>
          <w:bCs w:val="1"/>
          <w:rtl w:val="0"/>
        </w:rPr>
        <w:br w:type="textWrapping"/>
        <w:t xml:space="preserve">LinkedIn: </w:t>
      </w:r>
      <w:hyperlink r:id="rId10">
        <w:r w:rsidDel="00000000" w:rsidR="00000000" w:rsidRPr="00000000">
          <w:rPr>
            <w:b w:val="1"/>
            <w:bCs w:val="1"/>
            <w:color w:val="467886"/>
            <w:u w:val="single"/>
            <w:rtl w:val="0"/>
          </w:rPr>
          <w:t xml:space="preserve">https://www.linkedin.com/in/pranu9/</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Power BI Data Analyst (PL-300)</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Power Platform Developer (PL-400)</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Microsoft Certified Azure Data Engineer (DP-203)</w:t>
      </w:r>
      <w:r w:rsidDel="00000000" w:rsidR="00000000" w:rsidRPr="00000000">
        <w:rPr>
          <w:rtl w:val="0"/>
        </w:rPr>
      </w:r>
    </w:p>
    <w:p w:rsidR="00000000" w:rsidDel="00000000" w:rsidP="00000000" w:rsidRDefault="00000000" w:rsidRPr="00000000" w14:paraId="00000007">
      <w:pPr>
        <w:rPr>
          <w:b w:val="1"/>
          <w:bCs w:val="1"/>
          <w:sz w:val="2"/>
          <w:szCs w:val="2"/>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8">
      <w:pPr>
        <w:pBdr>
          <w:top w:color="000000" w:space="1" w:sz="4" w:val="single"/>
        </w:pBdr>
        <w:rPr/>
      </w:pPr>
      <w:r w:rsidDel="00000000" w:rsidR="00000000" w:rsidRPr="00000000">
        <w:rPr>
          <w:b w:val="1"/>
          <w:bCs w:val="1"/>
          <w:u w:val="single"/>
          <w:rtl w:val="0"/>
        </w:rPr>
        <w:t xml:space="preserve">Education: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 of Science- Computer Science (Aug 2017-May 2019)</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of North Texas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Engineering – Computer Science (2010-2014)</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Anna University</w:t>
      </w:r>
    </w:p>
    <w:p w:rsidR="00000000" w:rsidDel="00000000" w:rsidP="00000000" w:rsidRDefault="00000000" w:rsidRPr="00000000" w14:paraId="0000000B">
      <w:pPr>
        <w:ind w:left="360" w:firstLine="0"/>
        <w:rPr>
          <w:b w:val="1"/>
          <w:bCs w:val="1"/>
          <w:sz w:val="2"/>
          <w:szCs w:val="2"/>
        </w:rPr>
      </w:pPr>
      <w:r w:rsidDel="00000000" w:rsidR="00000000" w:rsidRPr="00000000">
        <w:rPr>
          <w:rtl w:val="0"/>
        </w:rPr>
      </w:r>
    </w:p>
    <w:p w:rsidR="00000000" w:rsidDel="00000000" w:rsidP="00000000" w:rsidRDefault="00000000" w:rsidRPr="00000000" w14:paraId="0000000C">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b w:val="1"/>
          <w:bCs w:val="1"/>
          <w:u w:val="single"/>
          <w:rtl w:val="0"/>
        </w:rPr>
        <w:t xml:space="preserve">Professional Summary:</w:t>
        <w:br w:type="textWrapping"/>
      </w:r>
      <w:r w:rsidDel="00000000" w:rsidR="00000000" w:rsidRPr="00000000">
        <w:rPr>
          <w:sz w:val="22"/>
          <w:szCs w:val="22"/>
          <w:rtl w:val="0"/>
        </w:rPr>
        <w:t xml:space="preserve">{% for k in SUMMARY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11">
      <w:pPr>
        <w:rPr>
          <w:b w:val="1"/>
          <w:bCs w:val="1"/>
          <w:sz w:val="22"/>
          <w:szCs w:val="22"/>
          <w:u w:val="single"/>
        </w:rPr>
      </w:pPr>
      <w:r w:rsidDel="00000000" w:rsidR="00000000" w:rsidRPr="00000000">
        <w:rPr>
          <w:b w:val="1"/>
          <w:bCs w:val="1"/>
          <w:u w:val="single"/>
          <w:rtl w:val="0"/>
        </w:rPr>
        <w:t xml:space="preserve">Technical Skills:</w:t>
      </w:r>
      <w:r w:rsidDel="00000000" w:rsidR="00000000" w:rsidRPr="00000000">
        <w:rPr>
          <w:rtl w:val="0"/>
        </w:rPr>
      </w:r>
    </w:p>
    <w:tbl>
      <w:tblPr>
        <w:tblStyle w:val="Table1"/>
        <w:tblW w:w="10705.0" w:type="dxa"/>
        <w:jc w:val="left"/>
        <w:tblLayout w:type="fixed"/>
        <w:tblLook w:val="0400"/>
      </w:tblPr>
      <w:tblGrid>
        <w:gridCol w:w="4335"/>
        <w:gridCol w:w="6370"/>
        <w:tblGridChange w:id="0">
          <w:tblGrid>
            <w:gridCol w:w="4335"/>
            <w:gridCol w:w="6370"/>
          </w:tblGrid>
        </w:tblGridChange>
      </w:tblGrid>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Fonts w:ascii="Calibri" w:cs="Calibri" w:eastAsia="Calibri" w:hAnsi="Calibri"/>
                <w:color w:val="000000"/>
                <w:rtl w:val="0"/>
              </w:rPr>
              <w:t xml:space="preserve">{%tr for category in TECHNICAL_SKILLS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pPr>
            <w:r w:rsidDel="00000000" w:rsidR="00000000" w:rsidRPr="00000000">
              <w:rPr>
                <w:rtl w:val="0"/>
              </w:rPr>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000000"/>
                <w:rtl w:val="0"/>
              </w:rPr>
              <w:t xml:space="preserve">{{category.NAME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Fonts w:ascii="Calibri" w:cs="Calibri" w:eastAsia="Calibri" w:hAnsi="Calibri"/>
                <w:color w:val="000000"/>
                <w:rtl w:val="0"/>
              </w:rPr>
              <w:t xml:space="preserve">{{category. SKILLS }}</w:t>
            </w:r>
            <w:r w:rsidDel="00000000" w:rsidR="00000000" w:rsidRPr="00000000">
              <w:rPr>
                <w:rtl w:val="0"/>
              </w:rPr>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Fonts w:ascii="Calibri" w:cs="Calibri" w:eastAsia="Calibri" w:hAnsi="Calibri"/>
                <w:color w:val="000000"/>
                <w:rtl w:val="0"/>
              </w:rPr>
              <w:t xml:space="preserve">{%tr endfor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b w:val="1"/>
          <w:bCs w:val="1"/>
          <w:sz w:val="2"/>
          <w:szCs w:val="2"/>
        </w:rPr>
      </w:pPr>
      <w:r w:rsidDel="00000000" w:rsidR="00000000" w:rsidRPr="00000000">
        <w:rPr>
          <w:b w:val="1"/>
          <w:bCs w:val="1"/>
          <w:sz w:val="22"/>
          <w:szCs w:val="22"/>
          <w:u w:val="single"/>
          <w:rtl w:val="0"/>
        </w:rPr>
        <w:br w:type="textWrapping"/>
      </w:r>
      <w:r w:rsidDel="00000000" w:rsidR="00000000" w:rsidRPr="00000000">
        <w:rPr>
          <w:rtl w:val="0"/>
        </w:rPr>
      </w:r>
    </w:p>
    <w:p w:rsidR="00000000" w:rsidDel="00000000" w:rsidP="00000000" w:rsidRDefault="00000000" w:rsidRPr="00000000" w14:paraId="00000019">
      <w:pPr>
        <w:pBdr>
          <w:top w:color="000000" w:space="1" w:sz="4" w:val="single"/>
        </w:pBdr>
        <w:rPr>
          <w:b w:val="1"/>
          <w:bCs w:val="1"/>
          <w:sz w:val="2"/>
          <w:szCs w:val="2"/>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Professional Experience: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of Michigan                                                                                                                   Domain: Healthcare</w:t>
        <w:br w:type="textWrapping"/>
      </w:r>
      <w:r w:rsidDel="00000000" w:rsidR="00000000" w:rsidRPr="00000000">
        <w:rPr>
          <w:b w:val="1"/>
          <w:bCs w:val="1"/>
          <w:rtl w:val="0"/>
        </w:rPr>
        <w:t xml:space="preserve">Senior Tableau Developer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July 2023 – Present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{{Project_Overview_SM}}</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Key_Contributions_SM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Key_Responsibilities_SM %}</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1F">
      <w:pPr>
        <w:ind w:left="360" w:hanging="360"/>
        <w:rPr/>
      </w:pPr>
      <w:r w:rsidDel="00000000" w:rsidR="00000000" w:rsidRPr="00000000">
        <w:rPr>
          <w:b w:val="1"/>
          <w:bCs w:val="1"/>
          <w:sz w:val="22"/>
          <w:szCs w:val="22"/>
          <w:u w:val="single"/>
          <w:rtl w:val="0"/>
        </w:rPr>
        <w:t xml:space="preserve">Tools: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{{Tools_SM}}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d0d0d"/>
          <w:sz w:val="24"/>
          <w:szCs w:val="24"/>
          <w:u w:val="none"/>
          <w:shd w:fill="auto" w:val="clear"/>
          <w:vertAlign w:val="baseline"/>
          <w:rtl w:val="0"/>
        </w:rPr>
        <w:t xml:space="preserve">State Street.                                                                                                                                                Domain: Finance</w:t>
        <w:br w:type="textWrapping"/>
        <w:t xml:space="preserve">Senior Data Analyst.                                                                                                                         Dec 2020-July 2023</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Key_Contributions_SS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Key_Responsibilities_SS %}</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Tools: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{{Tools_SS }</w:t>
      </w:r>
      <w:r w:rsidDel="00000000" w:rsidR="00000000" w:rsidRPr="00000000">
        <w:rPr>
          <w:rFonts w:ascii="Cambria" w:cs="Cambria" w:eastAsia="Cambria" w:hAnsi="Cambria"/>
          <w:b w:val="0"/>
          <w:bCs w:val="0"/>
          <w:i w:val="0"/>
          <w:iCs w:val="0"/>
          <w:smallCaps w:val="0"/>
          <w:strike w:val="0"/>
          <w:color w:val="0d0d0d"/>
          <w:sz w:val="24"/>
          <w:szCs w:val="24"/>
          <w:u w:val="none"/>
          <w:shd w:fill="auto" w:val="clear"/>
          <w:vertAlign w:val="baseline"/>
          <w:rtl w:val="0"/>
        </w:rPr>
        <w:t xml:space="preserve">}</w:t>
        <w:br w:type="textWrapping"/>
      </w:r>
      <w:r w:rsidDel="00000000" w:rsidR="00000000" w:rsidRPr="00000000">
        <w:rPr>
          <w:rFonts w:ascii="Cambria" w:cs="Cambria" w:eastAsia="Cambria" w:hAnsi="Cambria"/>
          <w:b w:val="1"/>
          <w:bCs w:val="1"/>
          <w:i w:val="0"/>
          <w:iCs w:val="0"/>
          <w:smallCaps w:val="0"/>
          <w:strike w:val="0"/>
          <w:color w:val="0d0d0d"/>
          <w:sz w:val="24"/>
          <w:szCs w:val="24"/>
          <w:u w:val="none"/>
          <w:shd w:fill="auto" w:val="clear"/>
          <w:vertAlign w:val="baseline"/>
          <w:rtl w:val="0"/>
        </w:rPr>
        <w:t xml:space="preserve">Walmart                                                                                                                                                          Domain: Retail</w:t>
        <w:br w:type="textWrapping"/>
        <w:t xml:space="preserve">Senior BI                                                                                                                                                            Jan 2018-Dec 2020</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Project Overview:</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{{Project_Overview_SS}}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br w:type="textWrapping"/>
        <w:t xml:space="preserve">Key Contributions: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Key_Contributions_W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Key Responsibilities:</w:t>
        <w:br w:type="textWrapp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k in Key_Responsibilities_W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 k }} {% endfor %}</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2"/>
          <w:szCs w:val="22"/>
          <w:u w:val="single"/>
          <w:rtl w:val="0"/>
        </w:rPr>
        <w:t xml:space="preserve">Tools:</w:t>
        <w:br w:type="textWrapping"/>
      </w:r>
      <w:r w:rsidDel="00000000" w:rsidR="00000000" w:rsidRPr="00000000">
        <w:rPr>
          <w:rtl w:val="0"/>
        </w:rPr>
        <w:t xml:space="preserve">{{Tools_W}</w:t>
      </w:r>
      <w:r w:rsidDel="00000000" w:rsidR="00000000" w:rsidRPr="00000000">
        <w:rPr>
          <w:rFonts w:ascii="Cambria" w:cs="Cambria" w:eastAsia="Cambria" w:hAnsi="Cambria"/>
          <w:color w:val="0d0d0d"/>
          <w:rtl w:val="0"/>
        </w:rPr>
        <w:t xml:space="preserve">}</w:t>
      </w:r>
      <w:r w:rsidDel="00000000" w:rsidR="00000000" w:rsidRPr="00000000">
        <w:rPr>
          <w:rtl w:val="0"/>
        </w:rPr>
      </w:r>
    </w:p>
    <w:p w:rsidR="00000000" w:rsidDel="00000000" w:rsidP="00000000" w:rsidRDefault="00000000" w:rsidRPr="00000000" w14:paraId="0000002D">
      <w:pPr>
        <w:rPr>
          <w:b w:val="1"/>
          <w:bCs w:val="1"/>
          <w:sz w:val="22"/>
          <w:szCs w:val="22"/>
          <w:u w:val="single"/>
        </w:rPr>
      </w:pPr>
      <w:r w:rsidDel="00000000" w:rsidR="00000000" w:rsidRPr="00000000">
        <w:rPr>
          <w:rtl w:val="0"/>
        </w:rPr>
      </w:r>
    </w:p>
    <w:p w:rsidR="00000000" w:rsidDel="00000000" w:rsidP="00000000" w:rsidRDefault="00000000" w:rsidRPr="00000000" w14:paraId="0000002E">
      <w:pPr>
        <w:rPr>
          <w:b w:val="1"/>
          <w:bCs w:val="1"/>
          <w:sz w:val="22"/>
          <w:szCs w:val="22"/>
          <w:u w:val="single"/>
        </w:rPr>
      </w:pPr>
      <w:r w:rsidDel="00000000" w:rsidR="00000000" w:rsidRPr="00000000">
        <w:rPr>
          <w:rFonts w:ascii="Cambria" w:cs="Cambria" w:eastAsia="Cambria" w:hAnsi="Cambria"/>
          <w:b w:val="1"/>
          <w:bCs w:val="1"/>
          <w:color w:val="0d0d0d"/>
          <w:rtl w:val="0"/>
        </w:rPr>
        <w:t xml:space="preserve">Make my Trip                                                                                                                                                Domain: Retail</w:t>
        <w:br w:type="textWrapping"/>
        <w:t xml:space="preserve">BI Analyst.                                                                                                                                           June 2014-Dec 2017</w:t>
      </w:r>
      <w:r w:rsidDel="00000000" w:rsidR="00000000" w:rsidRPr="00000000">
        <w:rPr>
          <w:b w:val="1"/>
          <w:bCs w:val="1"/>
          <w:sz w:val="22"/>
          <w:szCs w:val="22"/>
          <w:u w:val="single"/>
          <w:rtl w:val="0"/>
        </w:rPr>
        <w:br w:type="textWrapping"/>
        <w:br w:type="textWrapping"/>
        <w:t xml:space="preserve">Project Overview:</w:t>
      </w:r>
    </w:p>
    <w:p w:rsidR="00000000" w:rsidDel="00000000" w:rsidP="00000000" w:rsidRDefault="00000000" w:rsidRPr="00000000" w14:paraId="0000002F">
      <w:pPr>
        <w:shd w:fill="ffffff" w:val="clear"/>
        <w:jc w:val="both"/>
        <w:rPr/>
      </w:pPr>
      <w:r w:rsidDel="00000000" w:rsidR="00000000" w:rsidRPr="00000000">
        <w:rPr>
          <w:rFonts w:ascii="Cambria" w:cs="Cambria" w:eastAsia="Cambria" w:hAnsi="Cambria"/>
          <w:color w:val="000000"/>
          <w:sz w:val="22"/>
          <w:szCs w:val="22"/>
          <w:rtl w:val="0"/>
        </w:rPr>
        <w:t xml:space="preserve">Supported enterprise reporting and analytics operations for India's largest travel platform by developing SQL Server–based datasets, automated ETL flows, and standardized KPI reporting layers. Worked across high-volume booking, revenue, and cancellation datasets to improve accuracy and consistency in daily and monthly insights. Collaborated with BI and data engineering teams to enhance reporting quality, streamline workflows, and reduce manual data processing. Improved performance of SQL-driven reporting pipelines while strengthening data governance practices and metric standardization. Contributed to dashboarding and self-service analytics initiatives that improved operational visibility for business teams.</w:t>
      </w:r>
      <w:r w:rsidDel="00000000" w:rsidR="00000000" w:rsidRPr="00000000">
        <w:rPr>
          <w:rtl w:val="0"/>
        </w:rPr>
      </w:r>
    </w:p>
    <w:p w:rsidR="00000000" w:rsidDel="00000000" w:rsidP="00000000" w:rsidRDefault="00000000" w:rsidRPr="00000000" w14:paraId="00000030">
      <w:pPr>
        <w:rPr>
          <w:b w:val="1"/>
          <w:bCs w:val="1"/>
          <w:sz w:val="22"/>
          <w:szCs w:val="22"/>
          <w:u w:val="single"/>
        </w:rPr>
      </w:pPr>
      <w:r w:rsidDel="00000000" w:rsidR="00000000" w:rsidRPr="00000000">
        <w:rPr>
          <w:b w:val="1"/>
          <w:bCs w:val="1"/>
          <w:sz w:val="22"/>
          <w:szCs w:val="22"/>
          <w:u w:val="single"/>
          <w:rtl w:val="0"/>
        </w:rPr>
        <w:br w:type="textWrapping"/>
        <w:t xml:space="preserve">Key Contributions: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Assisted in designing SQL-driven data models and reporting layers that supported daily KPI tracking for bookings, cancellations, and revenue, ensuring accuracy and consistency across enterprise reports.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SSRS dashboards and automated reporting workflows while collaborating with cross-functional teams to improve operational visibility and reduce dependency on manual processes.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Contributed to ETL processes using SQL Server and SSIS by building stored procedures, validation rules, and incremental load logic that improved stability of high-volume data refreshes.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Performed data quality checks, root-cause analysis, and documentation activities that supported governance, transparency, and audit readiness for enterprise reporting.</w:t>
      </w:r>
    </w:p>
    <w:p w:rsidR="00000000" w:rsidDel="00000000" w:rsidP="00000000" w:rsidRDefault="00000000" w:rsidRPr="00000000" w14:paraId="00000035">
      <w:pPr>
        <w:rPr>
          <w:b w:val="1"/>
          <w:bCs w:val="1"/>
          <w:sz w:val="22"/>
          <w:szCs w:val="22"/>
          <w:u w:val="single"/>
        </w:rPr>
      </w:pPr>
      <w:r w:rsidDel="00000000" w:rsidR="00000000" w:rsidRPr="00000000">
        <w:rPr>
          <w:b w:val="1"/>
          <w:bCs w:val="1"/>
          <w:sz w:val="22"/>
          <w:szCs w:val="22"/>
          <w:u w:val="single"/>
          <w:rtl w:val="0"/>
        </w:rPr>
        <w:br w:type="textWrapping"/>
        <w:t xml:space="preserve">Key Responsibilities: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SQL-based datasets for bookings, cancellations, and customer experience KPIs, enabling aligned definitions and reducing inconsistencies across reporting teams.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SSRS reports and scheduling workflows that improved the timeliness of daily operational insights and reduced the need for manual distribution across business groups.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SQL stored procedures, staging views, and data transformations that improved refresh reliability and supported higher-volume processing during peak seasons.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Optimized SQL queries and SSIS data flows to reduce refresh delays and minimize reporting failures for operational and financial dashboards.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recurring Excel workflows using Power Pivot, Power Query, and VBA, shortening monthly reporting cycles and significantly reducing spreadsheet errors.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Consolidated data from SQL Server, Oracle, and flat-file sources into standardized reporting layers, reducing reconciliation time and improving confidence in business metrics.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Migrated legacy Access-driven reports into SQL Server pipelines, strengthening governance practices and improving reliability across operational reporting.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Created structured KPI definitions and documentation that enabled consistent financial and customer experience reporting across multiple departments.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Maintained and fine-tuned SSRS environments through parameter tuning, subscription configurations, and controlled access, ensuring stable performance during high-traffic periods.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Prepared detailed mapping documents and metadata dictionaries that improved transparency and supported BI and QA teams during audits and compliance reviews.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Automated daily booking and cancellation reports using SQL Agent jobs, improving early-morning data availability and reducing manual interventions.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reusable SQL frameworks for incremental loads, anomaly detection, and validation checks that enhanced pipeline robustness and reduced long-term maintenance effort.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Partnered with finance, marketing, and operations teams to translate business needs into actionable dashboards and KPI views, enabling more reliable decision-making.</w:t>
      </w:r>
    </w:p>
    <w:p w:rsidR="00000000" w:rsidDel="00000000" w:rsidP="00000000" w:rsidRDefault="00000000" w:rsidRPr="00000000" w14:paraId="00000043">
      <w:pPr>
        <w:rPr>
          <w:rFonts w:ascii="Cambria" w:cs="Cambria" w:eastAsia="Cambria" w:hAnsi="Cambria"/>
          <w:b w:val="1"/>
          <w:bCs w:val="1"/>
          <w:color w:val="0d0d0d"/>
        </w:rPr>
      </w:pPr>
      <w:r w:rsidDel="00000000" w:rsidR="00000000" w:rsidRPr="00000000">
        <w:rPr>
          <w:b w:val="1"/>
          <w:bCs w:val="1"/>
          <w:sz w:val="22"/>
          <w:szCs w:val="22"/>
          <w:u w:val="single"/>
          <w:rtl w:val="0"/>
        </w:rPr>
        <w:br w:type="textWrapping"/>
        <w:t xml:space="preserve">Tools:</w:t>
      </w:r>
      <w:r w:rsidDel="00000000" w:rsidR="00000000" w:rsidRPr="00000000">
        <w:rPr>
          <w:rFonts w:ascii="Cambria" w:cs="Cambria" w:eastAsia="Cambria" w:hAnsi="Cambria"/>
          <w:color w:val="000000"/>
          <w:sz w:val="22"/>
          <w:szCs w:val="22"/>
          <w:rtl w:val="0"/>
        </w:rPr>
        <w:t xml:space="preserve"> SQL Server, SSRS, SSIS, Oracle, Excel Power Pivot, Power Query, VBA, SQL Agent Jobs, flat-file ETL workflows, Windows Task Scheduler.</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pranu9/" TargetMode="External"/><Relationship Id="rId9" Type="http://schemas.openxmlformats.org/officeDocument/2006/relationships/hyperlink" Target="mailto:pranathichundu09@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