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pPr>
      <w:r w:rsidDel="00000000" w:rsidR="00000000" w:rsidRPr="00000000">
        <w:rPr>
          <w:rtl w:val="0"/>
        </w:rPr>
        <w:tab/>
        <w:t xml:space="preserve">“There would be no one to live for her during those coming years; she would live for herself. There would be no powerful will bending hers in that blind persistence with which men and women believe they have a right to impose a private will upon a fellow-creature. A kind intention or a cruel intention made the act seem no less a crime as she looked upon it in that brief moment of illumination.”</w:t>
        <w:br w:type="textWrapping"/>
        <w:br w:type="textWrapping"/>
        <w:tab/>
        <w:t xml:space="preserve">The section is about the relief that death would pose, as she could not bear to live a day without her husband - as the first sentence says, she would be alone. However, I wonder if she has other family that she can find joy in talking to as it’s not stated, so we can only assume that there is nobody in her day-to-day life.</w:t>
      </w:r>
    </w:p>
    <w:p w:rsidR="00000000" w:rsidDel="00000000" w:rsidP="00000000" w:rsidRDefault="00000000" w:rsidRPr="00000000" w14:paraId="00000002">
      <w:pPr>
        <w:spacing w:line="480" w:lineRule="auto"/>
        <w:ind w:firstLine="720"/>
        <w:rPr/>
      </w:pPr>
      <w:r w:rsidDel="00000000" w:rsidR="00000000" w:rsidRPr="00000000">
        <w:rPr>
          <w:rtl w:val="0"/>
        </w:rPr>
        <w:t xml:space="preserve">The “right to impose a private will” could be that other people or family members want to keep her alive, even though she would be happier dead. I feel like the point of death being a sort of “mercy” is very interesting, as she would have someone in her life if she went to die, she could live with her husband forever in the afterlife. However, the fact is that other people wouldn’t see it her way, and would likely blame other people in the heat of the moment - which is what I believe the third line entails. </w:t>
      </w:r>
    </w:p>
    <w:p w:rsidR="00000000" w:rsidDel="00000000" w:rsidP="00000000" w:rsidRDefault="00000000" w:rsidRPr="00000000" w14:paraId="00000003">
      <w:pPr>
        <w:spacing w:line="480" w:lineRule="auto"/>
        <w:ind w:firstLine="720"/>
        <w:rPr/>
      </w:pPr>
      <w:r w:rsidDel="00000000" w:rsidR="00000000" w:rsidRPr="00000000">
        <w:rPr>
          <w:rtl w:val="0"/>
        </w:rPr>
        <w:t xml:space="preserve">Despite the intention, murder/suicide is still a horrible act that most wouldn’t accept. However, I wonder why it says that “she looked upon it,” as if my interpretation is correct, it would make sense for other people to look at it.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4">
    <w:pPr>
      <w:spacing w:line="480" w:lineRule="auto"/>
      <w:rPr/>
    </w:pPr>
    <w:r w:rsidDel="00000000" w:rsidR="00000000" w:rsidRPr="00000000">
      <w:rPr>
        <w:rtl w:val="0"/>
      </w:rPr>
      <w:t xml:space="preserve">Pranav Ananth</w:t>
    </w:r>
  </w:p>
  <w:p w:rsidR="00000000" w:rsidDel="00000000" w:rsidP="00000000" w:rsidRDefault="00000000" w:rsidRPr="00000000" w14:paraId="00000005">
    <w:pPr>
      <w:spacing w:line="480" w:lineRule="auto"/>
      <w:rPr/>
    </w:pPr>
    <w:r w:rsidDel="00000000" w:rsidR="00000000" w:rsidRPr="00000000">
      <w:rPr>
        <w:rtl w:val="0"/>
      </w:rPr>
      <w:t xml:space="preserve">Ms. Kelly</w:t>
    </w:r>
  </w:p>
  <w:p w:rsidR="00000000" w:rsidDel="00000000" w:rsidP="00000000" w:rsidRDefault="00000000" w:rsidRPr="00000000" w14:paraId="00000006">
    <w:pPr>
      <w:spacing w:line="480" w:lineRule="auto"/>
      <w:rPr/>
    </w:pPr>
    <w:r w:rsidDel="00000000" w:rsidR="00000000" w:rsidRPr="00000000">
      <w:rPr>
        <w:rtl w:val="0"/>
      </w:rPr>
      <w:t xml:space="preserve">LAA</w:t>
      <w:br w:type="textWrapping"/>
      <w:t xml:space="preserve">September 6th, 2023</w:t>
    </w:r>
  </w:p>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