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Competitor Analysis Report</w:t>
      </w:r>
    </w:p>
    <w:p>
      <w:r>
        <w:t>Generated on: 2025-04-13 19:14:04</w:t>
      </w:r>
    </w:p>
    <w:p>
      <w:r>
        <w:t>To provide a thorough analysis and strategic recommendations, I'll need to create a hypothetical context based on the generic prompt you've given. Let's assume we're analyzing a company in the electric vehicle (EV) market, which is highly competitive and rapidly evolving. The main competitors in this scenario will be Tesla, NIO, Rivian, and Volkswagen.</w:t>
      </w:r>
    </w:p>
    <w:p>
      <w:pPr>
        <w:pStyle w:val="Heading1"/>
      </w:pPr>
      <w:r>
        <w:t>1. Key Findings</w:t>
      </w:r>
    </w:p>
    <w:p>
      <w:r>
        <w:t>- **Tesla**: The market leader in EVs, known for its innovation, strong brand, and extensive Supercharger network.</w:t>
        <w:br/>
        <w:t>- **NIO**: A Chinese EV manufacturer focusing on the luxury segment, offering innovative battery swapping technology.</w:t>
        <w:br/>
        <w:t>- **Rivian**: An American automaker focusing on electric trucks and SUVs, targeting a niche but growing segment.</w:t>
        <w:br/>
        <w:t>- **Volkswagen**: A traditional automotive giant aggressively transitioning into EVs, leveraging its manufacturing might and global reach.</w:t>
      </w:r>
    </w:p>
    <w:p>
      <w:pPr>
        <w:pStyle w:val="Heading1"/>
      </w:pPr>
      <w:r>
        <w:t>2. Competitive Advantages/Disadvantages</w:t>
      </w:r>
    </w:p>
    <w:p>
      <w:r>
        <w:t>- **Tesla**</w:t>
        <w:br/>
        <w:t xml:space="preserve">  - **Advantages**: Strong brand loyalty, advanced technology, extensive charging infrastructure, and high performance of vehicles.</w:t>
        <w:br/>
        <w:t xml:space="preserve">  - **Disadvantages**: High price points and occasional quality control issues.</w:t>
        <w:br/>
        <w:t>- **NIO**</w:t>
        <w:br/>
        <w:t xml:space="preserve">  - **Advantages**: Unique battery swapping technology, luxury focus, strong backing by the Chinese government.</w:t>
        <w:br/>
        <w:t xml:space="preserve">  - **Disadvantages**: Limited geographic reach outside China, high manufacturing costs.</w:t>
        <w:br/>
        <w:t>- **Rivian**</w:t>
        <w:br/>
        <w:t xml:space="preserve">  - **Advantages**: Focus on a niche market with high growth potential, strong design and utility focus.</w:t>
        <w:br/>
        <w:t xml:space="preserve">  - **Disadvantages**: Limited production capacity, high burn rate without profit.</w:t>
        <w:br/>
        <w:t>- **Volkswagen**</w:t>
        <w:br/>
        <w:t xml:space="preserve">  - **Advantages**: Massive manufacturing capability, strong brand portfolio, significant investment in EV technology.</w:t>
        <w:br/>
        <w:t xml:space="preserve">  - **Disadvantages**: Transitioning challenges from ICE vehicles to EVs, competition perception as a traditional automaker.</w:t>
      </w:r>
    </w:p>
    <w:p>
      <w:pPr>
        <w:pStyle w:val="Heading1"/>
      </w:pPr>
      <w:r>
        <w:t>3. Market Positioning</w:t>
      </w:r>
    </w:p>
    <w:p>
      <w:r>
        <w:t>- **Tesla** is positioned as the leading innovator and premium option in the EV market.</w:t>
        <w:br/>
        <w:t>- **NIO** is positioned as a luxury brand with unique offerings like battery swapping in the Chinese market and slowly expanding globally.</w:t>
        <w:br/>
        <w:t>- **Rivian** targets the adventure and outdoor segment with its electric trucks and SUVs.</w:t>
        <w:br/>
        <w:t>- **Volkswagen** aims to leverage its existing customer base and manufacturing strength to become a leader in the mass-market EV segment.</w:t>
      </w:r>
    </w:p>
    <w:p>
      <w:pPr>
        <w:pStyle w:val="Heading1"/>
      </w:pPr>
      <w:r>
        <w:t>4. Strategic Recommendations</w:t>
      </w:r>
    </w:p>
    <w:p>
      <w:r>
        <w:t>- **For a New Entrant**: Focus on a niche segment initially, similar to Rivian, to avoid direct competition with Tesla and Volkswagen. Innovation in battery technology or user experience could be a key differentiator.</w:t>
        <w:br/>
        <w:t xml:space="preserve">- **For Existing Competitors**: </w:t>
        <w:br/>
        <w:t xml:space="preserve">  - Expand the charging network and infrastructure to compete with Tesla.</w:t>
        <w:br/>
        <w:t xml:space="preserve">  - Emphasize sustainability and lifecycle environmental impact, which could appeal to environmentally conscious consumers.</w:t>
        <w:br/>
        <w:t xml:space="preserve">  - Explore partnerships or acquisitions to enhance technological capabilities and production efficiencies.</w:t>
      </w:r>
    </w:p>
    <w:p>
      <w:pPr>
        <w:pStyle w:val="Heading1"/>
      </w:pPr>
      <w:r>
        <w:t>5. Potential Risks and Mitigations</w:t>
      </w:r>
    </w:p>
    <w:p>
      <w:r>
        <w:t>- **Market Saturation**: The EV market is rapidly becoming saturated. **Mitigation**: Focus on innovation, customer experience, and niche markets.</w:t>
        <w:br/>
        <w:t>- **Supply Chain Disruptions**: EV manufacturing is heavily dependent on the supply of batteries and rare earth materials. **Mitigation**: Diversify supply sources, invest in alternative battery technologies.</w:t>
        <w:br/>
        <w:t>- **Regulatory Risks**: Governments worldwide are imposing strict regulations on emissions and promoting EVs. **Mitigation**: Stay ahead of regulatory changes, engage in lobbying, and ensure compliance with all regional regulations.</w:t>
        <w:br/>
        <w:t>- **Technological Obsolescence**: Rapid advancements in technology could render current models obsolete. **Mitigation**: Invest in R&amp;D, stay flexible in product development, and maintain a strong focus on future-oriented technologies.</w:t>
      </w:r>
    </w:p>
    <w:p>
      <w:r>
        <w:t>These strategies, tailored to the hypothetical context of the EV market competitors, aim to navigate the complex landscape efficiently, ensuring sustainable growth and competitive advantage.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