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F3D77" w14:textId="77777777" w:rsidR="00D3198D" w:rsidRDefault="00000000">
      <w:pPr>
        <w:jc w:val="center"/>
      </w:pPr>
      <w:r>
        <w:rPr>
          <w:b/>
          <w:color w:val="163A5F"/>
          <w:sz w:val="44"/>
        </w:rPr>
        <w:t>COVID-19 Global Analysis Dashboard</w:t>
      </w:r>
    </w:p>
    <w:p w14:paraId="33CD10D9" w14:textId="77777777" w:rsidR="00D3198D" w:rsidRDefault="00000000">
      <w:pPr>
        <w:pStyle w:val="Heading2"/>
      </w:pPr>
      <w:r>
        <w:t>1. Summary</w:t>
      </w:r>
    </w:p>
    <w:p w14:paraId="5D0C2381" w14:textId="4C9456B5" w:rsidR="00D3198D" w:rsidRDefault="00000000">
      <w:r>
        <w:t>This project explores reported COVID-19 cases, deaths, and population infection trends using Pandas</w:t>
      </w:r>
      <w:r w:rsidR="00551024">
        <w:t xml:space="preserve"> as </w:t>
      </w:r>
      <w:r w:rsidR="00551024" w:rsidRPr="00551024">
        <w:t>a Python library</w:t>
      </w:r>
      <w:r>
        <w:t xml:space="preserve"> in Jupyter Notebook for data inspection and quality assessment, MySQL Workbench for SQL-based analysis, and Microsoft Power BI Desktop for interactive data visualization. It compares reported outcomes across countries and continents.</w:t>
      </w:r>
    </w:p>
    <w:p w14:paraId="35BB016D" w14:textId="77777777" w:rsidR="00D3198D" w:rsidRDefault="00000000">
      <w:pPr>
        <w:pStyle w:val="Heading2"/>
      </w:pPr>
      <w:r>
        <w:t>2. Project Objectives</w:t>
      </w:r>
    </w:p>
    <w:p w14:paraId="62328C36" w14:textId="77777777" w:rsidR="00D3198D" w:rsidRDefault="00000000">
      <w:pPr>
        <w:pStyle w:val="ListBullet"/>
      </w:pPr>
      <w:r>
        <w:t>Inspect the source dataset and document data-quality checks.</w:t>
      </w:r>
    </w:p>
    <w:p w14:paraId="4839D6BF" w14:textId="2A711F12" w:rsidR="00D3198D" w:rsidRDefault="00000000">
      <w:pPr>
        <w:pStyle w:val="ListBullet"/>
      </w:pPr>
      <w:r>
        <w:t>Use SQL to summarize reported cases and deaths and calculate percentages.</w:t>
      </w:r>
    </w:p>
    <w:p w14:paraId="6DF04323" w14:textId="77777777" w:rsidR="00D3198D" w:rsidRDefault="00000000">
      <w:pPr>
        <w:pStyle w:val="ListBullet"/>
      </w:pPr>
      <w:r>
        <w:t>Compare reported death counts across continents.</w:t>
      </w:r>
    </w:p>
    <w:p w14:paraId="354C892E" w14:textId="77777777" w:rsidR="00D3198D" w:rsidRDefault="00000000">
      <w:pPr>
        <w:pStyle w:val="ListBullet"/>
      </w:pPr>
      <w:r>
        <w:t>Explore country-level infection rates and trends over time.</w:t>
      </w:r>
    </w:p>
    <w:p w14:paraId="5437801A" w14:textId="77777777" w:rsidR="00D3198D" w:rsidRDefault="00000000">
      <w:pPr>
        <w:pStyle w:val="ListBullet"/>
      </w:pPr>
      <w:r>
        <w:t>Present the results in an interactive Power BI dashboard.</w:t>
      </w:r>
    </w:p>
    <w:p w14:paraId="703A4FD7" w14:textId="77777777" w:rsidR="00D3198D" w:rsidRDefault="00000000">
      <w:pPr>
        <w:pStyle w:val="Heading2"/>
      </w:pPr>
      <w:r>
        <w:t>3. Data and Tools</w:t>
      </w:r>
    </w:p>
    <w:p w14:paraId="0815E89D" w14:textId="7ADD6061" w:rsidR="00D3198D" w:rsidRDefault="00000000">
      <w:r>
        <w:t xml:space="preserve">The project uses the CovidDeaths dataset </w:t>
      </w:r>
      <w:r w:rsidR="00551024">
        <w:t>stored</w:t>
      </w:r>
      <w:r>
        <w:t xml:space="preserve"> as Excel workbook. The inspected data covers </w:t>
      </w:r>
      <w:r w:rsidR="00551024">
        <w:t xml:space="preserve">from </w:t>
      </w:r>
      <w:r>
        <w:t>1</w:t>
      </w:r>
      <w:r w:rsidR="00551024">
        <w:t>st</w:t>
      </w:r>
      <w:r>
        <w:t xml:space="preserve"> January 2020 through 30</w:t>
      </w:r>
      <w:r w:rsidR="00551024">
        <w:t>th</w:t>
      </w:r>
      <w:r>
        <w:t xml:space="preserve"> April 2021.</w:t>
      </w:r>
      <w:r w:rsidR="00551024">
        <w:t xml:space="preserve"> Used</w:t>
      </w:r>
      <w:r>
        <w:t xml:space="preserve"> P</w:t>
      </w:r>
      <w:r w:rsidR="00551024">
        <w:t xml:space="preserve">andas </w:t>
      </w:r>
      <w:r w:rsidR="00551024" w:rsidRPr="00551024">
        <w:t>a</w:t>
      </w:r>
      <w:r w:rsidR="00551024">
        <w:t>s</w:t>
      </w:r>
      <w:r w:rsidR="00551024" w:rsidRPr="00551024">
        <w:t xml:space="preserve"> </w:t>
      </w:r>
      <w:r w:rsidR="00551024">
        <w:t xml:space="preserve">a </w:t>
      </w:r>
      <w:r w:rsidR="00551024" w:rsidRPr="00551024">
        <w:t>Python library</w:t>
      </w:r>
      <w:r>
        <w:t xml:space="preserve"> in Jupyter Notebook</w:t>
      </w:r>
      <w:r w:rsidR="00551024">
        <w:t xml:space="preserve"> to</w:t>
      </w:r>
      <w:r>
        <w:t xml:space="preserve"> support data inspection and quality assessment; MySQL Workbench is used for analytical queries; and Microsoft Power BI Desktop is used for visualization.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3198D" w14:paraId="3C18AEBC" w14:textId="77777777">
        <w:trPr>
          <w:jc w:val="center"/>
        </w:trPr>
        <w:tc>
          <w:tcPr>
            <w:tcW w:w="5040" w:type="dxa"/>
            <w:shd w:val="clear" w:color="auto" w:fill="E7F0F2"/>
          </w:tcPr>
          <w:p w14:paraId="4B898C1A" w14:textId="77777777" w:rsidR="00D3198D" w:rsidRDefault="00000000">
            <w:pPr>
              <w:spacing w:after="40"/>
            </w:pPr>
            <w:r>
              <w:rPr>
                <w:b/>
                <w:color w:val="163A5F"/>
                <w:sz w:val="18"/>
              </w:rPr>
              <w:t>Tool</w:t>
            </w:r>
          </w:p>
        </w:tc>
        <w:tc>
          <w:tcPr>
            <w:tcW w:w="5040" w:type="dxa"/>
            <w:shd w:val="clear" w:color="auto" w:fill="E7F0F2"/>
          </w:tcPr>
          <w:p w14:paraId="76D09CB4" w14:textId="77777777" w:rsidR="00D3198D" w:rsidRDefault="00000000">
            <w:pPr>
              <w:spacing w:after="40"/>
            </w:pPr>
            <w:r>
              <w:rPr>
                <w:b/>
                <w:color w:val="163A5F"/>
                <w:sz w:val="18"/>
              </w:rPr>
              <w:t>Role in project</w:t>
            </w:r>
          </w:p>
        </w:tc>
      </w:tr>
      <w:tr w:rsidR="00D3198D" w14:paraId="60F3DA32" w14:textId="77777777">
        <w:trPr>
          <w:jc w:val="center"/>
        </w:trPr>
        <w:tc>
          <w:tcPr>
            <w:tcW w:w="5040" w:type="dxa"/>
          </w:tcPr>
          <w:p w14:paraId="19F43A31" w14:textId="77777777" w:rsidR="00D3198D" w:rsidRDefault="00000000">
            <w:pPr>
              <w:spacing w:after="40"/>
            </w:pPr>
            <w:r>
              <w:rPr>
                <w:sz w:val="18"/>
              </w:rPr>
              <w:t>Jupyter Notebook / Python / Pandas</w:t>
            </w:r>
          </w:p>
        </w:tc>
        <w:tc>
          <w:tcPr>
            <w:tcW w:w="5040" w:type="dxa"/>
          </w:tcPr>
          <w:p w14:paraId="49691FC0" w14:textId="77777777" w:rsidR="00D3198D" w:rsidRDefault="00000000">
            <w:pPr>
              <w:spacing w:after="40"/>
            </w:pPr>
            <w:r>
              <w:rPr>
                <w:sz w:val="18"/>
              </w:rPr>
              <w:t>Inspect columns, data types, date coverage, missing values, duplicates, empty columns, and selected negative-value checks.</w:t>
            </w:r>
          </w:p>
        </w:tc>
      </w:tr>
      <w:tr w:rsidR="00D3198D" w14:paraId="290889D7" w14:textId="77777777">
        <w:trPr>
          <w:jc w:val="center"/>
        </w:trPr>
        <w:tc>
          <w:tcPr>
            <w:tcW w:w="5040" w:type="dxa"/>
          </w:tcPr>
          <w:p w14:paraId="06069B04" w14:textId="77777777" w:rsidR="00D3198D" w:rsidRDefault="00000000">
            <w:pPr>
              <w:spacing w:after="40"/>
            </w:pPr>
            <w:r>
              <w:rPr>
                <w:sz w:val="18"/>
              </w:rPr>
              <w:t>MySQL Workbench</w:t>
            </w:r>
          </w:p>
        </w:tc>
        <w:tc>
          <w:tcPr>
            <w:tcW w:w="5040" w:type="dxa"/>
          </w:tcPr>
          <w:p w14:paraId="46759CAE" w14:textId="77777777" w:rsidR="00D3198D" w:rsidRDefault="00000000">
            <w:pPr>
              <w:spacing w:after="40"/>
            </w:pPr>
            <w:r>
              <w:rPr>
                <w:sz w:val="18"/>
              </w:rPr>
              <w:t>Run SQL queries for summary metrics, country comparisons, and trend preparation.</w:t>
            </w:r>
          </w:p>
        </w:tc>
      </w:tr>
      <w:tr w:rsidR="00D3198D" w14:paraId="7F1DC7B0" w14:textId="77777777">
        <w:trPr>
          <w:jc w:val="center"/>
        </w:trPr>
        <w:tc>
          <w:tcPr>
            <w:tcW w:w="5040" w:type="dxa"/>
          </w:tcPr>
          <w:p w14:paraId="479CD3A6" w14:textId="77777777" w:rsidR="00D3198D" w:rsidRDefault="00000000">
            <w:pPr>
              <w:spacing w:after="40"/>
            </w:pPr>
            <w:r>
              <w:rPr>
                <w:sz w:val="18"/>
              </w:rPr>
              <w:t>Microsoft Power BI Desktop</w:t>
            </w:r>
          </w:p>
        </w:tc>
        <w:tc>
          <w:tcPr>
            <w:tcW w:w="5040" w:type="dxa"/>
          </w:tcPr>
          <w:p w14:paraId="66705946" w14:textId="77777777" w:rsidR="00D3198D" w:rsidRDefault="00000000">
            <w:pPr>
              <w:spacing w:after="40"/>
            </w:pPr>
            <w:r>
              <w:rPr>
                <w:sz w:val="18"/>
              </w:rPr>
              <w:t>Build KPI cards, a world map, a continent comparison chart, and an infection-trend line chart.</w:t>
            </w:r>
          </w:p>
        </w:tc>
      </w:tr>
    </w:tbl>
    <w:p w14:paraId="3482B568" w14:textId="77777777" w:rsidR="00D3198D" w:rsidRDefault="00000000">
      <w:pPr>
        <w:pStyle w:val="Heading2"/>
      </w:pPr>
      <w:r>
        <w:t>4. Data Quality Assessment</w:t>
      </w:r>
    </w:p>
    <w:p w14:paraId="15762409" w14:textId="39F057DF" w:rsidR="00D3198D" w:rsidRDefault="00000000">
      <w:r>
        <w:t>The</w:t>
      </w:r>
      <w:r w:rsidR="00551024">
        <w:t xml:space="preserve"> Jupyter</w:t>
      </w:r>
      <w:r>
        <w:t xml:space="preserve"> notebook inspection covered dataset dimensions, column names, data types, missing-value counts and percentages, duplicate full rows, duplicate location-date keys, date range, empty columns, and selected negative-value checks. No duplicate full rows or duplicate (location, date) keys were found in the checked dataset. Some daily new-case and new-death records contained negative values.</w:t>
      </w:r>
    </w:p>
    <w:p w14:paraId="70512B28" w14:textId="77777777" w:rsidR="00D3198D" w:rsidRDefault="00000000">
      <w:pPr>
        <w:pStyle w:val="Heading2"/>
      </w:pPr>
      <w:r>
        <w:t>5. Dashboard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3198D" w14:paraId="25378376" w14:textId="77777777">
        <w:trPr>
          <w:jc w:val="center"/>
        </w:trPr>
        <w:tc>
          <w:tcPr>
            <w:tcW w:w="5040" w:type="dxa"/>
            <w:shd w:val="clear" w:color="auto" w:fill="E7F0F2"/>
          </w:tcPr>
          <w:p w14:paraId="74F19F14" w14:textId="77777777" w:rsidR="00D3198D" w:rsidRDefault="00000000">
            <w:pPr>
              <w:spacing w:after="40"/>
            </w:pPr>
            <w:r>
              <w:rPr>
                <w:b/>
                <w:color w:val="163A5F"/>
                <w:sz w:val="18"/>
              </w:rPr>
              <w:t>Visual</w:t>
            </w:r>
          </w:p>
        </w:tc>
        <w:tc>
          <w:tcPr>
            <w:tcW w:w="5040" w:type="dxa"/>
            <w:shd w:val="clear" w:color="auto" w:fill="E7F0F2"/>
          </w:tcPr>
          <w:p w14:paraId="7470C4B7" w14:textId="77777777" w:rsidR="00D3198D" w:rsidRDefault="00000000">
            <w:pPr>
              <w:spacing w:after="40"/>
            </w:pPr>
            <w:r>
              <w:rPr>
                <w:b/>
                <w:color w:val="163A5F"/>
                <w:sz w:val="18"/>
              </w:rPr>
              <w:t>Purpose</w:t>
            </w:r>
          </w:p>
        </w:tc>
      </w:tr>
      <w:tr w:rsidR="00D3198D" w14:paraId="120D51D5" w14:textId="77777777">
        <w:trPr>
          <w:jc w:val="center"/>
        </w:trPr>
        <w:tc>
          <w:tcPr>
            <w:tcW w:w="5040" w:type="dxa"/>
          </w:tcPr>
          <w:p w14:paraId="5DBB1DC2" w14:textId="77777777" w:rsidR="00D3198D" w:rsidRDefault="00000000">
            <w:pPr>
              <w:spacing w:after="40"/>
            </w:pPr>
            <w:r>
              <w:rPr>
                <w:sz w:val="18"/>
              </w:rPr>
              <w:t>KPI cards</w:t>
            </w:r>
          </w:p>
        </w:tc>
        <w:tc>
          <w:tcPr>
            <w:tcW w:w="5040" w:type="dxa"/>
          </w:tcPr>
          <w:p w14:paraId="6E7177C9" w14:textId="77777777" w:rsidR="00D3198D" w:rsidRDefault="00000000">
            <w:pPr>
              <w:spacing w:after="40"/>
            </w:pPr>
            <w:r>
              <w:rPr>
                <w:sz w:val="18"/>
              </w:rPr>
              <w:t>Show total cases (about 150.57M), total deaths (about 3.18M), and death percentage (about 2.11%).</w:t>
            </w:r>
          </w:p>
        </w:tc>
      </w:tr>
      <w:tr w:rsidR="00D3198D" w14:paraId="24CAD9E5" w14:textId="77777777">
        <w:trPr>
          <w:jc w:val="center"/>
        </w:trPr>
        <w:tc>
          <w:tcPr>
            <w:tcW w:w="5040" w:type="dxa"/>
          </w:tcPr>
          <w:p w14:paraId="24091CF1" w14:textId="77777777" w:rsidR="00D3198D" w:rsidRDefault="00000000">
            <w:pPr>
              <w:spacing w:after="40"/>
            </w:pPr>
            <w:r>
              <w:rPr>
                <w:sz w:val="18"/>
              </w:rPr>
              <w:t>World map</w:t>
            </w:r>
          </w:p>
        </w:tc>
        <w:tc>
          <w:tcPr>
            <w:tcW w:w="5040" w:type="dxa"/>
          </w:tcPr>
          <w:p w14:paraId="0CA804BF" w14:textId="77777777" w:rsidR="00D3198D" w:rsidRDefault="00000000">
            <w:pPr>
              <w:spacing w:after="40"/>
            </w:pPr>
            <w:r>
              <w:rPr>
                <w:sz w:val="18"/>
              </w:rPr>
              <w:t>Compare percentage of population infected by country and allow a country selection to filter the trend chart.</w:t>
            </w:r>
          </w:p>
        </w:tc>
      </w:tr>
      <w:tr w:rsidR="00D3198D" w14:paraId="035E596C" w14:textId="77777777">
        <w:trPr>
          <w:jc w:val="center"/>
        </w:trPr>
        <w:tc>
          <w:tcPr>
            <w:tcW w:w="5040" w:type="dxa"/>
          </w:tcPr>
          <w:p w14:paraId="1515FD1C" w14:textId="77777777" w:rsidR="00D3198D" w:rsidRDefault="00000000">
            <w:pPr>
              <w:spacing w:after="40"/>
            </w:pPr>
            <w:r>
              <w:rPr>
                <w:sz w:val="18"/>
              </w:rPr>
              <w:t>Deaths by continent</w:t>
            </w:r>
          </w:p>
        </w:tc>
        <w:tc>
          <w:tcPr>
            <w:tcW w:w="5040" w:type="dxa"/>
          </w:tcPr>
          <w:p w14:paraId="079BE9A0" w14:textId="77777777" w:rsidR="00D3198D" w:rsidRDefault="00000000">
            <w:pPr>
              <w:spacing w:after="40"/>
            </w:pPr>
            <w:r>
              <w:rPr>
                <w:sz w:val="18"/>
              </w:rPr>
              <w:t>Compare total reported death counts across Europe, North America, South America, Asia, Africa, and Oceania.</w:t>
            </w:r>
          </w:p>
        </w:tc>
      </w:tr>
      <w:tr w:rsidR="00D3198D" w14:paraId="109BAB10" w14:textId="77777777">
        <w:trPr>
          <w:jc w:val="center"/>
        </w:trPr>
        <w:tc>
          <w:tcPr>
            <w:tcW w:w="5040" w:type="dxa"/>
          </w:tcPr>
          <w:p w14:paraId="559943D9" w14:textId="77777777" w:rsidR="00D3198D" w:rsidRDefault="00000000">
            <w:pPr>
              <w:spacing w:after="40"/>
            </w:pPr>
            <w:r>
              <w:rPr>
                <w:sz w:val="18"/>
              </w:rPr>
              <w:t>Infection trend line chart</w:t>
            </w:r>
          </w:p>
        </w:tc>
        <w:tc>
          <w:tcPr>
            <w:tcW w:w="5040" w:type="dxa"/>
          </w:tcPr>
          <w:p w14:paraId="73CCBDD6" w14:textId="77777777" w:rsidR="00D3198D" w:rsidRDefault="00000000">
            <w:pPr>
              <w:spacing w:after="40"/>
            </w:pPr>
            <w:r>
              <w:rPr>
                <w:sz w:val="18"/>
              </w:rPr>
              <w:t>Show percentage of population infected over time by location.</w:t>
            </w:r>
          </w:p>
        </w:tc>
      </w:tr>
    </w:tbl>
    <w:p w14:paraId="3EFE4314" w14:textId="77777777" w:rsidR="00D3198D" w:rsidRDefault="00000000">
      <w:pPr>
        <w:pStyle w:val="Heading2"/>
      </w:pPr>
      <w:r>
        <w:t>6. Key Observations</w:t>
      </w:r>
    </w:p>
    <w:p w14:paraId="3B602DEF" w14:textId="3F0261F3" w:rsidR="00D3198D" w:rsidRDefault="00000000">
      <w:pPr>
        <w:pStyle w:val="ListBullet"/>
      </w:pPr>
      <w:r>
        <w:t>The global totals are approximately 150.57 million cases and 3.18 million deaths, with a death percentage of 2.11%.</w:t>
      </w:r>
    </w:p>
    <w:p w14:paraId="73CEF13A" w14:textId="77777777" w:rsidR="00D3198D" w:rsidRDefault="00000000">
      <w:pPr>
        <w:pStyle w:val="ListBullet"/>
      </w:pPr>
      <w:r>
        <w:t>The continent chart ranks Europe highest in the displayed period, followed by North America, South America, Asia, Africa, and Oceania.</w:t>
      </w:r>
    </w:p>
    <w:p w14:paraId="6509423E" w14:textId="77777777" w:rsidR="00D3198D" w:rsidRDefault="00000000">
      <w:pPr>
        <w:pStyle w:val="ListBullet"/>
      </w:pPr>
      <w:r>
        <w:t>The infection trend chart shows variation between locations over the reporting period. Selecting a country on the map filters the trend chart.</w:t>
      </w:r>
    </w:p>
    <w:p w14:paraId="2F3F2E40" w14:textId="77777777" w:rsidR="00D3198D" w:rsidRDefault="00000000">
      <w:pPr>
        <w:pStyle w:val="Heading2"/>
      </w:pPr>
      <w:r>
        <w:lastRenderedPageBreak/>
        <w:t>7. Project Files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3198D" w14:paraId="2FFAE668" w14:textId="77777777">
        <w:trPr>
          <w:jc w:val="center"/>
        </w:trPr>
        <w:tc>
          <w:tcPr>
            <w:tcW w:w="5040" w:type="dxa"/>
            <w:shd w:val="clear" w:color="auto" w:fill="E7F0F2"/>
          </w:tcPr>
          <w:p w14:paraId="25DE0C0B" w14:textId="77777777" w:rsidR="00D3198D" w:rsidRDefault="00000000">
            <w:pPr>
              <w:spacing w:after="40"/>
            </w:pPr>
            <w:r>
              <w:rPr>
                <w:b/>
                <w:color w:val="163A5F"/>
                <w:sz w:val="18"/>
              </w:rPr>
              <w:t>Folder / file</w:t>
            </w:r>
          </w:p>
        </w:tc>
        <w:tc>
          <w:tcPr>
            <w:tcW w:w="5040" w:type="dxa"/>
            <w:shd w:val="clear" w:color="auto" w:fill="E7F0F2"/>
          </w:tcPr>
          <w:p w14:paraId="5280BDB7" w14:textId="77777777" w:rsidR="00D3198D" w:rsidRDefault="00000000">
            <w:pPr>
              <w:spacing w:after="40"/>
            </w:pPr>
            <w:r>
              <w:rPr>
                <w:b/>
                <w:color w:val="163A5F"/>
                <w:sz w:val="18"/>
              </w:rPr>
              <w:t>Contents</w:t>
            </w:r>
          </w:p>
        </w:tc>
      </w:tr>
      <w:tr w:rsidR="00D3198D" w14:paraId="6128B012" w14:textId="77777777">
        <w:trPr>
          <w:jc w:val="center"/>
        </w:trPr>
        <w:tc>
          <w:tcPr>
            <w:tcW w:w="5040" w:type="dxa"/>
          </w:tcPr>
          <w:p w14:paraId="4765DDDA" w14:textId="77777777" w:rsidR="00D3198D" w:rsidRDefault="00000000">
            <w:pPr>
              <w:spacing w:after="40"/>
            </w:pPr>
            <w:r>
              <w:rPr>
                <w:sz w:val="18"/>
              </w:rPr>
              <w:t>data/CovidDeaths.xlsx</w:t>
            </w:r>
          </w:p>
        </w:tc>
        <w:tc>
          <w:tcPr>
            <w:tcW w:w="5040" w:type="dxa"/>
          </w:tcPr>
          <w:p w14:paraId="29FCC545" w14:textId="77777777" w:rsidR="00D3198D" w:rsidRDefault="00000000">
            <w:pPr>
              <w:spacing w:after="40"/>
            </w:pPr>
            <w:r>
              <w:rPr>
                <w:sz w:val="18"/>
              </w:rPr>
              <w:t>Source dataset</w:t>
            </w:r>
          </w:p>
        </w:tc>
      </w:tr>
      <w:tr w:rsidR="00D3198D" w14:paraId="34BBB4F3" w14:textId="77777777">
        <w:trPr>
          <w:jc w:val="center"/>
        </w:trPr>
        <w:tc>
          <w:tcPr>
            <w:tcW w:w="5040" w:type="dxa"/>
          </w:tcPr>
          <w:p w14:paraId="70F791BB" w14:textId="77777777" w:rsidR="00D3198D" w:rsidRDefault="00000000">
            <w:pPr>
              <w:spacing w:after="40"/>
            </w:pPr>
            <w:r>
              <w:rPr>
                <w:sz w:val="18"/>
              </w:rPr>
              <w:t>notebooks/covid_data_quality_assessment.ipynb</w:t>
            </w:r>
          </w:p>
        </w:tc>
        <w:tc>
          <w:tcPr>
            <w:tcW w:w="5040" w:type="dxa"/>
          </w:tcPr>
          <w:p w14:paraId="649EA20D" w14:textId="77777777" w:rsidR="00D3198D" w:rsidRDefault="00000000">
            <w:pPr>
              <w:spacing w:after="40"/>
            </w:pPr>
            <w:r>
              <w:rPr>
                <w:sz w:val="18"/>
              </w:rPr>
              <w:t>Data inspection and quality checks</w:t>
            </w:r>
          </w:p>
        </w:tc>
      </w:tr>
      <w:tr w:rsidR="00D3198D" w14:paraId="79E42357" w14:textId="77777777">
        <w:trPr>
          <w:jc w:val="center"/>
        </w:trPr>
        <w:tc>
          <w:tcPr>
            <w:tcW w:w="5040" w:type="dxa"/>
          </w:tcPr>
          <w:p w14:paraId="20199B28" w14:textId="77777777" w:rsidR="00D3198D" w:rsidRDefault="00000000">
            <w:pPr>
              <w:spacing w:after="40"/>
            </w:pPr>
            <w:r>
              <w:rPr>
                <w:sz w:val="18"/>
              </w:rPr>
              <w:t>sql/covid_analysis.sql</w:t>
            </w:r>
          </w:p>
        </w:tc>
        <w:tc>
          <w:tcPr>
            <w:tcW w:w="5040" w:type="dxa"/>
          </w:tcPr>
          <w:p w14:paraId="11620EF2" w14:textId="77777777" w:rsidR="00D3198D" w:rsidRDefault="00000000">
            <w:pPr>
              <w:spacing w:after="40"/>
            </w:pPr>
            <w:r>
              <w:rPr>
                <w:sz w:val="18"/>
              </w:rPr>
              <w:t>SQL analysis queries</w:t>
            </w:r>
          </w:p>
        </w:tc>
      </w:tr>
      <w:tr w:rsidR="00D3198D" w14:paraId="61DE49D5" w14:textId="77777777">
        <w:trPr>
          <w:jc w:val="center"/>
        </w:trPr>
        <w:tc>
          <w:tcPr>
            <w:tcW w:w="5040" w:type="dxa"/>
          </w:tcPr>
          <w:p w14:paraId="402CC11C" w14:textId="77777777" w:rsidR="00D3198D" w:rsidRDefault="00000000">
            <w:pPr>
              <w:spacing w:after="40"/>
            </w:pPr>
            <w:r>
              <w:rPr>
                <w:sz w:val="18"/>
              </w:rPr>
              <w:t>powerbi/Covid_Dashboard.pbix</w:t>
            </w:r>
          </w:p>
        </w:tc>
        <w:tc>
          <w:tcPr>
            <w:tcW w:w="5040" w:type="dxa"/>
          </w:tcPr>
          <w:p w14:paraId="0FF9166F" w14:textId="77777777" w:rsidR="00D3198D" w:rsidRDefault="00000000">
            <w:pPr>
              <w:spacing w:after="40"/>
            </w:pPr>
            <w:r>
              <w:rPr>
                <w:sz w:val="18"/>
              </w:rPr>
              <w:t>Interactive Power BI report</w:t>
            </w:r>
          </w:p>
        </w:tc>
      </w:tr>
      <w:tr w:rsidR="00D3198D" w14:paraId="684E5BA2" w14:textId="77777777">
        <w:trPr>
          <w:jc w:val="center"/>
        </w:trPr>
        <w:tc>
          <w:tcPr>
            <w:tcW w:w="5040" w:type="dxa"/>
          </w:tcPr>
          <w:p w14:paraId="27C36259" w14:textId="77777777" w:rsidR="00D3198D" w:rsidRDefault="00000000">
            <w:pPr>
              <w:spacing w:after="40"/>
            </w:pPr>
            <w:r>
              <w:rPr>
                <w:sz w:val="18"/>
              </w:rPr>
              <w:t>images/Covid_Dashboard.pdf</w:t>
            </w:r>
          </w:p>
        </w:tc>
        <w:tc>
          <w:tcPr>
            <w:tcW w:w="5040" w:type="dxa"/>
          </w:tcPr>
          <w:p w14:paraId="0DA0AE60" w14:textId="77777777" w:rsidR="00D3198D" w:rsidRDefault="00000000">
            <w:pPr>
              <w:spacing w:after="40"/>
            </w:pPr>
            <w:r>
              <w:rPr>
                <w:sz w:val="18"/>
              </w:rPr>
              <w:t>Static dashboard preview</w:t>
            </w:r>
          </w:p>
        </w:tc>
      </w:tr>
    </w:tbl>
    <w:p w14:paraId="211E4FFD" w14:textId="0EE177BB" w:rsidR="00D3198D" w:rsidRDefault="00D3198D"/>
    <w:sectPr w:rsidR="00D3198D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B3A4" w14:textId="77777777" w:rsidR="001F7A65" w:rsidRDefault="001F7A65">
      <w:pPr>
        <w:spacing w:after="0" w:line="240" w:lineRule="auto"/>
      </w:pPr>
      <w:r>
        <w:separator/>
      </w:r>
    </w:p>
  </w:endnote>
  <w:endnote w:type="continuationSeparator" w:id="0">
    <w:p w14:paraId="20BE8545" w14:textId="77777777" w:rsidR="001F7A65" w:rsidRDefault="001F7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544B" w14:textId="0BF9F2BA" w:rsidR="00D3198D" w:rsidRDefault="00D3198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EFB8" w14:textId="77777777" w:rsidR="001F7A65" w:rsidRDefault="001F7A65">
      <w:pPr>
        <w:spacing w:after="0" w:line="240" w:lineRule="auto"/>
      </w:pPr>
      <w:r>
        <w:separator/>
      </w:r>
    </w:p>
  </w:footnote>
  <w:footnote w:type="continuationSeparator" w:id="0">
    <w:p w14:paraId="68BDED36" w14:textId="77777777" w:rsidR="001F7A65" w:rsidRDefault="001F7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00D7" w14:textId="67D13D87" w:rsidR="00D3198D" w:rsidRPr="00FE44DA" w:rsidRDefault="00D3198D" w:rsidP="00FE44DA">
    <w:pPr>
      <w:pStyle w:val="Header"/>
      <w:jc w:val="cent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222119">
    <w:abstractNumId w:val="8"/>
  </w:num>
  <w:num w:numId="2" w16cid:durableId="299847454">
    <w:abstractNumId w:val="6"/>
  </w:num>
  <w:num w:numId="3" w16cid:durableId="262610524">
    <w:abstractNumId w:val="5"/>
  </w:num>
  <w:num w:numId="4" w16cid:durableId="963929800">
    <w:abstractNumId w:val="4"/>
  </w:num>
  <w:num w:numId="5" w16cid:durableId="1424455891">
    <w:abstractNumId w:val="7"/>
  </w:num>
  <w:num w:numId="6" w16cid:durableId="1192377423">
    <w:abstractNumId w:val="3"/>
  </w:num>
  <w:num w:numId="7" w16cid:durableId="1435857186">
    <w:abstractNumId w:val="2"/>
  </w:num>
  <w:num w:numId="8" w16cid:durableId="636643950">
    <w:abstractNumId w:val="1"/>
  </w:num>
  <w:num w:numId="9" w16cid:durableId="94712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A5A"/>
    <w:rsid w:val="001F7A65"/>
    <w:rsid w:val="0029639D"/>
    <w:rsid w:val="00326F90"/>
    <w:rsid w:val="00551024"/>
    <w:rsid w:val="00596AD4"/>
    <w:rsid w:val="006C2CF4"/>
    <w:rsid w:val="00AA1D8D"/>
    <w:rsid w:val="00B47730"/>
    <w:rsid w:val="00CB0664"/>
    <w:rsid w:val="00D3198D"/>
    <w:rsid w:val="00FC693F"/>
    <w:rsid w:val="00FE4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EDA8D"/>
  <w14:defaultImageDpi w14:val="300"/>
  <w15:docId w15:val="{06F70B1E-CE55-477F-8FCC-A34230CD1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D374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B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The Smasher</cp:lastModifiedBy>
  <cp:revision>3</cp:revision>
  <dcterms:created xsi:type="dcterms:W3CDTF">2013-12-23T23:15:00Z</dcterms:created>
  <dcterms:modified xsi:type="dcterms:W3CDTF">2026-10-28T11:01:00Z</dcterms:modified>
  <cp:category/>
</cp:coreProperties>
</file>