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D54EB" w:rsidR="002A665B" w:rsidRDefault="002A665B" w14:paraId="3BC0A7E1" w14:textId="30A59A05">
      <w:pPr>
        <w:rPr>
          <w:rFonts w:cstheme="minorHAnsi"/>
          <w:b/>
          <w:bCs/>
          <w:color w:val="000000"/>
          <w:sz w:val="28"/>
          <w:szCs w:val="28"/>
        </w:rPr>
      </w:pPr>
      <w:r w:rsidRPr="00FD54EB">
        <w:rPr>
          <w:rFonts w:cstheme="minorHAnsi"/>
          <w:b/>
          <w:bCs/>
          <w:color w:val="000000"/>
          <w:sz w:val="24"/>
          <w:szCs w:val="24"/>
        </w:rPr>
        <w:tab/>
      </w:r>
      <w:r w:rsidRPr="00FD54EB">
        <w:rPr>
          <w:rFonts w:cstheme="minorHAnsi"/>
          <w:b/>
          <w:bCs/>
          <w:color w:val="000000"/>
          <w:sz w:val="24"/>
          <w:szCs w:val="24"/>
        </w:rPr>
        <w:tab/>
      </w:r>
      <w:proofErr w:type="spellStart"/>
      <w:r w:rsidRPr="00FD54EB" w:rsidR="00177373">
        <w:rPr>
          <w:rFonts w:cstheme="minorHAnsi"/>
          <w:b/>
          <w:bCs/>
          <w:color w:val="000000"/>
          <w:sz w:val="28"/>
          <w:szCs w:val="28"/>
        </w:rPr>
        <w:t>SoftwareAG</w:t>
      </w:r>
      <w:proofErr w:type="spellEnd"/>
      <w:r w:rsidRPr="00FD54EB" w:rsidR="00177373">
        <w:rPr>
          <w:rFonts w:cstheme="minorHAnsi"/>
          <w:b/>
          <w:bCs/>
          <w:color w:val="000000"/>
          <w:sz w:val="28"/>
          <w:szCs w:val="28"/>
        </w:rPr>
        <w:t xml:space="preserve"> </w:t>
      </w:r>
      <w:proofErr w:type="spellStart"/>
      <w:r w:rsidRPr="00FD54EB">
        <w:rPr>
          <w:rFonts w:cstheme="minorHAnsi"/>
          <w:b/>
          <w:bCs/>
          <w:color w:val="000000"/>
          <w:sz w:val="28"/>
          <w:szCs w:val="28"/>
        </w:rPr>
        <w:t>WebMethods</w:t>
      </w:r>
      <w:proofErr w:type="spellEnd"/>
      <w:r w:rsidRPr="00FD54EB">
        <w:rPr>
          <w:rFonts w:cstheme="minorHAnsi"/>
          <w:b/>
          <w:bCs/>
          <w:color w:val="000000"/>
          <w:sz w:val="28"/>
          <w:szCs w:val="28"/>
        </w:rPr>
        <w:t xml:space="preserve"> Messaging(Native and JMS)</w:t>
      </w:r>
    </w:p>
    <w:p w:rsidRPr="00FD54EB" w:rsidR="00D308AE" w:rsidRDefault="002A665B" w14:paraId="27EC1ED1" w14:textId="2F9D2C7E">
      <w:pPr>
        <w:rPr>
          <w:rFonts w:cstheme="minorHAnsi"/>
          <w:b/>
          <w:bCs/>
          <w:color w:val="000000"/>
          <w:sz w:val="24"/>
          <w:szCs w:val="24"/>
        </w:rPr>
      </w:pPr>
      <w:r w:rsidRPr="00FD54EB">
        <w:rPr>
          <w:rFonts w:cstheme="minorHAnsi"/>
          <w:b/>
          <w:bCs/>
          <w:color w:val="000000"/>
          <w:sz w:val="24"/>
          <w:szCs w:val="24"/>
        </w:rPr>
        <w:t>Publish-and-Subscribe Model</w:t>
      </w:r>
    </w:p>
    <w:p w:rsidRPr="00FD54EB" w:rsidR="002A665B" w:rsidP="00815A08" w:rsidRDefault="002A665B" w14:paraId="6774ED00" w14:textId="77777777">
      <w:pPr>
        <w:spacing w:after="90" w:line="240" w:lineRule="auto"/>
        <w:ind w:firstLine="720"/>
        <w:rPr>
          <w:rFonts w:eastAsia="Times New Roman" w:cstheme="minorHAnsi"/>
          <w:color w:val="000000"/>
          <w:sz w:val="24"/>
          <w:szCs w:val="24"/>
          <w:lang w:eastAsia="en-IN"/>
        </w:rPr>
      </w:pPr>
      <w:r w:rsidRPr="002A665B">
        <w:rPr>
          <w:rFonts w:eastAsia="Times New Roman" w:cstheme="minorHAnsi"/>
          <w:color w:val="000000"/>
          <w:sz w:val="24"/>
          <w:szCs w:val="24"/>
          <w:lang w:eastAsia="en-IN"/>
        </w:rPr>
        <w:t xml:space="preserve">The </w:t>
      </w:r>
      <w:r w:rsidRPr="002A665B">
        <w:rPr>
          <w:rFonts w:eastAsia="Times New Roman" w:cstheme="minorHAnsi"/>
          <w:b/>
          <w:bCs/>
          <w:color w:val="000000"/>
          <w:sz w:val="24"/>
          <w:szCs w:val="24"/>
          <w:lang w:eastAsia="en-IN"/>
        </w:rPr>
        <w:t>publish-and-subscribe</w:t>
      </w:r>
      <w:r w:rsidRPr="002A665B">
        <w:rPr>
          <w:rFonts w:eastAsia="Times New Roman" w:cstheme="minorHAnsi"/>
          <w:color w:val="000000"/>
          <w:sz w:val="24"/>
          <w:szCs w:val="24"/>
          <w:lang w:eastAsia="en-IN"/>
        </w:rPr>
        <w:t xml:space="preserve"> model is a specific type of message-based solution in which messages are exchanged anonymously through a message broker. </w:t>
      </w:r>
    </w:p>
    <w:p w:rsidRPr="002A665B" w:rsidR="002A665B" w:rsidP="002A665B" w:rsidRDefault="002A665B" w14:paraId="1C6A1D78" w14:textId="08D17B54">
      <w:pPr>
        <w:spacing w:after="90" w:line="240" w:lineRule="auto"/>
        <w:rPr>
          <w:rFonts w:eastAsia="Times New Roman" w:cstheme="minorHAnsi"/>
          <w:color w:val="000000"/>
          <w:sz w:val="24"/>
          <w:szCs w:val="24"/>
          <w:lang w:eastAsia="en-IN"/>
        </w:rPr>
      </w:pPr>
      <w:r w:rsidRPr="002A665B">
        <w:rPr>
          <w:rFonts w:eastAsia="Times New Roman" w:cstheme="minorHAnsi"/>
          <w:color w:val="000000"/>
          <w:sz w:val="24"/>
          <w:szCs w:val="24"/>
          <w:lang w:eastAsia="en-IN"/>
        </w:rPr>
        <w:t>Applications that produce information that needs to be shared will make this information available in specific types of recognizable documents that they publish to the message broker. Applications that require information subscribe to the document types they need.</w:t>
      </w:r>
    </w:p>
    <w:p w:rsidRPr="002A665B" w:rsidR="002A665B" w:rsidP="002A665B" w:rsidRDefault="002A665B" w14:paraId="2DF95478" w14:textId="77777777">
      <w:pPr>
        <w:spacing w:after="90" w:line="240" w:lineRule="auto"/>
        <w:rPr>
          <w:rFonts w:eastAsia="Times New Roman" w:cstheme="minorHAnsi"/>
          <w:color w:val="000000"/>
          <w:sz w:val="24"/>
          <w:szCs w:val="24"/>
          <w:lang w:eastAsia="en-IN"/>
        </w:rPr>
      </w:pPr>
      <w:r w:rsidRPr="002A665B">
        <w:rPr>
          <w:rFonts w:eastAsia="Times New Roman" w:cstheme="minorHAnsi"/>
          <w:color w:val="000000"/>
          <w:sz w:val="24"/>
          <w:szCs w:val="24"/>
          <w:lang w:eastAsia="en-IN"/>
        </w:rPr>
        <w:t>At run time, the message broker receives documents from publishers and then distributes the documents to subscribers. The subscribing application processes or performs work using the document and may or may not send a response to the publishing application.</w:t>
      </w:r>
    </w:p>
    <w:p w:rsidRPr="00FD54EB" w:rsidR="002A665B" w:rsidP="002A665B" w:rsidRDefault="002A665B" w14:paraId="3BFF63CC" w14:textId="77777777">
      <w:pPr>
        <w:spacing w:after="90" w:line="240" w:lineRule="auto"/>
        <w:rPr>
          <w:rFonts w:eastAsia="Times New Roman" w:cstheme="minorHAnsi"/>
          <w:color w:val="000000"/>
          <w:sz w:val="24"/>
          <w:szCs w:val="24"/>
          <w:lang w:eastAsia="en-IN"/>
        </w:rPr>
      </w:pPr>
      <w:r w:rsidRPr="002A665B">
        <w:rPr>
          <w:rFonts w:eastAsia="Times New Roman" w:cstheme="minorHAnsi"/>
          <w:color w:val="000000"/>
          <w:sz w:val="24"/>
          <w:szCs w:val="24"/>
          <w:lang w:eastAsia="en-IN"/>
        </w:rPr>
        <w:t>In a </w:t>
      </w:r>
      <w:r w:rsidRPr="002A665B">
        <w:rPr>
          <w:rFonts w:eastAsia="Times New Roman" w:cstheme="minorHAnsi"/>
          <w:b/>
          <w:bCs/>
          <w:color w:val="000000"/>
          <w:sz w:val="24"/>
          <w:szCs w:val="24"/>
          <w:lang w:eastAsia="en-IN"/>
        </w:rPr>
        <w:t>webMethods system</w:t>
      </w:r>
      <w:r w:rsidRPr="002A665B">
        <w:rPr>
          <w:rFonts w:eastAsia="Times New Roman" w:cstheme="minorHAnsi"/>
          <w:color w:val="000000"/>
          <w:sz w:val="24"/>
          <w:szCs w:val="24"/>
          <w:lang w:eastAsia="en-IN"/>
        </w:rPr>
        <w:t xml:space="preserve">, webMethods Integration Server or applications running on Integration Server publish documents to a messaging provider. </w:t>
      </w:r>
    </w:p>
    <w:p w:rsidRPr="00FD54EB" w:rsidR="002A665B" w:rsidP="002A665B" w:rsidRDefault="002A665B" w14:paraId="2BFB0054" w14:textId="76E85126">
      <w:pPr>
        <w:spacing w:after="90" w:line="240" w:lineRule="auto"/>
        <w:rPr>
          <w:rFonts w:eastAsia="Times New Roman" w:cstheme="minorHAnsi"/>
          <w:color w:val="000000"/>
          <w:sz w:val="24"/>
          <w:szCs w:val="24"/>
          <w:lang w:eastAsia="en-IN"/>
        </w:rPr>
      </w:pPr>
      <w:r w:rsidRPr="002A665B">
        <w:rPr>
          <w:rFonts w:eastAsia="Times New Roman" w:cstheme="minorHAnsi"/>
          <w:color w:val="000000"/>
          <w:sz w:val="24"/>
          <w:szCs w:val="24"/>
          <w:lang w:eastAsia="en-IN"/>
        </w:rPr>
        <w:t>You can use </w:t>
      </w:r>
      <w:r w:rsidRPr="002A665B">
        <w:rPr>
          <w:rFonts w:eastAsia="Times New Roman" w:cstheme="minorHAnsi"/>
          <w:b/>
          <w:bCs/>
          <w:color w:val="000000"/>
          <w:sz w:val="24"/>
          <w:szCs w:val="24"/>
          <w:lang w:eastAsia="en-IN"/>
        </w:rPr>
        <w:t>Universal Messaging</w:t>
      </w:r>
      <w:r w:rsidRPr="00FD54EB">
        <w:rPr>
          <w:rFonts w:eastAsia="Times New Roman" w:cstheme="minorHAnsi"/>
          <w:b/>
          <w:bCs/>
          <w:color w:val="000000"/>
          <w:sz w:val="24"/>
          <w:szCs w:val="24"/>
          <w:lang w:eastAsia="en-IN"/>
        </w:rPr>
        <w:t xml:space="preserve"> </w:t>
      </w:r>
      <w:r w:rsidRPr="002A665B">
        <w:rPr>
          <w:rFonts w:eastAsia="Times New Roman" w:cstheme="minorHAnsi"/>
          <w:b/>
          <w:bCs/>
          <w:color w:val="000000"/>
          <w:sz w:val="24"/>
          <w:szCs w:val="24"/>
          <w:lang w:eastAsia="en-IN"/>
        </w:rPr>
        <w:t>and/or Broker</w:t>
      </w:r>
      <w:r w:rsidRPr="002A665B">
        <w:rPr>
          <w:rFonts w:eastAsia="Times New Roman" w:cstheme="minorHAnsi"/>
          <w:color w:val="000000"/>
          <w:sz w:val="24"/>
          <w:szCs w:val="24"/>
          <w:lang w:eastAsia="en-IN"/>
        </w:rPr>
        <w:t> as messaging providers. The messaging provider then routes the documents to subscribers (webMethods messaging trigger) located on other Integration Servers. The following sections provide more detail about these components.</w:t>
      </w:r>
    </w:p>
    <w:p w:rsidRPr="00FD54EB" w:rsidR="002A665B" w:rsidRDefault="002A665B" w14:paraId="713B2D06" w14:textId="2D3B7D1D">
      <w:pPr>
        <w:rPr>
          <w:rFonts w:cstheme="minorHAnsi"/>
          <w:b/>
          <w:bCs/>
          <w:color w:val="000000"/>
          <w:sz w:val="24"/>
          <w:szCs w:val="24"/>
        </w:rPr>
      </w:pPr>
      <w:r w:rsidRPr="00FD54EB">
        <w:rPr>
          <w:rStyle w:val="ph"/>
          <w:rFonts w:cstheme="minorHAnsi"/>
          <w:b/>
          <w:bCs/>
          <w:color w:val="000000"/>
          <w:sz w:val="24"/>
          <w:szCs w:val="24"/>
        </w:rPr>
        <w:t>webMethods</w:t>
      </w:r>
      <w:r w:rsidRPr="00FD54EB">
        <w:rPr>
          <w:rFonts w:cstheme="minorHAnsi"/>
          <w:b/>
          <w:bCs/>
          <w:color w:val="000000"/>
          <w:sz w:val="24"/>
          <w:szCs w:val="24"/>
        </w:rPr>
        <w:t> Components</w:t>
      </w:r>
    </w:p>
    <w:p w:rsidRPr="00FD54EB" w:rsidR="002A665B" w:rsidP="002A665B" w:rsidRDefault="002A665B" w14:paraId="22D9AAD1" w14:textId="5E9E9BF8">
      <w:pPr>
        <w:pStyle w:val="ListParagraph"/>
        <w:numPr>
          <w:ilvl w:val="0"/>
          <w:numId w:val="1"/>
        </w:numPr>
        <w:rPr>
          <w:rFonts w:cstheme="minorHAnsi"/>
          <w:b/>
          <w:bCs/>
          <w:sz w:val="24"/>
          <w:szCs w:val="24"/>
        </w:rPr>
      </w:pPr>
      <w:r w:rsidRPr="00FD54EB">
        <w:rPr>
          <w:rFonts w:cstheme="minorHAnsi"/>
          <w:b/>
          <w:bCs/>
          <w:sz w:val="24"/>
          <w:szCs w:val="24"/>
        </w:rPr>
        <w:t>Integration Server</w:t>
      </w:r>
    </w:p>
    <w:p w:rsidRPr="00FD54EB" w:rsidR="002A665B" w:rsidP="002A665B" w:rsidRDefault="002A665B" w14:paraId="5076C159" w14:textId="77777777">
      <w:pPr>
        <w:pStyle w:val="ListParagraph"/>
        <w:rPr>
          <w:rFonts w:cstheme="minorHAnsi"/>
          <w:color w:val="000000"/>
          <w:sz w:val="24"/>
          <w:szCs w:val="24"/>
        </w:rPr>
      </w:pPr>
      <w:r w:rsidRPr="00FD54EB">
        <w:rPr>
          <w:rStyle w:val="ph"/>
          <w:rFonts w:cstheme="minorHAnsi"/>
          <w:color w:val="000000"/>
          <w:sz w:val="24"/>
          <w:szCs w:val="24"/>
        </w:rPr>
        <w:t>Integration Server</w:t>
      </w:r>
      <w:r w:rsidRPr="00FD54EB">
        <w:rPr>
          <w:rFonts w:cstheme="minorHAnsi"/>
          <w:color w:val="000000"/>
          <w:sz w:val="24"/>
          <w:szCs w:val="24"/>
        </w:rPr>
        <w:t xml:space="preserve"> is the central run-time component of a publish-subscribe solution. It serves as the entry point for the systems and applications that you want to </w:t>
      </w:r>
      <w:proofErr w:type="gramStart"/>
      <w:r w:rsidRPr="00FD54EB">
        <w:rPr>
          <w:rFonts w:cstheme="minorHAnsi"/>
          <w:color w:val="000000"/>
          <w:sz w:val="24"/>
          <w:szCs w:val="24"/>
        </w:rPr>
        <w:t>integrate, and</w:t>
      </w:r>
      <w:proofErr w:type="gramEnd"/>
      <w:r w:rsidRPr="00FD54EB">
        <w:rPr>
          <w:rFonts w:cstheme="minorHAnsi"/>
          <w:color w:val="000000"/>
          <w:sz w:val="24"/>
          <w:szCs w:val="24"/>
        </w:rPr>
        <w:t xml:space="preserve"> is the system’s primary engine for the execution of integration logic. </w:t>
      </w:r>
    </w:p>
    <w:p w:rsidRPr="00FD54EB" w:rsidR="002A665B" w:rsidP="002A665B" w:rsidRDefault="002A665B" w14:paraId="05D26A50" w14:textId="277BB90C">
      <w:pPr>
        <w:pStyle w:val="ListParagraph"/>
        <w:rPr>
          <w:rFonts w:cstheme="minorHAnsi"/>
          <w:sz w:val="24"/>
          <w:szCs w:val="24"/>
        </w:rPr>
      </w:pPr>
      <w:r w:rsidRPr="00FD54EB">
        <w:rPr>
          <w:rFonts w:cstheme="minorHAnsi"/>
          <w:color w:val="000000"/>
          <w:sz w:val="24"/>
          <w:szCs w:val="24"/>
        </w:rPr>
        <w:t>It also provides the underlying handlers and facilities that manage the orderly processing of information from resources inside and outside the enterprise. </w:t>
      </w:r>
      <w:r w:rsidRPr="00FD54EB">
        <w:rPr>
          <w:rStyle w:val="ph"/>
          <w:rFonts w:cstheme="minorHAnsi"/>
          <w:color w:val="000000"/>
          <w:sz w:val="24"/>
          <w:szCs w:val="24"/>
        </w:rPr>
        <w:t>Integration Server</w:t>
      </w:r>
      <w:r w:rsidRPr="00FD54EB">
        <w:rPr>
          <w:rFonts w:cstheme="minorHAnsi"/>
          <w:color w:val="000000"/>
          <w:sz w:val="24"/>
          <w:szCs w:val="24"/>
        </w:rPr>
        <w:t> publishes documents to and receives documents from </w:t>
      </w:r>
      <w:r w:rsidRPr="00FD54EB">
        <w:rPr>
          <w:rStyle w:val="ph"/>
          <w:rFonts w:cstheme="minorHAnsi"/>
          <w:color w:val="000000"/>
          <w:sz w:val="24"/>
          <w:szCs w:val="24"/>
        </w:rPr>
        <w:t>Universal Messaging</w:t>
      </w:r>
      <w:r w:rsidRPr="00FD54EB">
        <w:rPr>
          <w:rFonts w:cstheme="minorHAnsi"/>
          <w:color w:val="000000"/>
          <w:sz w:val="24"/>
          <w:szCs w:val="24"/>
        </w:rPr>
        <w:t> or </w:t>
      </w:r>
      <w:r w:rsidRPr="00FD54EB">
        <w:rPr>
          <w:rStyle w:val="ph"/>
          <w:rFonts w:cstheme="minorHAnsi"/>
          <w:color w:val="000000"/>
          <w:sz w:val="24"/>
          <w:szCs w:val="24"/>
        </w:rPr>
        <w:t>Broker</w:t>
      </w:r>
      <w:r w:rsidRPr="00FD54EB">
        <w:rPr>
          <w:rFonts w:cstheme="minorHAnsi"/>
          <w:color w:val="000000"/>
          <w:sz w:val="24"/>
          <w:szCs w:val="24"/>
        </w:rPr>
        <w:t>.</w:t>
      </w:r>
    </w:p>
    <w:p w:rsidRPr="00FD54EB" w:rsidR="002A665B" w:rsidP="002A665B" w:rsidRDefault="002A665B" w14:paraId="0FD77B80" w14:textId="0F5C9166">
      <w:pPr>
        <w:pStyle w:val="ListParagraph"/>
        <w:numPr>
          <w:ilvl w:val="0"/>
          <w:numId w:val="1"/>
        </w:numPr>
        <w:rPr>
          <w:rFonts w:cstheme="minorHAnsi"/>
          <w:b/>
          <w:bCs/>
          <w:sz w:val="24"/>
          <w:szCs w:val="24"/>
        </w:rPr>
      </w:pPr>
      <w:r w:rsidRPr="00FD54EB">
        <w:rPr>
          <w:rFonts w:cstheme="minorHAnsi"/>
          <w:b/>
          <w:bCs/>
          <w:sz w:val="24"/>
          <w:szCs w:val="24"/>
        </w:rPr>
        <w:t>webMethods Messaging Providers</w:t>
      </w:r>
    </w:p>
    <w:p w:rsidRPr="00FD54EB" w:rsidR="002A665B" w:rsidP="008F76CE" w:rsidRDefault="002A665B" w14:paraId="6A9D94F6" w14:textId="3B9AC0EF">
      <w:pPr>
        <w:pStyle w:val="ListParagraph"/>
        <w:spacing w:before="135" w:after="90" w:line="240" w:lineRule="auto"/>
        <w:rPr>
          <w:rFonts w:eastAsia="Times New Roman" w:cstheme="minorHAnsi"/>
          <w:color w:val="000000"/>
          <w:sz w:val="24"/>
          <w:szCs w:val="24"/>
          <w:lang w:eastAsia="en-IN"/>
        </w:rPr>
      </w:pPr>
      <w:r w:rsidRPr="00FD54EB">
        <w:rPr>
          <w:rFonts w:eastAsia="Times New Roman" w:cstheme="minorHAnsi"/>
          <w:color w:val="000000"/>
          <w:sz w:val="24"/>
          <w:szCs w:val="24"/>
          <w:lang w:eastAsia="en-IN"/>
        </w:rPr>
        <w:t>The messaging provider servers as the intermediary that routes documents between publishers and subscribers. The messaging provider receives, queues, and delivers documents. It provides the infrastructure for implementing synchronous or asynchronous, message-based solutions that are built on the publish-and-subscribe model or one of its variants, request/reply or publish-and-wait.</w:t>
      </w:r>
    </w:p>
    <w:p w:rsidRPr="00FD54EB" w:rsidR="002A665B" w:rsidP="002A665B" w:rsidRDefault="002A665B" w14:paraId="3A68A11F" w14:textId="77777777">
      <w:pPr>
        <w:pStyle w:val="ListParagraph"/>
        <w:spacing w:before="135" w:after="90" w:line="240" w:lineRule="auto"/>
        <w:rPr>
          <w:rFonts w:eastAsia="Times New Roman" w:cstheme="minorHAnsi"/>
          <w:color w:val="000000"/>
          <w:sz w:val="24"/>
          <w:szCs w:val="24"/>
          <w:lang w:eastAsia="en-IN"/>
        </w:rPr>
      </w:pPr>
      <w:r w:rsidRPr="00FD54EB">
        <w:rPr>
          <w:rFonts w:eastAsia="Times New Roman" w:cstheme="minorHAnsi"/>
          <w:color w:val="000000"/>
          <w:sz w:val="24"/>
          <w:szCs w:val="24"/>
          <w:lang w:eastAsia="en-IN"/>
        </w:rPr>
        <w:t>The webMethods suite includes two messaging providers that you can use:</w:t>
      </w:r>
    </w:p>
    <w:p w:rsidRPr="00FD54EB" w:rsidR="002A665B" w:rsidP="002A665B" w:rsidRDefault="002A665B" w14:paraId="5AF9F07C" w14:textId="03F43C6A">
      <w:pPr>
        <w:pStyle w:val="ListParagraph"/>
        <w:numPr>
          <w:ilvl w:val="1"/>
          <w:numId w:val="1"/>
        </w:numPr>
        <w:spacing w:before="135" w:after="90" w:line="240" w:lineRule="auto"/>
        <w:rPr>
          <w:rFonts w:eastAsia="Times New Roman" w:cstheme="minorHAnsi"/>
          <w:color w:val="000000"/>
          <w:sz w:val="24"/>
          <w:szCs w:val="24"/>
          <w:lang w:eastAsia="en-IN"/>
        </w:rPr>
      </w:pPr>
      <w:r w:rsidRPr="00FD54EB">
        <w:rPr>
          <w:rFonts w:eastAsia="Times New Roman" w:cstheme="minorHAnsi"/>
          <w:color w:val="000000"/>
          <w:sz w:val="24"/>
          <w:szCs w:val="24"/>
          <w:lang w:eastAsia="en-IN"/>
        </w:rPr>
        <w:t>Universal Messaging</w:t>
      </w:r>
    </w:p>
    <w:p w:rsidRPr="00FD54EB" w:rsidR="002A665B" w:rsidP="002A665B" w:rsidRDefault="002A665B" w14:paraId="6D42AA94" w14:textId="5451EC2F">
      <w:pPr>
        <w:pStyle w:val="ListParagraph"/>
        <w:numPr>
          <w:ilvl w:val="1"/>
          <w:numId w:val="1"/>
        </w:numPr>
        <w:spacing w:before="135" w:after="90" w:line="240" w:lineRule="auto"/>
        <w:rPr>
          <w:rFonts w:eastAsia="Times New Roman" w:cstheme="minorHAnsi"/>
          <w:color w:val="000000"/>
          <w:sz w:val="24"/>
          <w:szCs w:val="24"/>
          <w:lang w:eastAsia="en-IN"/>
        </w:rPr>
      </w:pPr>
      <w:r w:rsidRPr="00FD54EB">
        <w:rPr>
          <w:rFonts w:eastAsia="Times New Roman" w:cstheme="minorHAnsi"/>
          <w:color w:val="000000"/>
          <w:sz w:val="24"/>
          <w:szCs w:val="24"/>
          <w:lang w:eastAsia="en-IN"/>
        </w:rPr>
        <w:t>Broker</w:t>
      </w:r>
    </w:p>
    <w:p w:rsidRPr="00FD54EB" w:rsidR="002A665B" w:rsidP="002A665B" w:rsidRDefault="002A665B" w14:paraId="65DEAC13" w14:textId="21208A9C">
      <w:pPr>
        <w:spacing w:before="135" w:after="90" w:line="240" w:lineRule="auto"/>
        <w:ind w:left="720"/>
        <w:rPr>
          <w:rFonts w:eastAsia="Times New Roman" w:cstheme="minorHAnsi"/>
          <w:color w:val="000000"/>
          <w:sz w:val="24"/>
          <w:szCs w:val="24"/>
          <w:lang w:eastAsia="en-IN"/>
        </w:rPr>
      </w:pPr>
      <w:r w:rsidRPr="00FD54EB">
        <w:rPr>
          <w:rFonts w:eastAsia="Times New Roman" w:cstheme="minorHAnsi"/>
          <w:color w:val="000000"/>
          <w:sz w:val="24"/>
          <w:szCs w:val="24"/>
          <w:lang w:eastAsia="en-IN"/>
        </w:rPr>
        <w:t>(Broker is deprecated)</w:t>
      </w:r>
    </w:p>
    <w:p w:rsidRPr="00FD54EB" w:rsidR="002A665B" w:rsidP="002A665B" w:rsidRDefault="002A665B" w14:paraId="79C82434" w14:textId="5AB03B30">
      <w:pPr>
        <w:rPr>
          <w:rFonts w:cstheme="minorHAnsi"/>
          <w:color w:val="000000"/>
          <w:sz w:val="24"/>
          <w:szCs w:val="24"/>
        </w:rPr>
      </w:pPr>
      <w:r w:rsidRPr="00FD54EB">
        <w:rPr>
          <w:rStyle w:val="ph"/>
          <w:rFonts w:cstheme="minorHAnsi"/>
          <w:color w:val="000000"/>
          <w:sz w:val="24"/>
          <w:szCs w:val="24"/>
        </w:rPr>
        <w:t>Integration Server</w:t>
      </w:r>
      <w:r w:rsidRPr="00FD54EB">
        <w:rPr>
          <w:rFonts w:cstheme="minorHAnsi"/>
          <w:color w:val="000000"/>
          <w:sz w:val="24"/>
          <w:szCs w:val="24"/>
        </w:rPr>
        <w:t> and the </w:t>
      </w:r>
      <w:r w:rsidRPr="00FD54EB">
        <w:rPr>
          <w:rStyle w:val="ph"/>
          <w:rFonts w:cstheme="minorHAnsi"/>
          <w:color w:val="000000"/>
          <w:sz w:val="24"/>
          <w:szCs w:val="24"/>
        </w:rPr>
        <w:t>webMethods</w:t>
      </w:r>
      <w:r w:rsidRPr="00FD54EB">
        <w:rPr>
          <w:rFonts w:cstheme="minorHAnsi"/>
          <w:color w:val="000000"/>
          <w:sz w:val="24"/>
          <w:szCs w:val="24"/>
        </w:rPr>
        <w:t> messaging providers (</w:t>
      </w:r>
      <w:r w:rsidRPr="00FD54EB">
        <w:rPr>
          <w:rStyle w:val="ph"/>
          <w:rFonts w:cstheme="minorHAnsi"/>
          <w:color w:val="000000"/>
          <w:sz w:val="24"/>
          <w:szCs w:val="24"/>
        </w:rPr>
        <w:t>Universal Messaging</w:t>
      </w:r>
      <w:r w:rsidRPr="00FD54EB">
        <w:rPr>
          <w:rFonts w:cstheme="minorHAnsi"/>
          <w:color w:val="000000"/>
          <w:sz w:val="24"/>
          <w:szCs w:val="24"/>
        </w:rPr>
        <w:t> and </w:t>
      </w:r>
      <w:r w:rsidRPr="00FD54EB">
        <w:rPr>
          <w:rStyle w:val="ph"/>
          <w:rFonts w:cstheme="minorHAnsi"/>
          <w:color w:val="000000"/>
          <w:sz w:val="24"/>
          <w:szCs w:val="24"/>
        </w:rPr>
        <w:t>Broker</w:t>
      </w:r>
      <w:r w:rsidRPr="00FD54EB">
        <w:rPr>
          <w:rFonts w:cstheme="minorHAnsi"/>
          <w:color w:val="000000"/>
          <w:sz w:val="24"/>
          <w:szCs w:val="24"/>
        </w:rPr>
        <w:t>) share a fast, efficient process for exchanging documents across the entire </w:t>
      </w:r>
      <w:r w:rsidRPr="00FD54EB">
        <w:rPr>
          <w:rStyle w:val="ph"/>
          <w:rFonts w:cstheme="minorHAnsi"/>
          <w:color w:val="000000"/>
          <w:sz w:val="24"/>
          <w:szCs w:val="24"/>
        </w:rPr>
        <w:t>webMethods</w:t>
      </w:r>
      <w:r w:rsidRPr="00FD54EB">
        <w:rPr>
          <w:rFonts w:cstheme="minorHAnsi"/>
          <w:color w:val="000000"/>
          <w:sz w:val="24"/>
          <w:szCs w:val="24"/>
        </w:rPr>
        <w:t> system.</w:t>
      </w:r>
    </w:p>
    <w:p w:rsidRPr="00FD54EB" w:rsidR="002A665B" w:rsidP="002A665B" w:rsidRDefault="002A665B" w14:paraId="35DB8D9C" w14:textId="1B765109">
      <w:pPr>
        <w:ind w:left="720" w:firstLine="720"/>
        <w:rPr>
          <w:rFonts w:cstheme="minorHAnsi"/>
          <w:sz w:val="24"/>
          <w:szCs w:val="24"/>
        </w:rPr>
      </w:pPr>
      <w:r w:rsidRPr="00FD54EB">
        <w:rPr>
          <w:rFonts w:cstheme="minorHAnsi"/>
          <w:noProof/>
          <w:sz w:val="24"/>
          <w:szCs w:val="24"/>
        </w:rPr>
        <w:drawing>
          <wp:inline distT="0" distB="0" distL="0" distR="0" wp14:anchorId="27F96465" wp14:editId="45885D76">
            <wp:extent cx="3536950" cy="351108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40631" cy="3514741"/>
                    </a:xfrm>
                    <a:prstGeom prst="rect">
                      <a:avLst/>
                    </a:prstGeom>
                    <a:noFill/>
                    <a:ln>
                      <a:noFill/>
                    </a:ln>
                  </pic:spPr>
                </pic:pic>
              </a:graphicData>
            </a:graphic>
          </wp:inline>
        </w:drawing>
      </w:r>
    </w:p>
    <w:p w:rsidRPr="00FD54EB" w:rsidR="002A665B" w:rsidP="00D03F02" w:rsidRDefault="002A665B" w14:paraId="250F7F97" w14:textId="34E18DD9">
      <w:pPr>
        <w:rPr>
          <w:rFonts w:cstheme="minorHAnsi"/>
          <w:sz w:val="24"/>
          <w:szCs w:val="24"/>
        </w:rPr>
      </w:pPr>
    </w:p>
    <w:p w:rsidRPr="00FD54EB" w:rsidR="00D47458" w:rsidP="00D03F02" w:rsidRDefault="00D47458" w14:paraId="4C0B94F9" w14:textId="7FE19201">
      <w:pPr>
        <w:rPr>
          <w:rFonts w:cstheme="minorHAnsi"/>
          <w:b/>
          <w:bCs/>
          <w:sz w:val="24"/>
          <w:szCs w:val="24"/>
        </w:rPr>
      </w:pPr>
      <w:r w:rsidRPr="00FD54EB">
        <w:rPr>
          <w:rFonts w:cstheme="minorHAnsi"/>
          <w:b/>
          <w:bCs/>
          <w:sz w:val="24"/>
          <w:szCs w:val="24"/>
        </w:rPr>
        <w:t>Basic Elements in the Publish-and-Subscribe Model</w:t>
      </w:r>
    </w:p>
    <w:p w:rsidRPr="00FD54EB" w:rsidR="00D47458" w:rsidP="00D03F02" w:rsidRDefault="00B76805" w14:paraId="0BAB21F5" w14:textId="6162CED0">
      <w:pPr>
        <w:rPr>
          <w:rFonts w:cstheme="minorHAnsi"/>
          <w:sz w:val="24"/>
          <w:szCs w:val="24"/>
        </w:rPr>
      </w:pPr>
      <w:r w:rsidRPr="00FD54EB">
        <w:rPr>
          <w:rFonts w:cstheme="minorHAnsi"/>
          <w:b/>
          <w:bCs/>
          <w:sz w:val="24"/>
          <w:szCs w:val="24"/>
        </w:rPr>
        <w:t>Documents</w:t>
      </w:r>
      <w:r w:rsidRPr="00FD54EB">
        <w:rPr>
          <w:rFonts w:cstheme="minorHAnsi"/>
          <w:sz w:val="24"/>
          <w:szCs w:val="24"/>
        </w:rPr>
        <w:t xml:space="preserve">: </w:t>
      </w:r>
    </w:p>
    <w:p w:rsidRPr="00FD54EB" w:rsidR="00F30B55" w:rsidP="00D03F02" w:rsidRDefault="00F30B55" w14:paraId="26A4F481" w14:textId="7B3CACB6">
      <w:pPr>
        <w:rPr>
          <w:rFonts w:cstheme="minorHAnsi"/>
          <w:sz w:val="24"/>
          <w:szCs w:val="24"/>
        </w:rPr>
      </w:pPr>
      <w:r w:rsidRPr="00FD54EB">
        <w:rPr>
          <w:rFonts w:cstheme="minorHAnsi"/>
          <w:sz w:val="24"/>
          <w:szCs w:val="24"/>
        </w:rPr>
        <w:tab/>
      </w:r>
      <w:r w:rsidRPr="00FD54EB">
        <w:rPr>
          <w:rFonts w:cstheme="minorHAnsi"/>
          <w:b/>
          <w:bCs/>
          <w:sz w:val="24"/>
          <w:szCs w:val="24"/>
        </w:rPr>
        <w:t>Documents</w:t>
      </w:r>
      <w:r w:rsidRPr="00FD54EB">
        <w:rPr>
          <w:rFonts w:cstheme="minorHAnsi"/>
          <w:sz w:val="24"/>
          <w:szCs w:val="24"/>
        </w:rPr>
        <w:t xml:space="preserve"> are objects that webMethods components use to encapsulate and exchange data. A document represents the body of data that a resource passes to webMethods components. Often it represents a business event such as placing an order (purchase order document), shipping goods (shipping notice), or adding a new employee (new employee record).</w:t>
      </w:r>
    </w:p>
    <w:p w:rsidRPr="00FD54EB" w:rsidR="00F30B55" w:rsidP="00D03F02" w:rsidRDefault="00E052E9" w14:paraId="61BACA1C" w14:textId="4B987AD2">
      <w:pPr>
        <w:rPr>
          <w:rFonts w:cstheme="minorHAnsi"/>
          <w:color w:val="000000"/>
          <w:sz w:val="21"/>
          <w:szCs w:val="21"/>
        </w:rPr>
      </w:pPr>
      <w:r w:rsidRPr="00FD54EB">
        <w:rPr>
          <w:rFonts w:cstheme="minorHAnsi"/>
          <w:sz w:val="24"/>
          <w:szCs w:val="24"/>
        </w:rPr>
        <w:tab/>
      </w:r>
      <w:r w:rsidRPr="00FD54EB">
        <w:rPr>
          <w:rFonts w:cstheme="minorHAnsi"/>
          <w:color w:val="000000"/>
          <w:sz w:val="21"/>
          <w:szCs w:val="21"/>
        </w:rPr>
        <w:t xml:space="preserve">Each </w:t>
      </w:r>
      <w:r w:rsidRPr="00FD54EB">
        <w:rPr>
          <w:rFonts w:cstheme="minorHAnsi"/>
          <w:b/>
          <w:bCs/>
          <w:color w:val="000000"/>
          <w:sz w:val="21"/>
          <w:szCs w:val="21"/>
        </w:rPr>
        <w:t>published document</w:t>
      </w:r>
      <w:r w:rsidRPr="00FD54EB">
        <w:rPr>
          <w:rFonts w:cstheme="minorHAnsi"/>
          <w:color w:val="000000"/>
          <w:sz w:val="21"/>
          <w:szCs w:val="21"/>
        </w:rPr>
        <w:t xml:space="preserve"> includes an </w:t>
      </w:r>
      <w:r w:rsidRPr="00FD54EB">
        <w:rPr>
          <w:rFonts w:cstheme="minorHAnsi"/>
          <w:b/>
          <w:bCs/>
          <w:color w:val="000000"/>
          <w:sz w:val="21"/>
          <w:szCs w:val="21"/>
        </w:rPr>
        <w:t>envelope</w:t>
      </w:r>
      <w:r w:rsidRPr="00FD54EB">
        <w:rPr>
          <w:rFonts w:cstheme="minorHAnsi"/>
          <w:color w:val="000000"/>
          <w:sz w:val="21"/>
          <w:szCs w:val="21"/>
        </w:rPr>
        <w:t>. The envelope is much like a header in an email message. The envelope records information such as the sender’s address, the time the document was sent, sequence numbers, and other useful information for routing and control. It contains information about the document and its transit through your </w:t>
      </w:r>
      <w:r w:rsidRPr="00FD54EB">
        <w:rPr>
          <w:rStyle w:val="ph"/>
          <w:rFonts w:cstheme="minorHAnsi"/>
          <w:color w:val="000000"/>
          <w:sz w:val="21"/>
          <w:szCs w:val="21"/>
        </w:rPr>
        <w:t>webMethods</w:t>
      </w:r>
      <w:r w:rsidRPr="00FD54EB">
        <w:rPr>
          <w:rFonts w:cstheme="minorHAnsi"/>
          <w:color w:val="000000"/>
          <w:sz w:val="21"/>
          <w:szCs w:val="21"/>
        </w:rPr>
        <w:t> system.</w:t>
      </w:r>
    </w:p>
    <w:p w:rsidRPr="00FD54EB" w:rsidR="00E052E9" w:rsidP="00D03F02" w:rsidRDefault="00C11BF1" w14:paraId="33AC9D3C" w14:textId="28611201">
      <w:pPr>
        <w:rPr>
          <w:rFonts w:cstheme="minorHAnsi"/>
          <w:b/>
          <w:bCs/>
          <w:color w:val="000000"/>
          <w:sz w:val="21"/>
          <w:szCs w:val="21"/>
        </w:rPr>
      </w:pPr>
      <w:r w:rsidRPr="00FD54EB">
        <w:rPr>
          <w:rFonts w:cstheme="minorHAnsi"/>
          <w:b/>
          <w:bCs/>
          <w:color w:val="000000"/>
          <w:sz w:val="21"/>
          <w:szCs w:val="21"/>
        </w:rPr>
        <w:t>Publishable Document Types</w:t>
      </w:r>
      <w:r w:rsidRPr="00FD54EB" w:rsidR="00B269C8">
        <w:rPr>
          <w:rFonts w:cstheme="minorHAnsi"/>
          <w:b/>
          <w:bCs/>
          <w:color w:val="000000"/>
          <w:sz w:val="21"/>
          <w:szCs w:val="21"/>
        </w:rPr>
        <w:t>:</w:t>
      </w:r>
    </w:p>
    <w:p w:rsidRPr="00FD54EB" w:rsidR="00C11BF1" w:rsidP="00D03F02" w:rsidRDefault="00BD43D4" w14:paraId="48959E16" w14:textId="604DA394">
      <w:pPr>
        <w:rPr>
          <w:rFonts w:cstheme="minorHAnsi"/>
          <w:color w:val="000000"/>
          <w:sz w:val="21"/>
          <w:szCs w:val="21"/>
        </w:rPr>
      </w:pPr>
      <w:r w:rsidRPr="00FD54EB">
        <w:rPr>
          <w:rFonts w:cstheme="minorHAnsi"/>
          <w:color w:val="000000"/>
          <w:sz w:val="21"/>
          <w:szCs w:val="21"/>
        </w:rPr>
        <w:tab/>
      </w:r>
      <w:r w:rsidRPr="00FD54EB">
        <w:rPr>
          <w:rFonts w:cstheme="minorHAnsi"/>
          <w:color w:val="000000"/>
          <w:sz w:val="21"/>
          <w:szCs w:val="21"/>
        </w:rPr>
        <w:t xml:space="preserve">Every </w:t>
      </w:r>
      <w:r w:rsidRPr="00FD54EB">
        <w:rPr>
          <w:rFonts w:cstheme="minorHAnsi"/>
          <w:b/>
          <w:bCs/>
          <w:color w:val="000000"/>
          <w:sz w:val="21"/>
          <w:szCs w:val="21"/>
        </w:rPr>
        <w:t>published document</w:t>
      </w:r>
      <w:r w:rsidRPr="00FD54EB">
        <w:rPr>
          <w:rFonts w:cstheme="minorHAnsi"/>
          <w:color w:val="000000"/>
          <w:sz w:val="21"/>
          <w:szCs w:val="21"/>
        </w:rPr>
        <w:t xml:space="preserve"> is associated with a </w:t>
      </w:r>
      <w:r w:rsidRPr="00FD54EB">
        <w:rPr>
          <w:rFonts w:cstheme="minorHAnsi"/>
          <w:b/>
          <w:bCs/>
          <w:color w:val="000000"/>
          <w:sz w:val="21"/>
          <w:szCs w:val="21"/>
        </w:rPr>
        <w:t>publishable document type</w:t>
      </w:r>
      <w:r w:rsidRPr="00FD54EB">
        <w:rPr>
          <w:rFonts w:cstheme="minorHAnsi"/>
          <w:color w:val="000000"/>
          <w:sz w:val="21"/>
          <w:szCs w:val="21"/>
        </w:rPr>
        <w:t xml:space="preserve">. A publishable document type is a named schema-like definition that describes the structure of a particular kind of document that can be published and subscribed to. An instance of a publishable document type can either be published </w:t>
      </w:r>
      <w:r w:rsidRPr="00FD54EB">
        <w:rPr>
          <w:rFonts w:cstheme="minorHAnsi"/>
          <w:b/>
          <w:bCs/>
          <w:color w:val="000000"/>
          <w:sz w:val="21"/>
          <w:szCs w:val="21"/>
        </w:rPr>
        <w:t>locally</w:t>
      </w:r>
      <w:r w:rsidRPr="00FD54EB">
        <w:rPr>
          <w:rFonts w:cstheme="minorHAnsi"/>
          <w:color w:val="000000"/>
          <w:sz w:val="21"/>
          <w:szCs w:val="21"/>
        </w:rPr>
        <w:t xml:space="preserve"> within an Integration </w:t>
      </w:r>
      <w:proofErr w:type="gramStart"/>
      <w:r w:rsidRPr="00FD54EB">
        <w:rPr>
          <w:rFonts w:cstheme="minorHAnsi"/>
          <w:color w:val="000000"/>
          <w:sz w:val="21"/>
          <w:szCs w:val="21"/>
        </w:rPr>
        <w:t>Server, or</w:t>
      </w:r>
      <w:proofErr w:type="gramEnd"/>
      <w:r w:rsidRPr="00FD54EB">
        <w:rPr>
          <w:rFonts w:cstheme="minorHAnsi"/>
          <w:color w:val="000000"/>
          <w:sz w:val="21"/>
          <w:szCs w:val="21"/>
        </w:rPr>
        <w:t xml:space="preserve"> can be published to a to a </w:t>
      </w:r>
      <w:r w:rsidRPr="00FD54EB">
        <w:rPr>
          <w:rFonts w:cstheme="minorHAnsi"/>
          <w:b/>
          <w:bCs/>
          <w:color w:val="000000"/>
          <w:sz w:val="21"/>
          <w:szCs w:val="21"/>
        </w:rPr>
        <w:t>messaging provide</w:t>
      </w:r>
      <w:r w:rsidRPr="00FD54EB">
        <w:rPr>
          <w:rFonts w:cstheme="minorHAnsi"/>
          <w:color w:val="000000"/>
          <w:sz w:val="21"/>
          <w:szCs w:val="21"/>
        </w:rPr>
        <w:t>r. In a publication environment that includes a messaging provider, each publishable document type is bound to a provider definition.</w:t>
      </w:r>
    </w:p>
    <w:p w:rsidRPr="00FD54EB" w:rsidR="00BD43D4" w:rsidP="00D03F02" w:rsidRDefault="00BD43D4" w14:paraId="1D89541D" w14:textId="72CCEEE1">
      <w:pPr>
        <w:rPr>
          <w:rFonts w:cstheme="minorHAnsi"/>
          <w:color w:val="000000"/>
          <w:sz w:val="21"/>
          <w:szCs w:val="21"/>
        </w:rPr>
      </w:pPr>
    </w:p>
    <w:p w:rsidRPr="00FD54EB" w:rsidR="007E75D6" w:rsidP="00D03F02" w:rsidRDefault="007E75D6" w14:paraId="3AF51C7C" w14:textId="68528681">
      <w:pPr>
        <w:rPr>
          <w:rFonts w:cstheme="minorHAnsi"/>
          <w:color w:val="000000"/>
          <w:sz w:val="21"/>
          <w:szCs w:val="21"/>
        </w:rPr>
      </w:pPr>
    </w:p>
    <w:p w:rsidRPr="00FD54EB" w:rsidR="007E75D6" w:rsidP="00D03F02" w:rsidRDefault="007E75D6" w14:paraId="40FEEB50" w14:textId="0E963DD9">
      <w:pPr>
        <w:rPr>
          <w:rFonts w:cstheme="minorHAnsi"/>
          <w:color w:val="000000"/>
          <w:sz w:val="21"/>
          <w:szCs w:val="21"/>
        </w:rPr>
      </w:pPr>
    </w:p>
    <w:p w:rsidRPr="00FD54EB" w:rsidR="007E75D6" w:rsidP="00D03F02" w:rsidRDefault="007E75D6" w14:paraId="34CF62E2" w14:textId="77777777">
      <w:pPr>
        <w:rPr>
          <w:rFonts w:cstheme="minorHAnsi"/>
          <w:color w:val="000000"/>
          <w:sz w:val="21"/>
          <w:szCs w:val="21"/>
        </w:rPr>
      </w:pPr>
    </w:p>
    <w:p w:rsidRPr="00FD54EB" w:rsidR="00B269C8" w:rsidP="00D03F02" w:rsidRDefault="00B269C8" w14:paraId="7F8343B0" w14:textId="670D3C53">
      <w:pPr>
        <w:rPr>
          <w:rFonts w:cstheme="minorHAnsi"/>
          <w:b/>
          <w:bCs/>
          <w:color w:val="000000"/>
          <w:sz w:val="21"/>
          <w:szCs w:val="21"/>
        </w:rPr>
      </w:pPr>
      <w:r w:rsidRPr="00FD54EB">
        <w:rPr>
          <w:rFonts w:cstheme="minorHAnsi"/>
          <w:b/>
          <w:bCs/>
          <w:color w:val="000000"/>
          <w:sz w:val="21"/>
          <w:szCs w:val="21"/>
        </w:rPr>
        <w:t>Triggers (webMethods Messaging Triggers):</w:t>
      </w:r>
    </w:p>
    <w:p w:rsidRPr="00FD54EB" w:rsidR="00E052E9" w:rsidP="007E75D6" w:rsidRDefault="007E75D6" w14:paraId="55DEB9D8" w14:textId="26EC52D9">
      <w:pPr>
        <w:ind w:firstLine="720"/>
        <w:rPr>
          <w:rFonts w:cstheme="minorHAnsi"/>
          <w:color w:val="000000"/>
          <w:sz w:val="21"/>
          <w:szCs w:val="21"/>
        </w:rPr>
      </w:pPr>
      <w:r w:rsidRPr="00FD54EB">
        <w:rPr>
          <w:rFonts w:cstheme="minorHAnsi"/>
          <w:color w:val="000000"/>
          <w:sz w:val="21"/>
          <w:szCs w:val="21"/>
        </w:rPr>
        <w:t xml:space="preserve">It </w:t>
      </w:r>
      <w:proofErr w:type="gramStart"/>
      <w:r w:rsidRPr="00FD54EB">
        <w:rPr>
          <w:rFonts w:cstheme="minorHAnsi"/>
          <w:color w:val="000000"/>
          <w:sz w:val="21"/>
          <w:szCs w:val="21"/>
        </w:rPr>
        <w:t>establish</w:t>
      </w:r>
      <w:proofErr w:type="gramEnd"/>
      <w:r w:rsidRPr="00FD54EB">
        <w:rPr>
          <w:rFonts w:cstheme="minorHAnsi"/>
          <w:color w:val="000000"/>
          <w:sz w:val="21"/>
          <w:szCs w:val="21"/>
        </w:rPr>
        <w:t xml:space="preserve"> subscriptions to publishable document types. Triggers also specify the services that will process documents received by the subscription. Within a trigger, a condition associates one or more publishable document types with a service</w:t>
      </w:r>
    </w:p>
    <w:p w:rsidRPr="00FD54EB" w:rsidR="007E75D6" w:rsidP="007E75D6" w:rsidRDefault="00F50D85" w14:paraId="0D1153E7" w14:textId="271830BA">
      <w:pPr>
        <w:rPr>
          <w:rFonts w:cstheme="minorHAnsi"/>
          <w:sz w:val="24"/>
          <w:szCs w:val="24"/>
        </w:rPr>
      </w:pPr>
      <w:r w:rsidRPr="00FD54EB">
        <w:rPr>
          <w:rFonts w:cstheme="minorHAnsi"/>
          <w:b/>
          <w:bCs/>
          <w:sz w:val="24"/>
          <w:szCs w:val="24"/>
        </w:rPr>
        <w:t>Services</w:t>
      </w:r>
      <w:r w:rsidRPr="00FD54EB">
        <w:rPr>
          <w:rFonts w:cstheme="minorHAnsi"/>
          <w:sz w:val="24"/>
          <w:szCs w:val="24"/>
        </w:rPr>
        <w:t>:</w:t>
      </w:r>
    </w:p>
    <w:p w:rsidRPr="00FD54EB" w:rsidR="00F50D85" w:rsidP="007E75D6" w:rsidRDefault="00F50D85" w14:paraId="66122729" w14:textId="40188934">
      <w:pPr>
        <w:rPr>
          <w:rFonts w:cstheme="minorHAnsi"/>
          <w:sz w:val="24"/>
          <w:szCs w:val="24"/>
        </w:rPr>
      </w:pPr>
      <w:r w:rsidRPr="00FD54EB">
        <w:rPr>
          <w:rFonts w:cstheme="minorHAnsi"/>
          <w:sz w:val="24"/>
          <w:szCs w:val="24"/>
        </w:rPr>
        <w:tab/>
      </w:r>
      <w:r w:rsidRPr="00FD54EB" w:rsidR="00704979">
        <w:rPr>
          <w:rFonts w:cstheme="minorHAnsi"/>
          <w:sz w:val="24"/>
          <w:szCs w:val="24"/>
        </w:rPr>
        <w:t>Services are method-like units of work. They contain logic that Integration Server executes. You build services to carry out work such as extracting data from documents, interacting with back-end resources, and publishing documents to the messaging provider. When you build a trigger, you specify the service that you want to use to process the documents that you subscribe</w:t>
      </w:r>
      <w:r w:rsidRPr="00FD54EB" w:rsidR="002D783D">
        <w:rPr>
          <w:rFonts w:cstheme="minorHAnsi"/>
          <w:sz w:val="24"/>
          <w:szCs w:val="24"/>
        </w:rPr>
        <w:t>(can be called as subscription service).</w:t>
      </w:r>
    </w:p>
    <w:p w:rsidRPr="00FD54EB" w:rsidR="002D783D" w:rsidP="007E75D6" w:rsidRDefault="00EA39DE" w14:paraId="08546217" w14:textId="37F9B90F">
      <w:pPr>
        <w:rPr>
          <w:rFonts w:cstheme="minorHAnsi"/>
          <w:sz w:val="24"/>
          <w:szCs w:val="24"/>
        </w:rPr>
      </w:pPr>
      <w:r w:rsidRPr="00FD54EB">
        <w:rPr>
          <w:rFonts w:cstheme="minorHAnsi"/>
          <w:b/>
          <w:bCs/>
          <w:sz w:val="24"/>
          <w:szCs w:val="24"/>
        </w:rPr>
        <w:t>Adapter Notifications</w:t>
      </w:r>
      <w:r w:rsidRPr="00FD54EB">
        <w:rPr>
          <w:rFonts w:cstheme="minorHAnsi"/>
          <w:sz w:val="24"/>
          <w:szCs w:val="24"/>
        </w:rPr>
        <w:t>:</w:t>
      </w:r>
    </w:p>
    <w:p w:rsidRPr="00FD54EB" w:rsidR="00232B60" w:rsidP="007E75D6" w:rsidRDefault="00EA39DE" w14:paraId="0D3386C4" w14:textId="77777777">
      <w:pPr>
        <w:rPr>
          <w:rFonts w:cstheme="minorHAnsi"/>
          <w:sz w:val="24"/>
          <w:szCs w:val="24"/>
        </w:rPr>
      </w:pPr>
      <w:r w:rsidRPr="00FD54EB">
        <w:rPr>
          <w:rFonts w:cstheme="minorHAnsi"/>
          <w:sz w:val="24"/>
          <w:szCs w:val="24"/>
        </w:rPr>
        <w:tab/>
      </w:r>
      <w:r w:rsidRPr="00FD54EB" w:rsidR="00232B60">
        <w:rPr>
          <w:rFonts w:cstheme="minorHAnsi"/>
          <w:sz w:val="24"/>
          <w:szCs w:val="24"/>
        </w:rPr>
        <w:t xml:space="preserve">The </w:t>
      </w:r>
      <w:r w:rsidRPr="00FD54EB" w:rsidR="00232B60">
        <w:rPr>
          <w:rFonts w:cstheme="minorHAnsi"/>
          <w:b/>
          <w:bCs/>
          <w:sz w:val="24"/>
          <w:szCs w:val="24"/>
        </w:rPr>
        <w:t>adapter notification</w:t>
      </w:r>
      <w:r w:rsidRPr="00FD54EB" w:rsidR="00232B60">
        <w:rPr>
          <w:rFonts w:cstheme="minorHAnsi"/>
          <w:sz w:val="24"/>
          <w:szCs w:val="24"/>
        </w:rPr>
        <w:t xml:space="preserve"> publishes a document when the specified event occurs on the resource. </w:t>
      </w:r>
    </w:p>
    <w:p w:rsidRPr="00FD54EB" w:rsidR="00232B60" w:rsidP="00232B60" w:rsidRDefault="00232B60" w14:paraId="19F95651" w14:textId="77777777">
      <w:pPr>
        <w:ind w:firstLine="720"/>
        <w:rPr>
          <w:rFonts w:cstheme="minorHAnsi"/>
          <w:sz w:val="24"/>
          <w:szCs w:val="24"/>
        </w:rPr>
      </w:pPr>
      <w:r w:rsidRPr="00FD54EB">
        <w:rPr>
          <w:rFonts w:cstheme="minorHAnsi"/>
          <w:sz w:val="24"/>
          <w:szCs w:val="24"/>
        </w:rPr>
        <w:t xml:space="preserve">For example, if you are using the Adapter for JDBC and a change occurs in a database table that an adapter notification is monitoring, the adapter notification publishes a document containing data from the event and sends it to Integration Server. </w:t>
      </w:r>
    </w:p>
    <w:p w:rsidRPr="00FD54EB" w:rsidR="00EA39DE" w:rsidP="00232B60" w:rsidRDefault="00232B60" w14:paraId="023D3471" w14:textId="0D71311B">
      <w:pPr>
        <w:ind w:firstLine="720"/>
        <w:rPr>
          <w:rFonts w:cstheme="minorHAnsi"/>
          <w:sz w:val="24"/>
          <w:szCs w:val="24"/>
        </w:rPr>
      </w:pPr>
      <w:r w:rsidRPr="00FD54EB">
        <w:rPr>
          <w:rFonts w:cstheme="minorHAnsi"/>
          <w:sz w:val="24"/>
          <w:szCs w:val="24"/>
        </w:rPr>
        <w:t>Each adapter notification has an associated publishable document type. Integration Server assigns this document type the same name as the adapter notification but appends “</w:t>
      </w:r>
      <w:proofErr w:type="spellStart"/>
      <w:r w:rsidRPr="00FD54EB">
        <w:rPr>
          <w:rFonts w:cstheme="minorHAnsi"/>
          <w:sz w:val="24"/>
          <w:szCs w:val="24"/>
        </w:rPr>
        <w:t>PublishDocument</w:t>
      </w:r>
      <w:proofErr w:type="spellEnd"/>
      <w:r w:rsidRPr="00FD54EB">
        <w:rPr>
          <w:rFonts w:cstheme="minorHAnsi"/>
          <w:sz w:val="24"/>
          <w:szCs w:val="24"/>
        </w:rPr>
        <w:t>” to the name.</w:t>
      </w:r>
    </w:p>
    <w:p w:rsidRPr="00FD54EB" w:rsidR="00232B60" w:rsidP="00232B60" w:rsidRDefault="00232B60" w14:paraId="4A7596ED" w14:textId="0A7F96E7">
      <w:pPr>
        <w:rPr>
          <w:rFonts w:cstheme="minorHAnsi"/>
          <w:sz w:val="24"/>
          <w:szCs w:val="24"/>
        </w:rPr>
      </w:pPr>
    </w:p>
    <w:p w:rsidRPr="00FD54EB" w:rsidR="003E159B" w:rsidP="00232B60" w:rsidRDefault="003E159B" w14:paraId="5BCCD6F6" w14:textId="4AEAC0F1">
      <w:pPr>
        <w:rPr>
          <w:rFonts w:cstheme="minorHAnsi"/>
          <w:b/>
          <w:bCs/>
          <w:sz w:val="24"/>
          <w:szCs w:val="24"/>
        </w:rPr>
      </w:pPr>
      <w:r w:rsidRPr="00FD54EB">
        <w:rPr>
          <w:rFonts w:cstheme="minorHAnsi"/>
          <w:b/>
          <w:bCs/>
          <w:sz w:val="24"/>
          <w:szCs w:val="24"/>
        </w:rPr>
        <w:t>Overview of Publishing to a webMethods Messaging Provider</w:t>
      </w:r>
    </w:p>
    <w:p w:rsidRPr="00FD54EB" w:rsidR="00B3753F" w:rsidP="00B3753F" w:rsidRDefault="003E159B" w14:paraId="273A4466" w14:textId="77777777">
      <w:pPr>
        <w:rPr>
          <w:rFonts w:cstheme="minorHAnsi"/>
          <w:sz w:val="24"/>
          <w:szCs w:val="24"/>
        </w:rPr>
      </w:pPr>
      <w:r w:rsidRPr="00FD54EB">
        <w:rPr>
          <w:rFonts w:cstheme="minorHAnsi"/>
          <w:sz w:val="24"/>
          <w:szCs w:val="24"/>
        </w:rPr>
        <w:tab/>
      </w:r>
      <w:r w:rsidRPr="00FD54EB" w:rsidR="00B3753F">
        <w:rPr>
          <w:rFonts w:cstheme="minorHAnsi"/>
          <w:sz w:val="24"/>
          <w:szCs w:val="24"/>
        </w:rPr>
        <w:t xml:space="preserve">Integration Server publishes documents to a webMethods messaging provider, which then routes the documents to </w:t>
      </w:r>
      <w:proofErr w:type="gramStart"/>
      <w:r w:rsidRPr="00FD54EB" w:rsidR="00B3753F">
        <w:rPr>
          <w:rFonts w:cstheme="minorHAnsi"/>
          <w:sz w:val="24"/>
          <w:szCs w:val="24"/>
        </w:rPr>
        <w:t>all of</w:t>
      </w:r>
      <w:proofErr w:type="gramEnd"/>
      <w:r w:rsidRPr="00FD54EB" w:rsidR="00B3753F">
        <w:rPr>
          <w:rFonts w:cstheme="minorHAnsi"/>
          <w:sz w:val="24"/>
          <w:szCs w:val="24"/>
        </w:rPr>
        <w:t xml:space="preserve"> the subscribers. Integration Server can publish documents to Universal Messaging, Broker, or locally within the Integration Server.</w:t>
      </w:r>
    </w:p>
    <w:p w:rsidRPr="00FD54EB" w:rsidR="00B3753F" w:rsidP="00B3753F" w:rsidRDefault="00B3753F" w14:paraId="2620F63F" w14:textId="77777777">
      <w:pPr>
        <w:rPr>
          <w:rFonts w:cstheme="minorHAnsi"/>
          <w:sz w:val="24"/>
          <w:szCs w:val="24"/>
        </w:rPr>
      </w:pPr>
      <w:r w:rsidRPr="00FD54EB">
        <w:rPr>
          <w:rFonts w:cstheme="minorHAnsi"/>
          <w:sz w:val="24"/>
          <w:szCs w:val="24"/>
        </w:rPr>
        <w:t>The following sections describe how Integration Server interacts with the webMethods messaging provider in these publishing scenarios:</w:t>
      </w:r>
    </w:p>
    <w:p w:rsidRPr="00FD54EB" w:rsidR="00B3753F" w:rsidP="008C5A99" w:rsidRDefault="00B3753F" w14:paraId="2A49370C" w14:textId="1D8B5F3D">
      <w:pPr>
        <w:pStyle w:val="ListParagraph"/>
        <w:numPr>
          <w:ilvl w:val="0"/>
          <w:numId w:val="1"/>
        </w:numPr>
        <w:rPr>
          <w:rFonts w:cstheme="minorHAnsi"/>
          <w:sz w:val="24"/>
          <w:szCs w:val="24"/>
        </w:rPr>
      </w:pPr>
      <w:r w:rsidRPr="00FD54EB">
        <w:rPr>
          <w:rFonts w:cstheme="minorHAnsi"/>
          <w:b/>
          <w:bCs/>
          <w:sz w:val="24"/>
          <w:szCs w:val="24"/>
        </w:rPr>
        <w:t>Publishing a document to the webMethods messaging provider</w:t>
      </w:r>
      <w:r w:rsidRPr="00FD54EB">
        <w:rPr>
          <w:rFonts w:cstheme="minorHAnsi"/>
          <w:sz w:val="24"/>
          <w:szCs w:val="24"/>
        </w:rPr>
        <w:t>.</w:t>
      </w:r>
    </w:p>
    <w:p w:rsidRPr="00FD54EB" w:rsidR="00405DFC" w:rsidP="00405DFC" w:rsidRDefault="00405DFC" w14:paraId="4247FA5A" w14:textId="77777777">
      <w:pPr>
        <w:pStyle w:val="ListParagraph"/>
        <w:spacing w:before="135" w:after="90" w:line="240" w:lineRule="auto"/>
        <w:rPr>
          <w:rFonts w:eastAsia="Times New Roman" w:cstheme="minorHAnsi"/>
          <w:color w:val="000000"/>
          <w:sz w:val="21"/>
          <w:szCs w:val="21"/>
          <w:lang w:eastAsia="en-IN"/>
        </w:rPr>
      </w:pPr>
      <w:r w:rsidRPr="00FD54EB">
        <w:rPr>
          <w:rFonts w:eastAsia="Times New Roman" w:cstheme="minorHAnsi"/>
          <w:color w:val="000000"/>
          <w:sz w:val="21"/>
          <w:szCs w:val="21"/>
          <w:lang w:eastAsia="en-IN"/>
        </w:rPr>
        <w:t>When Integration Server sends documents to a configured webMethods Messaging Provider, Integration Server either publishes or delivers the document.</w:t>
      </w:r>
    </w:p>
    <w:p w:rsidRPr="00FD54EB" w:rsidR="00405DFC" w:rsidP="00405DFC" w:rsidRDefault="00405DFC" w14:paraId="5E5C2E01" w14:textId="5579FD72">
      <w:pPr>
        <w:pStyle w:val="ListParagraph"/>
        <w:numPr>
          <w:ilvl w:val="1"/>
          <w:numId w:val="1"/>
        </w:numPr>
        <w:spacing w:before="135" w:after="90" w:line="240" w:lineRule="auto"/>
        <w:rPr>
          <w:rFonts w:eastAsia="Times New Roman" w:cstheme="minorHAnsi"/>
          <w:color w:val="000000"/>
          <w:sz w:val="21"/>
          <w:szCs w:val="21"/>
          <w:lang w:eastAsia="en-IN"/>
        </w:rPr>
      </w:pPr>
      <w:r w:rsidRPr="00FD54EB">
        <w:rPr>
          <w:rFonts w:eastAsia="Times New Roman" w:cstheme="minorHAnsi"/>
          <w:color w:val="000000"/>
          <w:sz w:val="21"/>
          <w:szCs w:val="21"/>
          <w:lang w:eastAsia="en-IN"/>
        </w:rPr>
        <w:t>When the Integration Server publishes a document, it is broadcast to all subscribers. The webMethods messaging provider routes the document to all clients subscribed to that document.</w:t>
      </w:r>
    </w:p>
    <w:p w:rsidR="00405DFC" w:rsidP="00405DFC" w:rsidRDefault="00405DFC" w14:paraId="115DB801" w14:textId="43FCF16E">
      <w:pPr>
        <w:pStyle w:val="ListParagraph"/>
        <w:numPr>
          <w:ilvl w:val="1"/>
          <w:numId w:val="1"/>
        </w:numPr>
        <w:spacing w:before="135" w:after="90" w:line="240" w:lineRule="auto"/>
        <w:rPr>
          <w:rFonts w:eastAsia="Times New Roman" w:cstheme="minorHAnsi"/>
          <w:color w:val="000000"/>
          <w:sz w:val="21"/>
          <w:szCs w:val="21"/>
          <w:lang w:eastAsia="en-IN"/>
        </w:rPr>
      </w:pPr>
      <w:r w:rsidRPr="00FD54EB">
        <w:rPr>
          <w:rFonts w:eastAsia="Times New Roman" w:cstheme="minorHAnsi"/>
          <w:color w:val="000000"/>
          <w:sz w:val="21"/>
          <w:szCs w:val="21"/>
          <w:lang w:eastAsia="en-IN"/>
        </w:rPr>
        <w:t>When Integration Server delivers a document, the delivery request identifies the document recipient. The webMethods messaging provider enqueues the document for the specified client only.</w:t>
      </w:r>
    </w:p>
    <w:p w:rsidR="006839B0" w:rsidP="006839B0" w:rsidRDefault="006839B0" w14:paraId="22E6E7F6" w14:textId="77777777">
      <w:pPr>
        <w:spacing w:before="135" w:after="90" w:line="240" w:lineRule="auto"/>
        <w:rPr>
          <w:rFonts w:eastAsia="Times New Roman" w:cstheme="minorHAnsi"/>
          <w:color w:val="000000"/>
          <w:sz w:val="21"/>
          <w:szCs w:val="21"/>
          <w:lang w:eastAsia="en-IN"/>
        </w:rPr>
      </w:pPr>
    </w:p>
    <w:p w:rsidR="006839B0" w:rsidP="006839B0" w:rsidRDefault="006839B0" w14:paraId="2CB69BA1" w14:textId="77777777">
      <w:pPr>
        <w:spacing w:before="135" w:after="90" w:line="240" w:lineRule="auto"/>
        <w:rPr>
          <w:rFonts w:eastAsia="Times New Roman" w:cstheme="minorHAnsi"/>
          <w:color w:val="000000"/>
          <w:sz w:val="21"/>
          <w:szCs w:val="21"/>
          <w:lang w:eastAsia="en-IN"/>
        </w:rPr>
      </w:pPr>
    </w:p>
    <w:p w:rsidR="006839B0" w:rsidP="006839B0" w:rsidRDefault="006839B0" w14:paraId="04423AE6" w14:textId="50DD209B">
      <w:pPr>
        <w:spacing w:before="135" w:after="90" w:line="240" w:lineRule="auto"/>
        <w:rPr>
          <w:rFonts w:eastAsia="Times New Roman" w:cstheme="minorHAnsi"/>
          <w:color w:val="000000"/>
          <w:sz w:val="21"/>
          <w:szCs w:val="21"/>
          <w:lang w:eastAsia="en-IN"/>
        </w:rPr>
      </w:pPr>
      <w:r w:rsidRPr="006839B0">
        <w:rPr>
          <w:rFonts w:eastAsia="Times New Roman" w:cstheme="minorHAnsi"/>
          <w:noProof/>
          <w:color w:val="000000"/>
          <w:sz w:val="21"/>
          <w:szCs w:val="21"/>
          <w:lang w:eastAsia="en-IN"/>
        </w:rPr>
        <w:drawing>
          <wp:inline distT="0" distB="0" distL="0" distR="0" wp14:anchorId="4E38B0ED" wp14:editId="3D48BE42">
            <wp:extent cx="5731510" cy="3886835"/>
            <wp:effectExtent l="0" t="0" r="2540" b="0"/>
            <wp:docPr id="1987874473" name="Picture 1" descr="A diagram of a subscrib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74473" name="Picture 1" descr="A diagram of a subscribe model&#10;&#10;AI-generated content may be incorrect."/>
                    <pic:cNvPicPr/>
                  </pic:nvPicPr>
                  <pic:blipFill>
                    <a:blip r:embed="rId11"/>
                    <a:stretch>
                      <a:fillRect/>
                    </a:stretch>
                  </pic:blipFill>
                  <pic:spPr>
                    <a:xfrm>
                      <a:off x="0" y="0"/>
                      <a:ext cx="5731510" cy="3886835"/>
                    </a:xfrm>
                    <a:prstGeom prst="rect">
                      <a:avLst/>
                    </a:prstGeom>
                  </pic:spPr>
                </pic:pic>
              </a:graphicData>
            </a:graphic>
          </wp:inline>
        </w:drawing>
      </w:r>
    </w:p>
    <w:p w:rsidR="006367BF" w:rsidP="006839B0" w:rsidRDefault="006367BF" w14:paraId="17292318" w14:textId="77777777">
      <w:pPr>
        <w:spacing w:before="135" w:after="90" w:line="240" w:lineRule="auto"/>
        <w:rPr>
          <w:rFonts w:eastAsia="Times New Roman" w:cstheme="minorHAnsi"/>
          <w:color w:val="000000"/>
          <w:sz w:val="21"/>
          <w:szCs w:val="21"/>
          <w:lang w:eastAsia="en-IN"/>
        </w:rPr>
      </w:pPr>
    </w:p>
    <w:p w:rsidR="006367BF" w:rsidP="006839B0" w:rsidRDefault="006367BF" w14:paraId="0745DD03" w14:textId="77777777">
      <w:pPr>
        <w:spacing w:before="135" w:after="90" w:line="240" w:lineRule="auto"/>
        <w:rPr>
          <w:rFonts w:eastAsia="Times New Roman" w:cstheme="minorHAnsi"/>
          <w:color w:val="000000"/>
          <w:sz w:val="21"/>
          <w:szCs w:val="21"/>
          <w:lang w:eastAsia="en-IN"/>
        </w:rPr>
      </w:pPr>
    </w:p>
    <w:p w:rsidR="006367BF" w:rsidP="006839B0" w:rsidRDefault="006367BF" w14:paraId="0E8E2AFE" w14:textId="78A6F364">
      <w:pPr>
        <w:spacing w:before="135" w:after="90" w:line="240" w:lineRule="auto"/>
        <w:rPr>
          <w:rFonts w:eastAsia="Times New Roman" w:cstheme="minorHAnsi"/>
          <w:color w:val="000000"/>
          <w:sz w:val="21"/>
          <w:szCs w:val="21"/>
          <w:lang w:eastAsia="en-IN"/>
        </w:rPr>
      </w:pPr>
      <w:r w:rsidRPr="006367BF">
        <w:rPr>
          <w:rFonts w:eastAsia="Times New Roman" w:cstheme="minorHAnsi"/>
          <w:color w:val="000000"/>
          <w:sz w:val="21"/>
          <w:szCs w:val="21"/>
          <w:lang w:eastAsia="en-IN"/>
        </w:rPr>
        <w:drawing>
          <wp:inline distT="0" distB="0" distL="0" distR="0" wp14:anchorId="37D43645" wp14:editId="71E675F6">
            <wp:extent cx="5731510" cy="2870200"/>
            <wp:effectExtent l="0" t="0" r="2540" b="6350"/>
            <wp:docPr id="1474283296" name="Picture 1" descr="A computer server diagram with a few other ser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83296" name="Picture 1" descr="A computer server diagram with a few other servers&#10;&#10;AI-generated content may be incorrect."/>
                    <pic:cNvPicPr/>
                  </pic:nvPicPr>
                  <pic:blipFill>
                    <a:blip r:embed="rId12"/>
                    <a:stretch>
                      <a:fillRect/>
                    </a:stretch>
                  </pic:blipFill>
                  <pic:spPr>
                    <a:xfrm>
                      <a:off x="0" y="0"/>
                      <a:ext cx="5731510" cy="2870200"/>
                    </a:xfrm>
                    <a:prstGeom prst="rect">
                      <a:avLst/>
                    </a:prstGeom>
                  </pic:spPr>
                </pic:pic>
              </a:graphicData>
            </a:graphic>
          </wp:inline>
        </w:drawing>
      </w:r>
    </w:p>
    <w:p w:rsidR="006367BF" w:rsidP="006839B0" w:rsidRDefault="006367BF" w14:paraId="0387CB02" w14:textId="77777777">
      <w:pPr>
        <w:spacing w:before="135" w:after="90" w:line="240" w:lineRule="auto"/>
        <w:rPr>
          <w:rFonts w:eastAsia="Times New Roman" w:cstheme="minorHAnsi"/>
          <w:color w:val="000000"/>
          <w:sz w:val="21"/>
          <w:szCs w:val="21"/>
          <w:lang w:eastAsia="en-IN"/>
        </w:rPr>
      </w:pPr>
    </w:p>
    <w:p w:rsidR="006367BF" w:rsidP="006839B0" w:rsidRDefault="006367BF" w14:paraId="5722ECE2" w14:textId="77777777">
      <w:pPr>
        <w:spacing w:before="135" w:after="90" w:line="240" w:lineRule="auto"/>
        <w:rPr>
          <w:rFonts w:eastAsia="Times New Roman" w:cstheme="minorHAnsi"/>
          <w:color w:val="000000"/>
          <w:sz w:val="21"/>
          <w:szCs w:val="21"/>
          <w:lang w:eastAsia="en-IN"/>
        </w:rPr>
      </w:pPr>
    </w:p>
    <w:p w:rsidR="006367BF" w:rsidP="006839B0" w:rsidRDefault="006367BF" w14:paraId="3E9AAD38" w14:textId="77777777">
      <w:pPr>
        <w:spacing w:before="135" w:after="90" w:line="240" w:lineRule="auto"/>
        <w:rPr>
          <w:rFonts w:eastAsia="Times New Roman" w:cstheme="minorHAnsi"/>
          <w:color w:val="000000"/>
          <w:sz w:val="21"/>
          <w:szCs w:val="21"/>
          <w:lang w:eastAsia="en-IN"/>
        </w:rPr>
      </w:pPr>
    </w:p>
    <w:p w:rsidR="006367BF" w:rsidP="006839B0" w:rsidRDefault="006367BF" w14:paraId="05FC0E4F" w14:textId="3BF1883A">
      <w:pPr>
        <w:spacing w:before="135" w:after="90" w:line="240" w:lineRule="auto"/>
        <w:rPr>
          <w:rFonts w:eastAsia="Times New Roman" w:cstheme="minorHAnsi"/>
          <w:color w:val="000000"/>
          <w:sz w:val="21"/>
          <w:szCs w:val="21"/>
          <w:lang w:eastAsia="en-IN"/>
        </w:rPr>
      </w:pPr>
      <w:r w:rsidRPr="006367BF">
        <w:rPr>
          <w:rFonts w:eastAsia="Times New Roman" w:cstheme="minorHAnsi"/>
          <w:color w:val="000000"/>
          <w:sz w:val="21"/>
          <w:szCs w:val="21"/>
          <w:lang w:eastAsia="en-IN"/>
        </w:rPr>
        <w:drawing>
          <wp:inline distT="0" distB="0" distL="0" distR="0" wp14:anchorId="3C03DD55" wp14:editId="289434CC">
            <wp:extent cx="3238666" cy="2482978"/>
            <wp:effectExtent l="0" t="0" r="0" b="0"/>
            <wp:docPr id="382133886"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33886" name="Picture 1" descr="A diagram of a server&#10;&#10;AI-generated content may be incorrect."/>
                    <pic:cNvPicPr/>
                  </pic:nvPicPr>
                  <pic:blipFill>
                    <a:blip r:embed="rId13"/>
                    <a:stretch>
                      <a:fillRect/>
                    </a:stretch>
                  </pic:blipFill>
                  <pic:spPr>
                    <a:xfrm>
                      <a:off x="0" y="0"/>
                      <a:ext cx="3238666" cy="2482978"/>
                    </a:xfrm>
                    <a:prstGeom prst="rect">
                      <a:avLst/>
                    </a:prstGeom>
                  </pic:spPr>
                </pic:pic>
              </a:graphicData>
            </a:graphic>
          </wp:inline>
        </w:drawing>
      </w:r>
    </w:p>
    <w:p w:rsidR="006367BF" w:rsidP="006839B0" w:rsidRDefault="006367BF" w14:paraId="0437C7D5" w14:textId="77777777">
      <w:pPr>
        <w:spacing w:before="135" w:after="90" w:line="240" w:lineRule="auto"/>
        <w:rPr>
          <w:rFonts w:eastAsia="Times New Roman" w:cstheme="minorHAnsi"/>
          <w:color w:val="000000"/>
          <w:sz w:val="21"/>
          <w:szCs w:val="21"/>
          <w:lang w:eastAsia="en-IN"/>
        </w:rPr>
      </w:pPr>
    </w:p>
    <w:p w:rsidR="006367BF" w:rsidP="006839B0" w:rsidRDefault="006367BF" w14:paraId="1200178D" w14:textId="4BC0ACC0">
      <w:pPr>
        <w:spacing w:before="135" w:after="90" w:line="240" w:lineRule="auto"/>
        <w:rPr>
          <w:rFonts w:eastAsia="Times New Roman" w:cstheme="minorHAnsi"/>
          <w:color w:val="000000"/>
          <w:sz w:val="21"/>
          <w:szCs w:val="21"/>
          <w:lang w:eastAsia="en-IN"/>
        </w:rPr>
      </w:pPr>
      <w:r w:rsidRPr="006367BF">
        <w:rPr>
          <w:rFonts w:eastAsia="Times New Roman" w:cstheme="minorHAnsi"/>
          <w:color w:val="000000"/>
          <w:sz w:val="21"/>
          <w:szCs w:val="21"/>
          <w:lang w:eastAsia="en-IN"/>
        </w:rPr>
        <w:drawing>
          <wp:inline distT="0" distB="0" distL="0" distR="0" wp14:anchorId="39B02674" wp14:editId="40961ADB">
            <wp:extent cx="5302523" cy="1739989"/>
            <wp:effectExtent l="0" t="0" r="0" b="0"/>
            <wp:docPr id="1563579507" name="Picture 1" descr="A diagram of a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9507" name="Picture 1" descr="A diagram of a cluster&#10;&#10;AI-generated content may be incorrect."/>
                    <pic:cNvPicPr/>
                  </pic:nvPicPr>
                  <pic:blipFill>
                    <a:blip r:embed="rId14"/>
                    <a:stretch>
                      <a:fillRect/>
                    </a:stretch>
                  </pic:blipFill>
                  <pic:spPr>
                    <a:xfrm>
                      <a:off x="0" y="0"/>
                      <a:ext cx="5302523" cy="1739989"/>
                    </a:xfrm>
                    <a:prstGeom prst="rect">
                      <a:avLst/>
                    </a:prstGeom>
                  </pic:spPr>
                </pic:pic>
              </a:graphicData>
            </a:graphic>
          </wp:inline>
        </w:drawing>
      </w:r>
    </w:p>
    <w:p w:rsidRPr="006839B0" w:rsidR="006839B0" w:rsidP="006839B0" w:rsidRDefault="006839B0" w14:paraId="008C14C0" w14:textId="77777777">
      <w:pPr>
        <w:spacing w:before="135" w:after="90" w:line="240" w:lineRule="auto"/>
        <w:rPr>
          <w:rFonts w:eastAsia="Times New Roman" w:cstheme="minorHAnsi"/>
          <w:color w:val="000000"/>
          <w:sz w:val="21"/>
          <w:szCs w:val="21"/>
          <w:lang w:eastAsia="en-IN"/>
        </w:rPr>
      </w:pPr>
    </w:p>
    <w:p w:rsidRPr="00FD54EB" w:rsidR="002C5AB8" w:rsidP="002C5AB8" w:rsidRDefault="00707670" w14:paraId="06D17012" w14:textId="5D474641">
      <w:pPr>
        <w:pStyle w:val="ListParagraph"/>
        <w:rPr>
          <w:rFonts w:cstheme="minorHAnsi"/>
          <w:sz w:val="24"/>
          <w:szCs w:val="24"/>
        </w:rPr>
      </w:pPr>
      <w:r w:rsidR="00707670">
        <w:drawing>
          <wp:inline wp14:editId="7558C356" wp14:anchorId="7408DC87">
            <wp:extent cx="4839735" cy="2560350"/>
            <wp:effectExtent l="0" t="0" r="0" b="3175"/>
            <wp:docPr id="9" name="Picture 9" title=""/>
            <wp:cNvGraphicFramePr>
              <a:graphicFrameLocks noChangeAspect="1"/>
            </wp:cNvGraphicFramePr>
            <a:graphic>
              <a:graphicData uri="http://schemas.openxmlformats.org/drawingml/2006/picture">
                <pic:pic>
                  <pic:nvPicPr>
                    <pic:cNvPr id="0" name="Picture 9"/>
                    <pic:cNvPicPr/>
                  </pic:nvPicPr>
                  <pic:blipFill>
                    <a:blip r:embed="Rde5846ab38dd4c9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39735" cy="2560350"/>
                    </a:xfrm>
                    <a:prstGeom prst="rect">
                      <a:avLst/>
                    </a:prstGeom>
                  </pic:spPr>
                </pic:pic>
              </a:graphicData>
            </a:graphic>
          </wp:inline>
        </w:drawing>
      </w:r>
    </w:p>
    <w:p w:rsidR="00B3753F" w:rsidP="00FE58F0" w:rsidRDefault="00B3753F" w14:paraId="3926B56B" w14:textId="6AFA964F">
      <w:pPr>
        <w:pStyle w:val="ListParagraph"/>
        <w:numPr>
          <w:ilvl w:val="0"/>
          <w:numId w:val="1"/>
        </w:numPr>
        <w:rPr>
          <w:rFonts w:cstheme="minorHAnsi"/>
          <w:b/>
          <w:bCs/>
          <w:sz w:val="24"/>
          <w:szCs w:val="24"/>
        </w:rPr>
      </w:pPr>
      <w:r w:rsidRPr="00FD54EB">
        <w:rPr>
          <w:rFonts w:cstheme="minorHAnsi"/>
          <w:b/>
          <w:bCs/>
          <w:sz w:val="24"/>
          <w:szCs w:val="24"/>
        </w:rPr>
        <w:t>Publishing a document to the webMethods messaging provider when the webMethods messaging provider is not available.</w:t>
      </w:r>
    </w:p>
    <w:p w:rsidR="00812438" w:rsidP="00812438" w:rsidRDefault="00812438" w14:paraId="2200B6E1" w14:textId="77777777">
      <w:pPr>
        <w:rPr>
          <w:rFonts w:cstheme="minorHAnsi"/>
          <w:b/>
          <w:bCs/>
          <w:sz w:val="24"/>
          <w:szCs w:val="24"/>
        </w:rPr>
      </w:pPr>
    </w:p>
    <w:p w:rsidR="00812438" w:rsidP="00812438" w:rsidRDefault="00812438" w14:paraId="394B64CC" w14:textId="77777777">
      <w:pPr>
        <w:rPr>
          <w:rFonts w:cstheme="minorHAnsi"/>
          <w:b/>
          <w:bCs/>
          <w:sz w:val="24"/>
          <w:szCs w:val="24"/>
        </w:rPr>
      </w:pPr>
    </w:p>
    <w:p w:rsidR="00812438" w:rsidP="00812438" w:rsidRDefault="00812438" w14:paraId="2C630483" w14:textId="77777777">
      <w:pPr>
        <w:rPr>
          <w:rFonts w:cstheme="minorHAnsi"/>
          <w:b/>
          <w:bCs/>
          <w:sz w:val="24"/>
          <w:szCs w:val="24"/>
        </w:rPr>
      </w:pPr>
    </w:p>
    <w:p w:rsidR="00812438" w:rsidP="00812438" w:rsidRDefault="00812438" w14:paraId="359C5AA1" w14:textId="69D6EC84">
      <w:pPr>
        <w:rPr>
          <w:rFonts w:cstheme="minorHAnsi"/>
          <w:b/>
          <w:bCs/>
          <w:sz w:val="24"/>
          <w:szCs w:val="24"/>
        </w:rPr>
      </w:pPr>
      <w:r w:rsidRPr="00812438">
        <w:rPr>
          <w:rFonts w:cstheme="minorHAnsi"/>
          <w:b/>
          <w:bCs/>
          <w:noProof/>
          <w:sz w:val="24"/>
          <w:szCs w:val="24"/>
        </w:rPr>
        <w:drawing>
          <wp:inline distT="0" distB="0" distL="0" distR="0" wp14:anchorId="753C6BF3" wp14:editId="7CE59374">
            <wp:extent cx="5731510" cy="3321050"/>
            <wp:effectExtent l="0" t="0" r="2540" b="0"/>
            <wp:docPr id="1947438657"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38657" name="Picture 1" descr="A diagram of a server&#10;&#10;AI-generated content may be incorrect."/>
                    <pic:cNvPicPr/>
                  </pic:nvPicPr>
                  <pic:blipFill>
                    <a:blip r:embed="rId16"/>
                    <a:stretch>
                      <a:fillRect/>
                    </a:stretch>
                  </pic:blipFill>
                  <pic:spPr>
                    <a:xfrm>
                      <a:off x="0" y="0"/>
                      <a:ext cx="5731510" cy="3321050"/>
                    </a:xfrm>
                    <a:prstGeom prst="rect">
                      <a:avLst/>
                    </a:prstGeom>
                  </pic:spPr>
                </pic:pic>
              </a:graphicData>
            </a:graphic>
          </wp:inline>
        </w:drawing>
      </w:r>
    </w:p>
    <w:p w:rsidR="00205FEA" w:rsidP="00812438" w:rsidRDefault="00205FEA" w14:paraId="742A8BDB" w14:textId="77777777">
      <w:pPr>
        <w:rPr>
          <w:rFonts w:cstheme="minorHAnsi"/>
          <w:b/>
          <w:bCs/>
          <w:sz w:val="24"/>
          <w:szCs w:val="24"/>
        </w:rPr>
      </w:pPr>
    </w:p>
    <w:p w:rsidR="00205FEA" w:rsidP="00812438" w:rsidRDefault="00205FEA" w14:paraId="174903B7" w14:textId="77777777">
      <w:pPr>
        <w:rPr>
          <w:rFonts w:cstheme="minorHAnsi"/>
          <w:b/>
          <w:bCs/>
          <w:sz w:val="24"/>
          <w:szCs w:val="24"/>
        </w:rPr>
      </w:pPr>
    </w:p>
    <w:p w:rsidRPr="00812438" w:rsidR="00205FEA" w:rsidP="00812438" w:rsidRDefault="00205FEA" w14:paraId="5BCEF0D1" w14:textId="458FD183">
      <w:pPr>
        <w:rPr>
          <w:rFonts w:cstheme="minorHAnsi"/>
          <w:b/>
          <w:bCs/>
          <w:sz w:val="24"/>
          <w:szCs w:val="24"/>
        </w:rPr>
      </w:pPr>
      <w:r w:rsidRPr="00205FEA">
        <w:rPr>
          <w:rFonts w:cstheme="minorHAnsi"/>
          <w:b/>
          <w:bCs/>
          <w:noProof/>
          <w:sz w:val="24"/>
          <w:szCs w:val="24"/>
        </w:rPr>
        <w:drawing>
          <wp:inline distT="0" distB="0" distL="0" distR="0" wp14:anchorId="396575C4" wp14:editId="38CCFBB0">
            <wp:extent cx="5731510" cy="3938270"/>
            <wp:effectExtent l="0" t="0" r="2540" b="5080"/>
            <wp:docPr id="1020914689"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14689" name="Picture 1" descr="A diagram of a computer process&#10;&#10;AI-generated content may be incorrect."/>
                    <pic:cNvPicPr/>
                  </pic:nvPicPr>
                  <pic:blipFill>
                    <a:blip r:embed="rId17"/>
                    <a:stretch>
                      <a:fillRect/>
                    </a:stretch>
                  </pic:blipFill>
                  <pic:spPr>
                    <a:xfrm>
                      <a:off x="0" y="0"/>
                      <a:ext cx="5731510" cy="3938270"/>
                    </a:xfrm>
                    <a:prstGeom prst="rect">
                      <a:avLst/>
                    </a:prstGeom>
                  </pic:spPr>
                </pic:pic>
              </a:graphicData>
            </a:graphic>
          </wp:inline>
        </w:drawing>
      </w:r>
    </w:p>
    <w:p w:rsidRPr="00FD54EB" w:rsidR="00C623FA" w:rsidP="00C623FA" w:rsidRDefault="00C623FA" w14:paraId="2A654F35" w14:textId="5165E587">
      <w:pPr>
        <w:pStyle w:val="ListParagraph"/>
        <w:rPr>
          <w:rFonts w:cstheme="minorHAnsi"/>
          <w:b/>
          <w:bCs/>
          <w:sz w:val="24"/>
          <w:szCs w:val="24"/>
        </w:rPr>
      </w:pPr>
    </w:p>
    <w:p w:rsidRPr="00FD54EB" w:rsidR="00BB6254" w:rsidP="00C623FA" w:rsidRDefault="00385C34" w14:paraId="038961FD" w14:textId="0FC63869">
      <w:pPr>
        <w:pStyle w:val="ListParagraph"/>
        <w:rPr>
          <w:rFonts w:cstheme="minorHAnsi"/>
          <w:b/>
          <w:bCs/>
          <w:sz w:val="24"/>
          <w:szCs w:val="24"/>
        </w:rPr>
      </w:pPr>
      <w:r w:rsidRPr="00FD54EB">
        <w:rPr>
          <w:rFonts w:cstheme="minorHAnsi"/>
          <w:b/>
          <w:bCs/>
          <w:sz w:val="24"/>
          <w:szCs w:val="24"/>
        </w:rPr>
        <w:tab/>
      </w:r>
    </w:p>
    <w:p w:rsidRPr="00FD54EB" w:rsidR="00C623FA" w:rsidP="00C623FA" w:rsidRDefault="00C623FA" w14:paraId="0D87316E" w14:textId="63A65A6C">
      <w:pPr>
        <w:pStyle w:val="ListParagraph"/>
        <w:rPr>
          <w:rFonts w:cstheme="minorHAnsi"/>
          <w:sz w:val="24"/>
          <w:szCs w:val="24"/>
        </w:rPr>
      </w:pPr>
    </w:p>
    <w:p w:rsidRPr="00FD54EB" w:rsidR="008F76CE" w:rsidP="00232B60" w:rsidRDefault="008F76CE" w14:paraId="3130D970" w14:textId="6C86BE7D">
      <w:pPr>
        <w:rPr>
          <w:rFonts w:cstheme="minorHAnsi"/>
          <w:sz w:val="24"/>
          <w:szCs w:val="24"/>
        </w:rPr>
      </w:pPr>
    </w:p>
    <w:p w:rsidRPr="00FD54EB" w:rsidR="00CC0CEB" w:rsidP="00232B60" w:rsidRDefault="00CF48E2" w14:paraId="0846A12C" w14:textId="7D6CBA73">
      <w:pPr>
        <w:rPr>
          <w:rFonts w:cstheme="minorHAnsi"/>
          <w:b/>
          <w:bCs/>
          <w:sz w:val="24"/>
          <w:szCs w:val="24"/>
        </w:rPr>
      </w:pPr>
      <w:r w:rsidRPr="00FD54EB">
        <w:rPr>
          <w:rFonts w:cstheme="minorHAnsi"/>
          <w:b/>
          <w:bCs/>
          <w:sz w:val="24"/>
          <w:szCs w:val="24"/>
        </w:rPr>
        <w:t>Overview of Subscribing from webMethods Messaging Provider</w:t>
      </w:r>
    </w:p>
    <w:p w:rsidRPr="00FD54EB" w:rsidR="00CF48E2" w:rsidP="00232B60" w:rsidRDefault="00A13ABB" w14:paraId="4F39C969" w14:textId="47B9EA73">
      <w:pPr>
        <w:rPr>
          <w:rFonts w:cstheme="minorHAnsi"/>
          <w:color w:val="000000"/>
          <w:sz w:val="21"/>
          <w:szCs w:val="21"/>
        </w:rPr>
      </w:pPr>
      <w:r w:rsidRPr="00FD54EB">
        <w:rPr>
          <w:rFonts w:cstheme="minorHAnsi"/>
          <w:sz w:val="24"/>
          <w:szCs w:val="24"/>
        </w:rPr>
        <w:tab/>
      </w:r>
      <w:r w:rsidRPr="00FD54EB">
        <w:rPr>
          <w:rFonts w:cstheme="minorHAnsi"/>
          <w:color w:val="000000"/>
          <w:sz w:val="21"/>
          <w:szCs w:val="21"/>
        </w:rPr>
        <w:t>When </w:t>
      </w:r>
      <w:r w:rsidRPr="00FD54EB">
        <w:rPr>
          <w:rStyle w:val="ph"/>
          <w:rFonts w:cstheme="minorHAnsi"/>
          <w:color w:val="000000"/>
          <w:sz w:val="21"/>
          <w:szCs w:val="21"/>
        </w:rPr>
        <w:t>webMethods messaging trigger</w:t>
      </w:r>
      <w:r w:rsidRPr="00FD54EB">
        <w:rPr>
          <w:rFonts w:cstheme="minorHAnsi"/>
          <w:color w:val="000000"/>
          <w:sz w:val="21"/>
          <w:szCs w:val="21"/>
        </w:rPr>
        <w:t> receives and processes a document, the path a document follows on the subscriber side includes retrieving the document from the </w:t>
      </w:r>
      <w:r w:rsidRPr="00FD54EB">
        <w:rPr>
          <w:rStyle w:val="ph"/>
          <w:rFonts w:cstheme="minorHAnsi"/>
          <w:color w:val="000000"/>
          <w:sz w:val="21"/>
          <w:szCs w:val="21"/>
        </w:rPr>
        <w:t>webMethods</w:t>
      </w:r>
      <w:r w:rsidRPr="00FD54EB">
        <w:rPr>
          <w:rFonts w:cstheme="minorHAnsi"/>
          <w:color w:val="000000"/>
          <w:sz w:val="21"/>
          <w:szCs w:val="21"/>
        </w:rPr>
        <w:t> messaging provider, storing the document on </w:t>
      </w:r>
      <w:r w:rsidRPr="00FD54EB">
        <w:rPr>
          <w:rStyle w:val="ph"/>
          <w:rFonts w:cstheme="minorHAnsi"/>
          <w:color w:val="000000"/>
          <w:sz w:val="21"/>
          <w:szCs w:val="21"/>
        </w:rPr>
        <w:t>Integration Server</w:t>
      </w:r>
      <w:r w:rsidRPr="00FD54EB">
        <w:rPr>
          <w:rFonts w:cstheme="minorHAnsi"/>
          <w:color w:val="000000"/>
          <w:sz w:val="21"/>
          <w:szCs w:val="21"/>
        </w:rPr>
        <w:t>, and processing the document. The subscription path for a document depends on whether the document was published to all subscribers (broadcast) or delivered to </w:t>
      </w:r>
      <w:r w:rsidRPr="00FD54EB">
        <w:rPr>
          <w:rStyle w:val="ph"/>
          <w:rFonts w:cstheme="minorHAnsi"/>
          <w:color w:val="000000"/>
          <w:sz w:val="21"/>
          <w:szCs w:val="21"/>
        </w:rPr>
        <w:t>Integration Server</w:t>
      </w:r>
      <w:r w:rsidRPr="00FD54EB">
        <w:rPr>
          <w:rFonts w:cstheme="minorHAnsi"/>
          <w:color w:val="000000"/>
          <w:sz w:val="21"/>
          <w:szCs w:val="21"/>
        </w:rPr>
        <w:t> directly.</w:t>
      </w:r>
    </w:p>
    <w:p w:rsidRPr="00FD54EB" w:rsidR="00A13ABB" w:rsidP="001F411D" w:rsidRDefault="001F411D" w14:paraId="426422EE" w14:textId="1F097D91">
      <w:pPr>
        <w:pStyle w:val="ListParagraph"/>
        <w:numPr>
          <w:ilvl w:val="0"/>
          <w:numId w:val="1"/>
        </w:numPr>
        <w:rPr>
          <w:rFonts w:cstheme="minorHAnsi"/>
          <w:b/>
          <w:bCs/>
          <w:sz w:val="24"/>
          <w:szCs w:val="24"/>
        </w:rPr>
      </w:pPr>
      <w:r w:rsidRPr="00FD54EB">
        <w:rPr>
          <w:rFonts w:cstheme="minorHAnsi"/>
          <w:b/>
          <w:bCs/>
          <w:sz w:val="24"/>
          <w:szCs w:val="24"/>
        </w:rPr>
        <w:t>The Subscribe Path for Published Documents</w:t>
      </w:r>
    </w:p>
    <w:p w:rsidRPr="00FD54EB" w:rsidR="00D81CE1" w:rsidP="00D81CE1" w:rsidRDefault="00D81CE1" w14:paraId="23CACB4D" w14:textId="77777777">
      <w:pPr>
        <w:pStyle w:val="ListParagraph"/>
        <w:spacing w:before="135" w:after="90" w:line="240" w:lineRule="auto"/>
        <w:rPr>
          <w:rFonts w:eastAsia="Times New Roman" w:cstheme="minorHAnsi"/>
          <w:color w:val="000000"/>
          <w:sz w:val="21"/>
          <w:szCs w:val="21"/>
          <w:lang w:eastAsia="en-IN"/>
        </w:rPr>
      </w:pPr>
      <w:r w:rsidRPr="00FD54EB">
        <w:rPr>
          <w:rFonts w:eastAsia="Times New Roman" w:cstheme="minorHAnsi"/>
          <w:color w:val="000000"/>
          <w:sz w:val="21"/>
          <w:szCs w:val="21"/>
          <w:lang w:eastAsia="en-IN"/>
        </w:rPr>
        <w:t>When a document is published or broadcast, the webMethods messaging provider enqueues a copy of the document for each subscriber.</w:t>
      </w:r>
    </w:p>
    <w:p w:rsidRPr="00FD54EB" w:rsidR="001F411D" w:rsidP="001F411D" w:rsidRDefault="00D27E30" w14:paraId="4A22DE32" w14:textId="2949F0F3">
      <w:pPr>
        <w:pStyle w:val="ListParagraph"/>
        <w:rPr>
          <w:rFonts w:eastAsia="Times New Roman" w:cstheme="minorHAnsi"/>
          <w:color w:val="000000"/>
          <w:sz w:val="21"/>
          <w:szCs w:val="21"/>
          <w:lang w:eastAsia="en-IN"/>
        </w:rPr>
      </w:pPr>
      <w:r w:rsidRPr="00FD54EB">
        <w:rPr>
          <w:rFonts w:eastAsia="Times New Roman" w:cstheme="minorHAnsi"/>
          <w:color w:val="000000"/>
          <w:sz w:val="21"/>
          <w:szCs w:val="21"/>
          <w:lang w:eastAsia="en-IN"/>
        </w:rPr>
        <w:t xml:space="preserve"> </w:t>
      </w:r>
      <w:r w:rsidRPr="00FD54EB">
        <w:rPr>
          <w:rFonts w:eastAsia="Times New Roman" w:cstheme="minorHAnsi"/>
          <w:noProof/>
          <w:color w:val="000000"/>
          <w:sz w:val="21"/>
          <w:szCs w:val="21"/>
          <w:lang w:eastAsia="en-IN"/>
        </w:rPr>
        <w:drawing>
          <wp:inline distT="0" distB="0" distL="0" distR="0" wp14:anchorId="3F366BFD" wp14:editId="0BDB99E1">
            <wp:extent cx="3784600" cy="287926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92207" cy="2885052"/>
                    </a:xfrm>
                    <a:prstGeom prst="rect">
                      <a:avLst/>
                    </a:prstGeom>
                  </pic:spPr>
                </pic:pic>
              </a:graphicData>
            </a:graphic>
          </wp:inline>
        </w:drawing>
      </w:r>
    </w:p>
    <w:p w:rsidRPr="00FD54EB" w:rsidR="00486E38" w:rsidP="001F411D" w:rsidRDefault="00486E38" w14:paraId="78D92168" w14:textId="74BC531C">
      <w:pPr>
        <w:pStyle w:val="ListParagraph"/>
        <w:rPr>
          <w:rFonts w:eastAsia="Times New Roman" w:cstheme="minorHAnsi"/>
          <w:color w:val="000000"/>
          <w:sz w:val="21"/>
          <w:szCs w:val="21"/>
          <w:lang w:eastAsia="en-IN"/>
        </w:rPr>
      </w:pPr>
    </w:p>
    <w:p w:rsidRPr="00FD54EB" w:rsidR="00486E38" w:rsidP="00340DDA" w:rsidRDefault="00340DDA" w14:paraId="77CD6090" w14:textId="5D3456D4">
      <w:pPr>
        <w:pStyle w:val="ListParagraph"/>
        <w:numPr>
          <w:ilvl w:val="0"/>
          <w:numId w:val="1"/>
        </w:numPr>
        <w:rPr>
          <w:rFonts w:cstheme="minorHAnsi"/>
          <w:b/>
          <w:bCs/>
          <w:sz w:val="24"/>
          <w:szCs w:val="24"/>
        </w:rPr>
      </w:pPr>
      <w:r w:rsidRPr="00FD54EB">
        <w:rPr>
          <w:rFonts w:cstheme="minorHAnsi"/>
          <w:b/>
          <w:bCs/>
          <w:sz w:val="24"/>
          <w:szCs w:val="24"/>
        </w:rPr>
        <w:t>The Subscribe Path for Delivered Documents When Using webMethods Broker</w:t>
      </w:r>
    </w:p>
    <w:p w:rsidRPr="00FD54EB" w:rsidR="00AC235A" w:rsidP="004A571F" w:rsidRDefault="00AC235A" w14:paraId="3BF3DE6E" w14:textId="1B12A98F">
      <w:pPr>
        <w:pStyle w:val="ListParagraph"/>
        <w:ind w:firstLine="720"/>
        <w:rPr>
          <w:rFonts w:cstheme="minorHAnsi"/>
          <w:color w:val="000000"/>
          <w:sz w:val="21"/>
          <w:szCs w:val="21"/>
        </w:rPr>
      </w:pPr>
      <w:r w:rsidRPr="00FD54EB">
        <w:rPr>
          <w:rFonts w:cstheme="minorHAnsi"/>
          <w:color w:val="000000"/>
          <w:sz w:val="21"/>
          <w:szCs w:val="21"/>
        </w:rPr>
        <w:t>A publishing service can deliver a document by specifying the destination of the document. That is, the publishing service specifies the </w:t>
      </w:r>
      <w:r w:rsidRPr="00FD54EB">
        <w:rPr>
          <w:rStyle w:val="ph"/>
          <w:rFonts w:cstheme="minorHAnsi"/>
          <w:color w:val="000000"/>
          <w:sz w:val="21"/>
          <w:szCs w:val="21"/>
        </w:rPr>
        <w:t>Broker</w:t>
      </w:r>
      <w:r w:rsidRPr="00FD54EB">
        <w:rPr>
          <w:rFonts w:cstheme="minorHAnsi"/>
          <w:color w:val="000000"/>
          <w:sz w:val="21"/>
          <w:szCs w:val="21"/>
        </w:rPr>
        <w:t> client that is to receive the document. When the </w:t>
      </w:r>
      <w:r w:rsidRPr="00FD54EB">
        <w:rPr>
          <w:rStyle w:val="ph"/>
          <w:rFonts w:cstheme="minorHAnsi"/>
          <w:color w:val="000000"/>
          <w:sz w:val="21"/>
          <w:szCs w:val="21"/>
        </w:rPr>
        <w:t>Broker</w:t>
      </w:r>
      <w:r w:rsidRPr="00FD54EB">
        <w:rPr>
          <w:rFonts w:cstheme="minorHAnsi"/>
          <w:color w:val="000000"/>
          <w:sz w:val="21"/>
          <w:szCs w:val="21"/>
        </w:rPr>
        <w:t> receives a delivered document, it places a copy of the document in the queue for the specified client only.</w:t>
      </w:r>
    </w:p>
    <w:p w:rsidRPr="00FD54EB" w:rsidR="00AC235A" w:rsidP="00AC235A" w:rsidRDefault="004A571F" w14:paraId="35FFA05A" w14:textId="5C1E8DFA">
      <w:pPr>
        <w:pStyle w:val="ListParagraph"/>
        <w:rPr>
          <w:rFonts w:cstheme="minorHAnsi"/>
          <w:color w:val="000000"/>
          <w:sz w:val="21"/>
          <w:szCs w:val="21"/>
        </w:rPr>
      </w:pPr>
      <w:r w:rsidRPr="00FD54EB">
        <w:rPr>
          <w:rFonts w:cstheme="minorHAnsi"/>
          <w:color w:val="000000"/>
          <w:sz w:val="21"/>
          <w:szCs w:val="21"/>
        </w:rPr>
        <w:tab/>
      </w:r>
      <w:r w:rsidRPr="00FD54EB">
        <w:rPr>
          <w:rFonts w:cstheme="minorHAnsi"/>
          <w:color w:val="000000"/>
          <w:sz w:val="21"/>
          <w:szCs w:val="21"/>
        </w:rPr>
        <w:t>Typically, documents are delivered to the default client. The default client is the </w:t>
      </w:r>
      <w:r w:rsidRPr="00FD54EB">
        <w:rPr>
          <w:rStyle w:val="ph"/>
          <w:rFonts w:cstheme="minorHAnsi"/>
          <w:color w:val="000000"/>
          <w:sz w:val="21"/>
          <w:szCs w:val="21"/>
        </w:rPr>
        <w:t>Broker</w:t>
      </w:r>
      <w:r w:rsidRPr="00FD54EB">
        <w:rPr>
          <w:rFonts w:cstheme="minorHAnsi"/>
          <w:color w:val="000000"/>
          <w:sz w:val="21"/>
          <w:szCs w:val="21"/>
        </w:rPr>
        <w:t> client created for </w:t>
      </w:r>
      <w:r w:rsidRPr="00FD54EB">
        <w:rPr>
          <w:rStyle w:val="ph"/>
          <w:rFonts w:cstheme="minorHAnsi"/>
          <w:color w:val="000000"/>
          <w:sz w:val="21"/>
          <w:szCs w:val="21"/>
        </w:rPr>
        <w:t>Integration Server</w:t>
      </w:r>
      <w:r w:rsidRPr="00FD54EB">
        <w:rPr>
          <w:rFonts w:cstheme="minorHAnsi"/>
          <w:color w:val="000000"/>
          <w:sz w:val="21"/>
          <w:szCs w:val="21"/>
        </w:rPr>
        <w:t> when </w:t>
      </w:r>
      <w:r w:rsidRPr="00FD54EB">
        <w:rPr>
          <w:rStyle w:val="ph"/>
          <w:rFonts w:cstheme="minorHAnsi"/>
          <w:color w:val="000000"/>
          <w:sz w:val="21"/>
          <w:szCs w:val="21"/>
        </w:rPr>
        <w:t>Integration Server</w:t>
      </w:r>
      <w:r w:rsidRPr="00FD54EB">
        <w:rPr>
          <w:rFonts w:cstheme="minorHAnsi"/>
          <w:color w:val="000000"/>
          <w:sz w:val="21"/>
          <w:szCs w:val="21"/>
        </w:rPr>
        <w:t> first configures its connection to the </w:t>
      </w:r>
      <w:r w:rsidRPr="00FD54EB">
        <w:rPr>
          <w:rStyle w:val="ph"/>
          <w:rFonts w:cstheme="minorHAnsi"/>
          <w:color w:val="000000"/>
          <w:sz w:val="21"/>
          <w:szCs w:val="21"/>
        </w:rPr>
        <w:t>Broker</w:t>
      </w:r>
      <w:r w:rsidRPr="00FD54EB">
        <w:rPr>
          <w:rFonts w:cstheme="minorHAnsi"/>
          <w:color w:val="000000"/>
          <w:sz w:val="21"/>
          <w:szCs w:val="21"/>
        </w:rPr>
        <w:t>.</w:t>
      </w:r>
    </w:p>
    <w:p w:rsidRPr="00FD54EB" w:rsidR="004A571F" w:rsidP="00AC235A" w:rsidRDefault="00D371AA" w14:paraId="1B399893" w14:textId="3D20D041">
      <w:pPr>
        <w:pStyle w:val="ListParagraph"/>
        <w:rPr>
          <w:rFonts w:cstheme="minorHAnsi"/>
          <w:sz w:val="24"/>
          <w:szCs w:val="24"/>
        </w:rPr>
      </w:pPr>
      <w:r w:rsidRPr="00FD54EB">
        <w:rPr>
          <w:rFonts w:cstheme="minorHAnsi"/>
          <w:noProof/>
          <w:sz w:val="24"/>
          <w:szCs w:val="24"/>
        </w:rPr>
        <w:drawing>
          <wp:inline distT="0" distB="0" distL="0" distR="0" wp14:anchorId="4839B4B4" wp14:editId="03D929AF">
            <wp:extent cx="4248150" cy="4044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6028" cy="4052321"/>
                    </a:xfrm>
                    <a:prstGeom prst="rect">
                      <a:avLst/>
                    </a:prstGeom>
                  </pic:spPr>
                </pic:pic>
              </a:graphicData>
            </a:graphic>
          </wp:inline>
        </w:drawing>
      </w:r>
    </w:p>
    <w:p w:rsidRPr="00FD54EB" w:rsidR="00924F64" w:rsidP="00AC235A" w:rsidRDefault="00924F64" w14:paraId="7978855E" w14:textId="4D23461B">
      <w:pPr>
        <w:pStyle w:val="ListParagraph"/>
        <w:rPr>
          <w:rFonts w:cstheme="minorHAnsi"/>
          <w:sz w:val="24"/>
          <w:szCs w:val="24"/>
        </w:rPr>
      </w:pPr>
      <w:r w:rsidRPr="00FD54EB">
        <w:rPr>
          <w:rFonts w:cstheme="minorHAnsi"/>
          <w:sz w:val="24"/>
          <w:szCs w:val="24"/>
        </w:rPr>
        <w:t xml:space="preserve"> </w:t>
      </w:r>
    </w:p>
    <w:p w:rsidRPr="00FD54EB" w:rsidR="00924F64" w:rsidP="00AC235A" w:rsidRDefault="00924F64" w14:paraId="65B0CC85" w14:textId="4AA30353">
      <w:pPr>
        <w:pStyle w:val="ListParagraph"/>
        <w:rPr>
          <w:rFonts w:cstheme="minorHAnsi"/>
          <w:sz w:val="24"/>
          <w:szCs w:val="24"/>
        </w:rPr>
      </w:pPr>
    </w:p>
    <w:p w:rsidRPr="00FD54EB" w:rsidR="00924F64" w:rsidP="00AC235A" w:rsidRDefault="003647CB" w14:paraId="6AC36E67" w14:textId="12FCAB17">
      <w:pPr>
        <w:pStyle w:val="ListParagraph"/>
        <w:rPr>
          <w:rFonts w:cstheme="minorHAnsi"/>
          <w:b/>
          <w:bCs/>
          <w:sz w:val="24"/>
          <w:szCs w:val="24"/>
        </w:rPr>
      </w:pPr>
      <w:r w:rsidRPr="00FD54EB">
        <w:rPr>
          <w:rFonts w:cstheme="minorHAnsi"/>
          <w:b/>
          <w:bCs/>
          <w:sz w:val="24"/>
          <w:szCs w:val="24"/>
        </w:rPr>
        <w:t>Overview of Local Publishing</w:t>
      </w:r>
    </w:p>
    <w:p w:rsidRPr="00FD54EB" w:rsidR="003647CB" w:rsidP="00AC235A" w:rsidRDefault="001807BD" w14:paraId="023C4F07" w14:textId="12E1C7C8">
      <w:pPr>
        <w:pStyle w:val="ListParagraph"/>
        <w:rPr>
          <w:rFonts w:cstheme="minorHAnsi"/>
          <w:color w:val="000000"/>
          <w:sz w:val="21"/>
          <w:szCs w:val="21"/>
        </w:rPr>
      </w:pPr>
      <w:r w:rsidRPr="00FD54EB">
        <w:rPr>
          <w:rFonts w:cstheme="minorHAnsi"/>
          <w:sz w:val="24"/>
          <w:szCs w:val="24"/>
        </w:rPr>
        <w:tab/>
      </w:r>
      <w:r w:rsidRPr="00FD54EB">
        <w:rPr>
          <w:rFonts w:cstheme="minorHAnsi"/>
          <w:color w:val="000000"/>
          <w:sz w:val="21"/>
          <w:szCs w:val="21"/>
        </w:rPr>
        <w:t>Local publishing refers to the process of publishing a document within the </w:t>
      </w:r>
      <w:r w:rsidRPr="00FD54EB">
        <w:rPr>
          <w:rStyle w:val="ph"/>
          <w:rFonts w:cstheme="minorHAnsi"/>
          <w:color w:val="000000"/>
          <w:sz w:val="21"/>
          <w:szCs w:val="21"/>
        </w:rPr>
        <w:t>Integration Server</w:t>
      </w:r>
      <w:r w:rsidRPr="00FD54EB">
        <w:rPr>
          <w:rFonts w:cstheme="minorHAnsi"/>
          <w:color w:val="000000"/>
          <w:sz w:val="21"/>
          <w:szCs w:val="21"/>
        </w:rPr>
        <w:t>. Only subscribers located on the same </w:t>
      </w:r>
      <w:r w:rsidRPr="00FD54EB">
        <w:rPr>
          <w:rStyle w:val="ph"/>
          <w:rFonts w:cstheme="minorHAnsi"/>
          <w:color w:val="000000"/>
          <w:sz w:val="21"/>
          <w:szCs w:val="21"/>
        </w:rPr>
        <w:t>Integration Server</w:t>
      </w:r>
      <w:r w:rsidRPr="00FD54EB">
        <w:rPr>
          <w:rFonts w:cstheme="minorHAnsi"/>
          <w:color w:val="000000"/>
          <w:sz w:val="21"/>
          <w:szCs w:val="21"/>
        </w:rPr>
        <w:t> can receive and process the document. In local publishing, the document remains within </w:t>
      </w:r>
      <w:r w:rsidRPr="00FD54EB">
        <w:rPr>
          <w:rStyle w:val="ph"/>
          <w:rFonts w:cstheme="minorHAnsi"/>
          <w:color w:val="000000"/>
          <w:sz w:val="21"/>
          <w:szCs w:val="21"/>
        </w:rPr>
        <w:t>Integration Server</w:t>
      </w:r>
      <w:r w:rsidRPr="00FD54EB">
        <w:rPr>
          <w:rFonts w:cstheme="minorHAnsi"/>
          <w:color w:val="000000"/>
          <w:sz w:val="21"/>
          <w:szCs w:val="21"/>
        </w:rPr>
        <w:t>. There is no involvement with the </w:t>
      </w:r>
      <w:r w:rsidRPr="00FD54EB">
        <w:rPr>
          <w:rStyle w:val="ph"/>
          <w:rFonts w:cstheme="minorHAnsi"/>
          <w:color w:val="000000"/>
          <w:sz w:val="21"/>
          <w:szCs w:val="21"/>
        </w:rPr>
        <w:t>webMethods</w:t>
      </w:r>
      <w:r w:rsidRPr="00FD54EB">
        <w:rPr>
          <w:rFonts w:cstheme="minorHAnsi"/>
          <w:color w:val="000000"/>
          <w:sz w:val="21"/>
          <w:szCs w:val="21"/>
        </w:rPr>
        <w:t> messaging provider.</w:t>
      </w:r>
    </w:p>
    <w:p w:rsidRPr="00FD54EB" w:rsidR="001807BD" w:rsidP="00AC235A" w:rsidRDefault="007424CC" w14:paraId="7ABA0763" w14:textId="70230A3D">
      <w:pPr>
        <w:pStyle w:val="ListParagraph"/>
        <w:rPr>
          <w:rFonts w:cstheme="minorHAnsi"/>
          <w:sz w:val="24"/>
          <w:szCs w:val="24"/>
        </w:rPr>
      </w:pPr>
      <w:r w:rsidRPr="00FD54EB">
        <w:rPr>
          <w:rFonts w:cstheme="minorHAnsi"/>
          <w:noProof/>
          <w:sz w:val="24"/>
          <w:szCs w:val="24"/>
        </w:rPr>
        <w:drawing>
          <wp:inline distT="0" distB="0" distL="0" distR="0" wp14:anchorId="357F78B0" wp14:editId="786EDC9C">
            <wp:extent cx="4108450" cy="3254006"/>
            <wp:effectExtent l="0" t="0" r="635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11936" cy="3256767"/>
                    </a:xfrm>
                    <a:prstGeom prst="rect">
                      <a:avLst/>
                    </a:prstGeom>
                  </pic:spPr>
                </pic:pic>
              </a:graphicData>
            </a:graphic>
          </wp:inline>
        </w:drawing>
      </w:r>
    </w:p>
    <w:p w:rsidRPr="00FD54EB" w:rsidR="007202B1" w:rsidP="00AC235A" w:rsidRDefault="007202B1" w14:paraId="32164016" w14:textId="5D456062">
      <w:pPr>
        <w:pStyle w:val="ListParagraph"/>
        <w:rPr>
          <w:rFonts w:cstheme="minorHAnsi"/>
          <w:sz w:val="24"/>
          <w:szCs w:val="24"/>
        </w:rPr>
      </w:pPr>
      <w:r w:rsidRPr="00FD54EB">
        <w:rPr>
          <w:rFonts w:cstheme="minorHAnsi"/>
          <w:sz w:val="24"/>
          <w:szCs w:val="24"/>
        </w:rPr>
        <w:t xml:space="preserve"> </w:t>
      </w:r>
    </w:p>
    <w:p w:rsidRPr="00FD54EB" w:rsidR="007202B1" w:rsidP="00AC235A" w:rsidRDefault="007202B1" w14:paraId="5BA6AEB7" w14:textId="24898085">
      <w:pPr>
        <w:pStyle w:val="ListParagraph"/>
        <w:rPr>
          <w:rFonts w:cstheme="minorHAnsi"/>
          <w:sz w:val="24"/>
          <w:szCs w:val="24"/>
        </w:rPr>
      </w:pPr>
    </w:p>
    <w:p w:rsidRPr="00FD54EB" w:rsidR="007202B1" w:rsidP="00AC235A" w:rsidRDefault="007202B1" w14:paraId="4A143739" w14:textId="6A948BEC">
      <w:pPr>
        <w:pStyle w:val="ListParagraph"/>
        <w:rPr>
          <w:rFonts w:cstheme="minorHAnsi"/>
          <w:sz w:val="24"/>
          <w:szCs w:val="24"/>
        </w:rPr>
      </w:pPr>
    </w:p>
    <w:p w:rsidR="00140524" w:rsidP="00AC235A" w:rsidRDefault="00140524" w14:paraId="5FC8CF5F" w14:textId="490D6AE2">
      <w:pPr>
        <w:pStyle w:val="ListParagraph"/>
        <w:rPr>
          <w:rFonts w:cstheme="minorHAnsi"/>
          <w:sz w:val="24"/>
          <w:szCs w:val="24"/>
        </w:rPr>
      </w:pPr>
    </w:p>
    <w:p w:rsidRPr="00FC168D" w:rsidR="00FC168D" w:rsidP="00FC168D" w:rsidRDefault="00FC168D" w14:paraId="22CA4E40" w14:textId="0F89147A">
      <w:pPr>
        <w:rPr>
          <w:rFonts w:cstheme="minorHAnsi"/>
          <w:b/>
          <w:bCs/>
          <w:sz w:val="24"/>
          <w:szCs w:val="24"/>
        </w:rPr>
      </w:pPr>
      <w:r w:rsidRPr="00FC168D">
        <w:rPr>
          <w:rFonts w:cstheme="minorHAnsi"/>
          <w:b/>
          <w:bCs/>
          <w:sz w:val="24"/>
          <w:szCs w:val="24"/>
        </w:rPr>
        <w:t>Demo</w:t>
      </w:r>
      <w:r w:rsidR="00F86679">
        <w:rPr>
          <w:rFonts w:cstheme="minorHAnsi"/>
          <w:b/>
          <w:bCs/>
          <w:sz w:val="24"/>
          <w:szCs w:val="24"/>
        </w:rPr>
        <w:t>s</w:t>
      </w:r>
      <w:r w:rsidRPr="00FC168D">
        <w:rPr>
          <w:rFonts w:cstheme="minorHAnsi"/>
          <w:b/>
          <w:bCs/>
          <w:sz w:val="24"/>
          <w:szCs w:val="24"/>
        </w:rPr>
        <w:t>:</w:t>
      </w:r>
    </w:p>
    <w:p w:rsidR="00FC168D" w:rsidP="00FC168D" w:rsidRDefault="00FC168D" w14:paraId="511B5AA0" w14:textId="4C073C0A">
      <w:pPr>
        <w:pStyle w:val="ListParagraph"/>
        <w:numPr>
          <w:ilvl w:val="0"/>
          <w:numId w:val="1"/>
        </w:numPr>
        <w:rPr>
          <w:rFonts w:cstheme="minorHAnsi"/>
          <w:sz w:val="24"/>
          <w:szCs w:val="24"/>
        </w:rPr>
      </w:pPr>
      <w:r>
        <w:rPr>
          <w:rFonts w:cstheme="minorHAnsi"/>
          <w:sz w:val="24"/>
          <w:szCs w:val="24"/>
        </w:rPr>
        <w:t xml:space="preserve">Publish </w:t>
      </w:r>
      <w:r w:rsidR="00B92F15">
        <w:rPr>
          <w:rFonts w:cstheme="minorHAnsi"/>
          <w:sz w:val="24"/>
          <w:szCs w:val="24"/>
        </w:rPr>
        <w:t>the document to UM and Subscribe.</w:t>
      </w:r>
    </w:p>
    <w:p w:rsidR="00FC168D" w:rsidP="00FC168D" w:rsidRDefault="00FC168D" w14:paraId="1C4109A9" w14:textId="5C78BA94">
      <w:pPr>
        <w:pStyle w:val="ListParagraph"/>
        <w:numPr>
          <w:ilvl w:val="0"/>
          <w:numId w:val="1"/>
        </w:numPr>
        <w:rPr>
          <w:rFonts w:cstheme="minorHAnsi"/>
          <w:sz w:val="24"/>
          <w:szCs w:val="24"/>
        </w:rPr>
      </w:pPr>
      <w:r>
        <w:rPr>
          <w:rFonts w:cstheme="minorHAnsi"/>
          <w:sz w:val="24"/>
          <w:szCs w:val="24"/>
        </w:rPr>
        <w:t>Publish</w:t>
      </w:r>
      <w:r w:rsidR="00B92F15">
        <w:rPr>
          <w:rFonts w:cstheme="minorHAnsi"/>
          <w:sz w:val="24"/>
          <w:szCs w:val="24"/>
        </w:rPr>
        <w:t xml:space="preserve"> the document to UM and wait for the reply from Subscription service.</w:t>
      </w:r>
    </w:p>
    <w:p w:rsidR="00B92F15" w:rsidP="00FC168D" w:rsidRDefault="00B92F15" w14:paraId="1E9AAC57" w14:textId="1BACA2D9">
      <w:pPr>
        <w:pStyle w:val="ListParagraph"/>
        <w:numPr>
          <w:ilvl w:val="0"/>
          <w:numId w:val="1"/>
        </w:numPr>
        <w:rPr>
          <w:rFonts w:cstheme="minorHAnsi"/>
          <w:sz w:val="24"/>
          <w:szCs w:val="24"/>
        </w:rPr>
      </w:pPr>
      <w:r>
        <w:rPr>
          <w:rFonts w:cstheme="minorHAnsi"/>
          <w:sz w:val="24"/>
          <w:szCs w:val="24"/>
        </w:rPr>
        <w:t xml:space="preserve">Suspend the trigger and verify the </w:t>
      </w:r>
      <w:r w:rsidR="00F86679">
        <w:rPr>
          <w:rFonts w:cstheme="minorHAnsi"/>
          <w:sz w:val="24"/>
          <w:szCs w:val="24"/>
        </w:rPr>
        <w:t>publish-subscribe flow.</w:t>
      </w:r>
    </w:p>
    <w:p w:rsidR="00F86679" w:rsidP="00FC168D" w:rsidRDefault="00F86679" w14:paraId="48F00D36" w14:textId="18E33C94">
      <w:pPr>
        <w:pStyle w:val="ListParagraph"/>
        <w:numPr>
          <w:ilvl w:val="0"/>
          <w:numId w:val="1"/>
        </w:numPr>
        <w:rPr>
          <w:rFonts w:cstheme="minorHAnsi"/>
          <w:sz w:val="24"/>
          <w:szCs w:val="24"/>
        </w:rPr>
      </w:pPr>
      <w:r>
        <w:rPr>
          <w:rFonts w:cstheme="minorHAnsi"/>
          <w:sz w:val="24"/>
          <w:szCs w:val="24"/>
        </w:rPr>
        <w:t xml:space="preserve">JMS send and receive </w:t>
      </w:r>
    </w:p>
    <w:p w:rsidR="00F86679" w:rsidP="003D371F" w:rsidRDefault="00F86679" w14:paraId="6097AC57" w14:textId="629FAD57">
      <w:pPr>
        <w:rPr>
          <w:rFonts w:cstheme="minorHAnsi"/>
          <w:sz w:val="24"/>
          <w:szCs w:val="24"/>
        </w:rPr>
      </w:pPr>
    </w:p>
    <w:p w:rsidR="003D371F" w:rsidP="003D371F" w:rsidRDefault="003D371F" w14:paraId="22C9C0DE" w14:textId="4DF49A7C">
      <w:pPr>
        <w:rPr>
          <w:rFonts w:cstheme="minorHAnsi"/>
          <w:sz w:val="24"/>
          <w:szCs w:val="24"/>
        </w:rPr>
      </w:pPr>
      <w:r w:rsidRPr="003D371F">
        <w:rPr>
          <w:rFonts w:cstheme="minorHAnsi"/>
          <w:b/>
          <w:bCs/>
          <w:sz w:val="24"/>
          <w:szCs w:val="24"/>
        </w:rPr>
        <w:t>Additional details</w:t>
      </w:r>
      <w:r>
        <w:rPr>
          <w:rFonts w:cstheme="minorHAnsi"/>
          <w:sz w:val="24"/>
          <w:szCs w:val="24"/>
        </w:rPr>
        <w:t>:</w:t>
      </w:r>
    </w:p>
    <w:p w:rsidRPr="002767C9" w:rsidR="003D371F" w:rsidP="003D371F" w:rsidRDefault="00F25376" w14:paraId="3BD75F17" w14:textId="0F1A0977">
      <w:pPr>
        <w:rPr>
          <w:rStyle w:val="Hyperlink"/>
          <w:rFonts w:ascii="Calibri" w:hAnsi="Calibri" w:cs="Calibri"/>
          <w:lang w:val="en-US"/>
        </w:rPr>
      </w:pPr>
      <w:hyperlink w:history="1" r:id="rId21">
        <w:r w:rsidRPr="002767C9">
          <w:rPr>
            <w:rStyle w:val="Hyperlink"/>
            <w:rFonts w:ascii="Calibri" w:hAnsi="Calibri" w:cs="Calibri"/>
            <w:lang w:val="en-US"/>
          </w:rPr>
          <w:t>https://documentation.softwareag.com/universal_messaging/num10-11/10-11_UM_webhelp/index.html</w:t>
        </w:r>
      </w:hyperlink>
    </w:p>
    <w:p w:rsidR="00F25376" w:rsidP="003D371F" w:rsidRDefault="00E35339" w14:paraId="279B7E72" w14:textId="1220CA10">
      <w:pPr>
        <w:rPr>
          <w:rFonts w:ascii="Calibri" w:hAnsi="Calibri" w:cs="Calibri"/>
          <w:lang w:val="en-US"/>
        </w:rPr>
      </w:pPr>
      <w:hyperlink w:history="1" r:id="rId22">
        <w:r>
          <w:rPr>
            <w:rStyle w:val="Hyperlink"/>
            <w:rFonts w:ascii="Calibri" w:hAnsi="Calibri" w:cs="Calibri"/>
            <w:lang w:val="en-US"/>
          </w:rPr>
          <w:t>https://documentation.softwareag.com/universal_messaging/num10-11/10-11_Universal_Messaging_Concepts_Guide.pdf</w:t>
        </w:r>
      </w:hyperlink>
    </w:p>
    <w:p w:rsidR="002767C9" w:rsidP="003D371F" w:rsidRDefault="002767C9" w14:paraId="0EF487F4" w14:textId="630A8332">
      <w:pPr>
        <w:rPr>
          <w:rFonts w:ascii="Calibri" w:hAnsi="Calibri" w:cs="Calibri"/>
          <w:lang w:val="en-US"/>
        </w:rPr>
      </w:pPr>
    </w:p>
    <w:p w:rsidR="003D1169" w:rsidP="003D371F" w:rsidRDefault="003D1169" w14:paraId="2557F29A" w14:textId="3A02C4D4">
      <w:pPr>
        <w:rPr>
          <w:rFonts w:ascii="Calibri" w:hAnsi="Calibri" w:cs="Calibri"/>
          <w:lang w:val="en-US"/>
        </w:rPr>
      </w:pPr>
    </w:p>
    <w:p w:rsidR="003D1169" w:rsidP="003D371F" w:rsidRDefault="003D1169" w14:paraId="1745CC6A" w14:textId="6BBFB85A">
      <w:pPr>
        <w:rPr>
          <w:rFonts w:ascii="Calibri" w:hAnsi="Calibri" w:cs="Calibri"/>
          <w:lang w:val="en-US"/>
        </w:rPr>
      </w:pPr>
    </w:p>
    <w:p w:rsidR="003D1169" w:rsidP="003D371F" w:rsidRDefault="003D1169" w14:paraId="3510373A" w14:textId="77777777">
      <w:pPr>
        <w:rPr>
          <w:rFonts w:ascii="Calibri" w:hAnsi="Calibri" w:cs="Calibri"/>
          <w:lang w:val="en-US"/>
        </w:rPr>
      </w:pPr>
    </w:p>
    <w:p w:rsidR="002767C9" w:rsidP="003D371F" w:rsidRDefault="003D1169" w14:paraId="4D80E37F" w14:textId="049F3960">
      <w:pPr>
        <w:rPr>
          <w:rFonts w:ascii="Calibri" w:hAnsi="Calibri" w:cs="Calibri"/>
          <w:lang w:val="en-US"/>
        </w:rPr>
      </w:pPr>
      <w:r w:rsidRPr="003D1169">
        <w:rPr>
          <w:rFonts w:ascii="Calibri" w:hAnsi="Calibri" w:cs="Calibri"/>
          <w:b/>
          <w:bCs/>
          <w:lang w:val="en-US"/>
        </w:rPr>
        <w:t>Training course links</w:t>
      </w:r>
      <w:r>
        <w:rPr>
          <w:rFonts w:ascii="Calibri" w:hAnsi="Calibri" w:cs="Calibri"/>
          <w:lang w:val="en-US"/>
        </w:rPr>
        <w:t>:</w:t>
      </w:r>
    </w:p>
    <w:p w:rsidRPr="003D1169" w:rsidR="003D1169" w:rsidP="003D1169" w:rsidRDefault="003D1169" w14:paraId="095149C0" w14:textId="77777777">
      <w:pPr>
        <w:pStyle w:val="Heading2"/>
        <w:spacing w:before="0" w:beforeAutospacing="0" w:after="0" w:afterAutospacing="0"/>
        <w:rPr>
          <w:sz w:val="20"/>
          <w:szCs w:val="20"/>
        </w:rPr>
      </w:pPr>
      <w:r w:rsidRPr="003D1169">
        <w:rPr>
          <w:sz w:val="20"/>
          <w:szCs w:val="20"/>
        </w:rPr>
        <w:t>webMethods Integration Basic (E611A-77E)</w:t>
      </w:r>
    </w:p>
    <w:p w:rsidRPr="003D1169" w:rsidR="003D1169" w:rsidP="003D1169" w:rsidRDefault="003D1169" w14:paraId="0E86F71C" w14:textId="77777777">
      <w:pPr>
        <w:pStyle w:val="NormalWeb"/>
        <w:spacing w:before="0" w:beforeAutospacing="0" w:after="0" w:afterAutospacing="0"/>
        <w:rPr>
          <w:sz w:val="20"/>
          <w:szCs w:val="20"/>
        </w:rPr>
      </w:pPr>
      <w:hyperlink w:tgtFrame="_blank" w:tooltip="https://learn.softwareag.com/enrol/index.php?id=1578" w:history="1" r:id="rId23">
        <w:r w:rsidRPr="003D1169">
          <w:rPr>
            <w:rStyle w:val="Hyperlink"/>
            <w:sz w:val="20"/>
            <w:szCs w:val="20"/>
          </w:rPr>
          <w:t>https://learn.softwareag.com/enrol/index.php?id=1578</w:t>
        </w:r>
      </w:hyperlink>
    </w:p>
    <w:p w:rsidRPr="003D1169" w:rsidR="003D1169" w:rsidP="003D1169" w:rsidRDefault="003D1169" w14:paraId="6AC2B507" w14:textId="77777777">
      <w:pPr>
        <w:pStyle w:val="NormalWeb"/>
        <w:spacing w:before="0" w:beforeAutospacing="0" w:after="0" w:afterAutospacing="0"/>
        <w:rPr>
          <w:sz w:val="20"/>
          <w:szCs w:val="20"/>
        </w:rPr>
      </w:pPr>
      <w:r w:rsidRPr="003D1169">
        <w:rPr>
          <w:sz w:val="20"/>
          <w:szCs w:val="20"/>
        </w:rPr>
        <w:t> </w:t>
      </w:r>
    </w:p>
    <w:p w:rsidRPr="003D1169" w:rsidR="003D1169" w:rsidP="003D1169" w:rsidRDefault="003D1169" w14:paraId="4AA7AECD" w14:textId="77777777">
      <w:pPr>
        <w:pStyle w:val="Heading2"/>
        <w:spacing w:before="0" w:beforeAutospacing="0" w:after="0" w:afterAutospacing="0"/>
        <w:rPr>
          <w:sz w:val="20"/>
          <w:szCs w:val="20"/>
        </w:rPr>
      </w:pPr>
      <w:r w:rsidRPr="003D1169">
        <w:rPr>
          <w:sz w:val="20"/>
          <w:szCs w:val="20"/>
        </w:rPr>
        <w:t>webMethods Integration Essentials (E611-77E)</w:t>
      </w:r>
    </w:p>
    <w:p w:rsidRPr="003D1169" w:rsidR="003D1169" w:rsidP="003D1169" w:rsidRDefault="003D1169" w14:paraId="1DE9BF79" w14:textId="77777777">
      <w:pPr>
        <w:pStyle w:val="NormalWeb"/>
        <w:spacing w:before="0" w:beforeAutospacing="0" w:after="0" w:afterAutospacing="0"/>
        <w:rPr>
          <w:sz w:val="20"/>
          <w:szCs w:val="20"/>
        </w:rPr>
      </w:pPr>
      <w:hyperlink w:tgtFrame="_blank" w:tooltip="https://learn.softwareag.com/enrol/index.php?id=462" w:history="1" r:id="rId24">
        <w:r w:rsidRPr="003D1169">
          <w:rPr>
            <w:rStyle w:val="Hyperlink"/>
            <w:sz w:val="20"/>
            <w:szCs w:val="20"/>
          </w:rPr>
          <w:t>https://learn.softwareag.com/enrol/index.php?id=462</w:t>
        </w:r>
      </w:hyperlink>
    </w:p>
    <w:p w:rsidR="003D1169" w:rsidP="003D371F" w:rsidRDefault="003D1169" w14:paraId="6B68C9ED" w14:textId="4263549C">
      <w:pPr>
        <w:rPr>
          <w:rFonts w:cstheme="minorHAnsi"/>
          <w:sz w:val="24"/>
          <w:szCs w:val="24"/>
        </w:rPr>
      </w:pPr>
    </w:p>
    <w:p w:rsidRPr="00F86679" w:rsidR="003D1169" w:rsidP="003D371F" w:rsidRDefault="003D1169" w14:paraId="77B1AAF4" w14:textId="77777777">
      <w:pPr>
        <w:rPr>
          <w:rFonts w:cstheme="minorHAnsi"/>
          <w:sz w:val="24"/>
          <w:szCs w:val="24"/>
        </w:rPr>
      </w:pPr>
    </w:p>
    <w:sectPr w:rsidRPr="00F86679" w:rsidR="003D1169">
      <w:headerReference w:type="default" r:id="rId25"/>
      <w:footerReference w:type="default" r:id="rId2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719E" w:rsidP="00177373" w:rsidRDefault="00D8719E" w14:paraId="0E765405" w14:textId="77777777">
      <w:pPr>
        <w:spacing w:after="0" w:line="240" w:lineRule="auto"/>
      </w:pPr>
      <w:r>
        <w:separator/>
      </w:r>
    </w:p>
  </w:endnote>
  <w:endnote w:type="continuationSeparator" w:id="0">
    <w:p w:rsidR="00D8719E" w:rsidP="00177373" w:rsidRDefault="00D8719E" w14:paraId="504F318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524" w:rsidRDefault="00140524" w14:paraId="338E4765" w14:textId="7777777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rsidR="00140524" w:rsidRDefault="00140524" w14:paraId="4B89BDF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719E" w:rsidP="00177373" w:rsidRDefault="00D8719E" w14:paraId="7D3A858C" w14:textId="77777777">
      <w:pPr>
        <w:spacing w:after="0" w:line="240" w:lineRule="auto"/>
      </w:pPr>
      <w:r>
        <w:separator/>
      </w:r>
    </w:p>
  </w:footnote>
  <w:footnote w:type="continuationSeparator" w:id="0">
    <w:p w:rsidR="00D8719E" w:rsidP="00177373" w:rsidRDefault="00D8719E" w14:paraId="43095C5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EC480D" w:rsidRDefault="00EC480D" w14:paraId="77BA60E7" w14:textId="0FA3FF31">
    <w:pPr>
      <w:spacing w:line="264" w:lineRule="auto"/>
    </w:pPr>
    <w:r>
      <w:rPr>
        <w:noProof/>
        <w:color w:val="000000"/>
      </w:rPr>
      <mc:AlternateContent>
        <mc:Choice Requires="wps">
          <w:drawing>
            <wp:anchor distT="0" distB="0" distL="114300" distR="114300" simplePos="0" relativeHeight="251659264" behindDoc="0" locked="0" layoutInCell="1" allowOverlap="1" wp14:anchorId="44247EA5" wp14:editId="471B5C2E">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w14:anchorId="281BCFBC">
            <v:rect id="Rectangle 222"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47070 [1614]" strokeweight="1.25pt" w14:anchorId="2FCA5B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4472C4" w:themeColor="accent1"/>
          <w:sz w:val="20"/>
          <w:szCs w:val="20"/>
        </w:rPr>
        <w:alias w:val="Title"/>
        <w:id w:val="15524250"/>
        <w:placeholder>
          <w:docPart w:val="AA92BBC083764D4A901939D64E5BC7A1"/>
        </w:placeholder>
        <w:dataBinding w:prefixMappings="xmlns:ns0='http://schemas.openxmlformats.org/package/2006/metadata/core-properties' xmlns:ns1='http://purl.org/dc/elements/1.1/'" w:xpath="/ns0:coreProperties[1]/ns1:title[1]" w:storeItemID="{6C3C8BC8-F283-45AE-878A-BAB7291924A1}"/>
        <w:text/>
      </w:sdtPr>
      <w:sdtEndPr/>
      <w:sdtContent>
        <w:r w:rsidR="00FC168D">
          <w:rPr>
            <w:color w:val="4472C4" w:themeColor="accent1"/>
            <w:sz w:val="20"/>
            <w:szCs w:val="20"/>
          </w:rPr>
          <w:t>Introduction to webMethods messaging</w:t>
        </w:r>
      </w:sdtContent>
    </w:sdt>
  </w:p>
  <w:p w:rsidR="00AA4E39" w:rsidRDefault="00AA4E39" w14:paraId="112AF1E4" w14:textId="21816D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E5BA5"/>
    <w:multiLevelType w:val="hybridMultilevel"/>
    <w:tmpl w:val="E1D65EAC"/>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4874375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5B"/>
    <w:rsid w:val="00135372"/>
    <w:rsid w:val="00140524"/>
    <w:rsid w:val="00177373"/>
    <w:rsid w:val="001807BD"/>
    <w:rsid w:val="001E4A9F"/>
    <w:rsid w:val="001F411D"/>
    <w:rsid w:val="00205FEA"/>
    <w:rsid w:val="00232B60"/>
    <w:rsid w:val="002767C9"/>
    <w:rsid w:val="002A665B"/>
    <w:rsid w:val="002C5AB8"/>
    <w:rsid w:val="002D783D"/>
    <w:rsid w:val="00340DDA"/>
    <w:rsid w:val="003647CB"/>
    <w:rsid w:val="003759E8"/>
    <w:rsid w:val="00385C34"/>
    <w:rsid w:val="003D1169"/>
    <w:rsid w:val="003D371F"/>
    <w:rsid w:val="003E159B"/>
    <w:rsid w:val="00405DFC"/>
    <w:rsid w:val="0042019B"/>
    <w:rsid w:val="00466CD4"/>
    <w:rsid w:val="00486E38"/>
    <w:rsid w:val="004A571F"/>
    <w:rsid w:val="004E588C"/>
    <w:rsid w:val="004F4629"/>
    <w:rsid w:val="006367BF"/>
    <w:rsid w:val="006839B0"/>
    <w:rsid w:val="006E6A6C"/>
    <w:rsid w:val="00704979"/>
    <w:rsid w:val="00707670"/>
    <w:rsid w:val="007202B1"/>
    <w:rsid w:val="007424CC"/>
    <w:rsid w:val="007E75D6"/>
    <w:rsid w:val="00812438"/>
    <w:rsid w:val="00815A08"/>
    <w:rsid w:val="008766B8"/>
    <w:rsid w:val="008B759B"/>
    <w:rsid w:val="008F76CE"/>
    <w:rsid w:val="00924F64"/>
    <w:rsid w:val="00942ED2"/>
    <w:rsid w:val="00962E73"/>
    <w:rsid w:val="00A13ABB"/>
    <w:rsid w:val="00AA4E39"/>
    <w:rsid w:val="00AC235A"/>
    <w:rsid w:val="00B269C8"/>
    <w:rsid w:val="00B3753F"/>
    <w:rsid w:val="00B76805"/>
    <w:rsid w:val="00B92F15"/>
    <w:rsid w:val="00BA381F"/>
    <w:rsid w:val="00BB6254"/>
    <w:rsid w:val="00BD43D4"/>
    <w:rsid w:val="00C11BF1"/>
    <w:rsid w:val="00C623FA"/>
    <w:rsid w:val="00CC0CEB"/>
    <w:rsid w:val="00CD0C48"/>
    <w:rsid w:val="00CF48E2"/>
    <w:rsid w:val="00D03F02"/>
    <w:rsid w:val="00D27E30"/>
    <w:rsid w:val="00D308AE"/>
    <w:rsid w:val="00D31A58"/>
    <w:rsid w:val="00D371AA"/>
    <w:rsid w:val="00D47458"/>
    <w:rsid w:val="00D63340"/>
    <w:rsid w:val="00D81CE1"/>
    <w:rsid w:val="00D8719E"/>
    <w:rsid w:val="00DC31AF"/>
    <w:rsid w:val="00DE0CFA"/>
    <w:rsid w:val="00E052E9"/>
    <w:rsid w:val="00E3432C"/>
    <w:rsid w:val="00E35339"/>
    <w:rsid w:val="00EA39DE"/>
    <w:rsid w:val="00EC480D"/>
    <w:rsid w:val="00F25376"/>
    <w:rsid w:val="00F30B55"/>
    <w:rsid w:val="00F50D85"/>
    <w:rsid w:val="00F86679"/>
    <w:rsid w:val="00FC168D"/>
    <w:rsid w:val="00FD54EB"/>
    <w:rsid w:val="7F25C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6A764"/>
  <w15:chartTrackingRefBased/>
  <w15:docId w15:val="{AE3F353A-06D0-4F09-AE55-04CCED5AF4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link w:val="Heading2Char"/>
    <w:uiPriority w:val="9"/>
    <w:qFormat/>
    <w:rsid w:val="003D116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h" w:customStyle="1">
    <w:name w:val="ph"/>
    <w:basedOn w:val="DefaultParagraphFont"/>
    <w:rsid w:val="002A665B"/>
  </w:style>
  <w:style w:type="paragraph" w:styleId="ListParagraph">
    <w:name w:val="List Paragraph"/>
    <w:basedOn w:val="Normal"/>
    <w:uiPriority w:val="34"/>
    <w:qFormat/>
    <w:rsid w:val="002A665B"/>
    <w:pPr>
      <w:ind w:left="720"/>
      <w:contextualSpacing/>
    </w:pPr>
  </w:style>
  <w:style w:type="character" w:styleId="Hyperlink">
    <w:name w:val="Hyperlink"/>
    <w:basedOn w:val="DefaultParagraphFont"/>
    <w:uiPriority w:val="99"/>
    <w:unhideWhenUsed/>
    <w:rsid w:val="00E3432C"/>
    <w:rPr>
      <w:color w:val="0563C1" w:themeColor="hyperlink"/>
      <w:u w:val="single"/>
    </w:rPr>
  </w:style>
  <w:style w:type="character" w:styleId="UnresolvedMention">
    <w:name w:val="Unresolved Mention"/>
    <w:basedOn w:val="DefaultParagraphFont"/>
    <w:uiPriority w:val="99"/>
    <w:semiHidden/>
    <w:unhideWhenUsed/>
    <w:rsid w:val="00E3432C"/>
    <w:rPr>
      <w:color w:val="605E5C"/>
      <w:shd w:val="clear" w:color="auto" w:fill="E1DFDD"/>
    </w:rPr>
  </w:style>
  <w:style w:type="character" w:styleId="FollowedHyperlink">
    <w:name w:val="FollowedHyperlink"/>
    <w:basedOn w:val="DefaultParagraphFont"/>
    <w:uiPriority w:val="99"/>
    <w:semiHidden/>
    <w:unhideWhenUsed/>
    <w:rsid w:val="008766B8"/>
    <w:rPr>
      <w:color w:val="954F72" w:themeColor="followedHyperlink"/>
      <w:u w:val="single"/>
    </w:rPr>
  </w:style>
  <w:style w:type="paragraph" w:styleId="Header">
    <w:name w:val="header"/>
    <w:basedOn w:val="Normal"/>
    <w:link w:val="HeaderChar"/>
    <w:uiPriority w:val="99"/>
    <w:unhideWhenUsed/>
    <w:rsid w:val="00140524"/>
    <w:pPr>
      <w:tabs>
        <w:tab w:val="center" w:pos="4513"/>
        <w:tab w:val="right" w:pos="9026"/>
      </w:tabs>
      <w:spacing w:after="0" w:line="240" w:lineRule="auto"/>
    </w:pPr>
  </w:style>
  <w:style w:type="character" w:styleId="HeaderChar" w:customStyle="1">
    <w:name w:val="Header Char"/>
    <w:basedOn w:val="DefaultParagraphFont"/>
    <w:link w:val="Header"/>
    <w:uiPriority w:val="99"/>
    <w:rsid w:val="00140524"/>
  </w:style>
  <w:style w:type="paragraph" w:styleId="Footer">
    <w:name w:val="footer"/>
    <w:basedOn w:val="Normal"/>
    <w:link w:val="FooterChar"/>
    <w:uiPriority w:val="99"/>
    <w:unhideWhenUsed/>
    <w:rsid w:val="00140524"/>
    <w:pPr>
      <w:tabs>
        <w:tab w:val="center" w:pos="4513"/>
        <w:tab w:val="right" w:pos="9026"/>
      </w:tabs>
      <w:spacing w:after="0" w:line="240" w:lineRule="auto"/>
    </w:pPr>
  </w:style>
  <w:style w:type="character" w:styleId="FooterChar" w:customStyle="1">
    <w:name w:val="Footer Char"/>
    <w:basedOn w:val="DefaultParagraphFont"/>
    <w:link w:val="Footer"/>
    <w:uiPriority w:val="99"/>
    <w:rsid w:val="00140524"/>
  </w:style>
  <w:style w:type="character" w:styleId="Heading2Char" w:customStyle="1">
    <w:name w:val="Heading 2 Char"/>
    <w:basedOn w:val="DefaultParagraphFont"/>
    <w:link w:val="Heading2"/>
    <w:uiPriority w:val="9"/>
    <w:rsid w:val="003D1169"/>
    <w:rPr>
      <w:rFonts w:ascii="Times New Roman" w:hAnsi="Times New Roman" w:eastAsia="Times New Roman" w:cs="Times New Roman"/>
      <w:b/>
      <w:bCs/>
      <w:sz w:val="36"/>
      <w:szCs w:val="36"/>
      <w:lang w:eastAsia="en-IN"/>
    </w:rPr>
  </w:style>
  <w:style w:type="paragraph" w:styleId="NormalWeb">
    <w:name w:val="Normal (Web)"/>
    <w:basedOn w:val="Normal"/>
    <w:uiPriority w:val="99"/>
    <w:semiHidden/>
    <w:unhideWhenUsed/>
    <w:rsid w:val="003D1169"/>
    <w:pPr>
      <w:spacing w:before="100" w:beforeAutospacing="1" w:after="100" w:afterAutospacing="1" w:line="240" w:lineRule="auto"/>
    </w:pPr>
    <w:rPr>
      <w:rFonts w:ascii="Times New Roman" w:hAnsi="Times New Roman"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1637">
      <w:bodyDiv w:val="1"/>
      <w:marLeft w:val="0"/>
      <w:marRight w:val="0"/>
      <w:marTop w:val="0"/>
      <w:marBottom w:val="0"/>
      <w:divBdr>
        <w:top w:val="none" w:sz="0" w:space="0" w:color="auto"/>
        <w:left w:val="none" w:sz="0" w:space="0" w:color="auto"/>
        <w:bottom w:val="none" w:sz="0" w:space="0" w:color="auto"/>
        <w:right w:val="none" w:sz="0" w:space="0" w:color="auto"/>
      </w:divBdr>
      <w:divsChild>
        <w:div w:id="37509854">
          <w:marLeft w:val="0"/>
          <w:marRight w:val="0"/>
          <w:marTop w:val="135"/>
          <w:marBottom w:val="90"/>
          <w:divBdr>
            <w:top w:val="none" w:sz="0" w:space="0" w:color="auto"/>
            <w:left w:val="none" w:sz="0" w:space="0" w:color="auto"/>
            <w:bottom w:val="none" w:sz="0" w:space="0" w:color="auto"/>
            <w:right w:val="none" w:sz="0" w:space="0" w:color="auto"/>
          </w:divBdr>
        </w:div>
        <w:div w:id="589121233">
          <w:marLeft w:val="0"/>
          <w:marRight w:val="0"/>
          <w:marTop w:val="135"/>
          <w:marBottom w:val="90"/>
          <w:divBdr>
            <w:top w:val="none" w:sz="0" w:space="0" w:color="auto"/>
            <w:left w:val="none" w:sz="0" w:space="0" w:color="auto"/>
            <w:bottom w:val="none" w:sz="0" w:space="0" w:color="auto"/>
            <w:right w:val="none" w:sz="0" w:space="0" w:color="auto"/>
          </w:divBdr>
        </w:div>
        <w:div w:id="1812946060">
          <w:marLeft w:val="0"/>
          <w:marRight w:val="0"/>
          <w:marTop w:val="135"/>
          <w:marBottom w:val="90"/>
          <w:divBdr>
            <w:top w:val="none" w:sz="0" w:space="0" w:color="auto"/>
            <w:left w:val="none" w:sz="0" w:space="0" w:color="auto"/>
            <w:bottom w:val="none" w:sz="0" w:space="0" w:color="auto"/>
            <w:right w:val="none" w:sz="0" w:space="0" w:color="auto"/>
          </w:divBdr>
        </w:div>
      </w:divsChild>
    </w:div>
    <w:div w:id="129520647">
      <w:bodyDiv w:val="1"/>
      <w:marLeft w:val="0"/>
      <w:marRight w:val="0"/>
      <w:marTop w:val="0"/>
      <w:marBottom w:val="0"/>
      <w:divBdr>
        <w:top w:val="none" w:sz="0" w:space="0" w:color="auto"/>
        <w:left w:val="none" w:sz="0" w:space="0" w:color="auto"/>
        <w:bottom w:val="none" w:sz="0" w:space="0" w:color="auto"/>
        <w:right w:val="none" w:sz="0" w:space="0" w:color="auto"/>
      </w:divBdr>
    </w:div>
    <w:div w:id="171916009">
      <w:bodyDiv w:val="1"/>
      <w:marLeft w:val="0"/>
      <w:marRight w:val="0"/>
      <w:marTop w:val="0"/>
      <w:marBottom w:val="0"/>
      <w:divBdr>
        <w:top w:val="none" w:sz="0" w:space="0" w:color="auto"/>
        <w:left w:val="none" w:sz="0" w:space="0" w:color="auto"/>
        <w:bottom w:val="none" w:sz="0" w:space="0" w:color="auto"/>
        <w:right w:val="none" w:sz="0" w:space="0" w:color="auto"/>
      </w:divBdr>
      <w:divsChild>
        <w:div w:id="1893032074">
          <w:marLeft w:val="0"/>
          <w:marRight w:val="0"/>
          <w:marTop w:val="0"/>
          <w:marBottom w:val="0"/>
          <w:divBdr>
            <w:top w:val="none" w:sz="0" w:space="0" w:color="auto"/>
            <w:left w:val="none" w:sz="0" w:space="0" w:color="auto"/>
            <w:bottom w:val="none" w:sz="0" w:space="0" w:color="auto"/>
            <w:right w:val="none" w:sz="0" w:space="0" w:color="auto"/>
          </w:divBdr>
        </w:div>
        <w:div w:id="218054727">
          <w:marLeft w:val="0"/>
          <w:marRight w:val="0"/>
          <w:marTop w:val="0"/>
          <w:marBottom w:val="0"/>
          <w:divBdr>
            <w:top w:val="none" w:sz="0" w:space="0" w:color="auto"/>
            <w:left w:val="none" w:sz="0" w:space="0" w:color="auto"/>
            <w:bottom w:val="none" w:sz="0" w:space="0" w:color="auto"/>
            <w:right w:val="none" w:sz="0" w:space="0" w:color="auto"/>
          </w:divBdr>
        </w:div>
      </w:divsChild>
    </w:div>
    <w:div w:id="135326527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78">
          <w:marLeft w:val="0"/>
          <w:marRight w:val="0"/>
          <w:marTop w:val="135"/>
          <w:marBottom w:val="90"/>
          <w:divBdr>
            <w:top w:val="none" w:sz="0" w:space="0" w:color="auto"/>
            <w:left w:val="none" w:sz="0" w:space="0" w:color="auto"/>
            <w:bottom w:val="none" w:sz="0" w:space="0" w:color="auto"/>
            <w:right w:val="none" w:sz="0" w:space="0" w:color="auto"/>
          </w:divBdr>
        </w:div>
        <w:div w:id="815412049">
          <w:marLeft w:val="0"/>
          <w:marRight w:val="0"/>
          <w:marTop w:val="135"/>
          <w:marBottom w:val="90"/>
          <w:divBdr>
            <w:top w:val="none" w:sz="0" w:space="0" w:color="auto"/>
            <w:left w:val="none" w:sz="0" w:space="0" w:color="auto"/>
            <w:bottom w:val="none" w:sz="0" w:space="0" w:color="auto"/>
            <w:right w:val="none" w:sz="0" w:space="0" w:color="auto"/>
          </w:divBdr>
        </w:div>
        <w:div w:id="1208227299">
          <w:marLeft w:val="0"/>
          <w:marRight w:val="0"/>
          <w:marTop w:val="135"/>
          <w:marBottom w:val="90"/>
          <w:divBdr>
            <w:top w:val="none" w:sz="0" w:space="0" w:color="auto"/>
            <w:left w:val="none" w:sz="0" w:space="0" w:color="auto"/>
            <w:bottom w:val="none" w:sz="0" w:space="0" w:color="auto"/>
            <w:right w:val="none" w:sz="0" w:space="0" w:color="auto"/>
          </w:divBdr>
        </w:div>
        <w:div w:id="1007832088">
          <w:marLeft w:val="0"/>
          <w:marRight w:val="0"/>
          <w:marTop w:val="135"/>
          <w:marBottom w:val="90"/>
          <w:divBdr>
            <w:top w:val="none" w:sz="0" w:space="0" w:color="auto"/>
            <w:left w:val="none" w:sz="0" w:space="0" w:color="auto"/>
            <w:bottom w:val="none" w:sz="0" w:space="0" w:color="auto"/>
            <w:right w:val="none" w:sz="0" w:space="0" w:color="auto"/>
          </w:divBdr>
        </w:div>
      </w:divsChild>
    </w:div>
    <w:div w:id="1402026011">
      <w:bodyDiv w:val="1"/>
      <w:marLeft w:val="0"/>
      <w:marRight w:val="0"/>
      <w:marTop w:val="0"/>
      <w:marBottom w:val="0"/>
      <w:divBdr>
        <w:top w:val="none" w:sz="0" w:space="0" w:color="auto"/>
        <w:left w:val="none" w:sz="0" w:space="0" w:color="auto"/>
        <w:bottom w:val="none" w:sz="0" w:space="0" w:color="auto"/>
        <w:right w:val="none" w:sz="0" w:space="0" w:color="auto"/>
      </w:divBdr>
      <w:divsChild>
        <w:div w:id="907151113">
          <w:marLeft w:val="0"/>
          <w:marRight w:val="0"/>
          <w:marTop w:val="135"/>
          <w:marBottom w:val="90"/>
          <w:divBdr>
            <w:top w:val="none" w:sz="0" w:space="0" w:color="auto"/>
            <w:left w:val="none" w:sz="0" w:space="0" w:color="auto"/>
            <w:bottom w:val="none" w:sz="0" w:space="0" w:color="auto"/>
            <w:right w:val="none" w:sz="0" w:space="0" w:color="auto"/>
          </w:divBdr>
        </w:div>
        <w:div w:id="2007246742">
          <w:marLeft w:val="0"/>
          <w:marRight w:val="0"/>
          <w:marTop w:val="135"/>
          <w:marBottom w:val="90"/>
          <w:divBdr>
            <w:top w:val="none" w:sz="0" w:space="0" w:color="auto"/>
            <w:left w:val="none" w:sz="0" w:space="0" w:color="auto"/>
            <w:bottom w:val="none" w:sz="0" w:space="0" w:color="auto"/>
            <w:right w:val="none" w:sz="0" w:space="0" w:color="auto"/>
          </w:divBdr>
        </w:div>
        <w:div w:id="1248273017">
          <w:marLeft w:val="0"/>
          <w:marRight w:val="0"/>
          <w:marTop w:val="135"/>
          <w:marBottom w:val="90"/>
          <w:divBdr>
            <w:top w:val="none" w:sz="0" w:space="0" w:color="auto"/>
            <w:left w:val="none" w:sz="0" w:space="0" w:color="auto"/>
            <w:bottom w:val="none" w:sz="0" w:space="0" w:color="auto"/>
            <w:right w:val="none" w:sz="0" w:space="0" w:color="auto"/>
          </w:divBdr>
        </w:div>
        <w:div w:id="77756812">
          <w:marLeft w:val="0"/>
          <w:marRight w:val="0"/>
          <w:marTop w:val="135"/>
          <w:marBottom w:val="90"/>
          <w:divBdr>
            <w:top w:val="none" w:sz="0" w:space="0" w:color="auto"/>
            <w:left w:val="none" w:sz="0" w:space="0" w:color="auto"/>
            <w:bottom w:val="none" w:sz="0" w:space="0" w:color="auto"/>
            <w:right w:val="none" w:sz="0" w:space="0" w:color="auto"/>
          </w:divBdr>
        </w:div>
        <w:div w:id="563417842">
          <w:marLeft w:val="0"/>
          <w:marRight w:val="0"/>
          <w:marTop w:val="135"/>
          <w:marBottom w:val="90"/>
          <w:divBdr>
            <w:top w:val="none" w:sz="0" w:space="0" w:color="auto"/>
            <w:left w:val="none" w:sz="0" w:space="0" w:color="auto"/>
            <w:bottom w:val="none" w:sz="0" w:space="0" w:color="auto"/>
            <w:right w:val="none" w:sz="0" w:space="0" w:color="auto"/>
          </w:divBdr>
        </w:div>
      </w:divsChild>
    </w:div>
    <w:div w:id="1930263161">
      <w:bodyDiv w:val="1"/>
      <w:marLeft w:val="0"/>
      <w:marRight w:val="0"/>
      <w:marTop w:val="0"/>
      <w:marBottom w:val="0"/>
      <w:divBdr>
        <w:top w:val="none" w:sz="0" w:space="0" w:color="auto"/>
        <w:left w:val="none" w:sz="0" w:space="0" w:color="auto"/>
        <w:bottom w:val="none" w:sz="0" w:space="0" w:color="auto"/>
        <w:right w:val="none" w:sz="0" w:space="0" w:color="auto"/>
      </w:divBdr>
      <w:divsChild>
        <w:div w:id="231895935">
          <w:marLeft w:val="0"/>
          <w:marRight w:val="0"/>
          <w:marTop w:val="135"/>
          <w:marBottom w:val="90"/>
          <w:divBdr>
            <w:top w:val="none" w:sz="0" w:space="0" w:color="auto"/>
            <w:left w:val="none" w:sz="0" w:space="0" w:color="auto"/>
            <w:bottom w:val="none" w:sz="0" w:space="0" w:color="auto"/>
            <w:right w:val="none" w:sz="0" w:space="0" w:color="auto"/>
          </w:divBdr>
        </w:div>
        <w:div w:id="2085226403">
          <w:marLeft w:val="0"/>
          <w:marRight w:val="0"/>
          <w:marTop w:val="135"/>
          <w:marBottom w:val="90"/>
          <w:divBdr>
            <w:top w:val="none" w:sz="0" w:space="0" w:color="auto"/>
            <w:left w:val="none" w:sz="0" w:space="0" w:color="auto"/>
            <w:bottom w:val="none" w:sz="0" w:space="0" w:color="auto"/>
            <w:right w:val="none" w:sz="0" w:space="0" w:color="auto"/>
          </w:divBdr>
        </w:div>
      </w:divsChild>
    </w:div>
    <w:div w:id="1934194583">
      <w:bodyDiv w:val="1"/>
      <w:marLeft w:val="0"/>
      <w:marRight w:val="0"/>
      <w:marTop w:val="0"/>
      <w:marBottom w:val="0"/>
      <w:divBdr>
        <w:top w:val="none" w:sz="0" w:space="0" w:color="auto"/>
        <w:left w:val="none" w:sz="0" w:space="0" w:color="auto"/>
        <w:bottom w:val="none" w:sz="0" w:space="0" w:color="auto"/>
        <w:right w:val="none" w:sz="0" w:space="0" w:color="auto"/>
      </w:divBdr>
    </w:div>
    <w:div w:id="2058313897">
      <w:bodyDiv w:val="1"/>
      <w:marLeft w:val="0"/>
      <w:marRight w:val="0"/>
      <w:marTop w:val="0"/>
      <w:marBottom w:val="0"/>
      <w:divBdr>
        <w:top w:val="none" w:sz="0" w:space="0" w:color="auto"/>
        <w:left w:val="none" w:sz="0" w:space="0" w:color="auto"/>
        <w:bottom w:val="none" w:sz="0" w:space="0" w:color="auto"/>
        <w:right w:val="none" w:sz="0" w:space="0" w:color="auto"/>
      </w:divBdr>
      <w:divsChild>
        <w:div w:id="166596328">
          <w:marLeft w:val="0"/>
          <w:marRight w:val="0"/>
          <w:marTop w:val="135"/>
          <w:marBottom w:val="90"/>
          <w:divBdr>
            <w:top w:val="none" w:sz="0" w:space="0" w:color="auto"/>
            <w:left w:val="none" w:sz="0" w:space="0" w:color="auto"/>
            <w:bottom w:val="none" w:sz="0" w:space="0" w:color="auto"/>
            <w:right w:val="none" w:sz="0" w:space="0" w:color="auto"/>
          </w:divBdr>
        </w:div>
        <w:div w:id="1464352100">
          <w:marLeft w:val="0"/>
          <w:marRight w:val="0"/>
          <w:marTop w:val="135"/>
          <w:marBottom w:val="90"/>
          <w:divBdr>
            <w:top w:val="none" w:sz="0" w:space="0" w:color="auto"/>
            <w:left w:val="none" w:sz="0" w:space="0" w:color="auto"/>
            <w:bottom w:val="none" w:sz="0" w:space="0" w:color="auto"/>
            <w:right w:val="none" w:sz="0" w:space="0" w:color="auto"/>
          </w:divBdr>
        </w:div>
        <w:div w:id="1364592267">
          <w:marLeft w:val="0"/>
          <w:marRight w:val="0"/>
          <w:marTop w:val="135"/>
          <w:marBottom w:val="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s://documentation.softwareag.com/universal_messaging/num10-11/10-11_UM_webhelp/index.html" TargetMode="External"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hyperlink" Target="https://learn.softwareag.com/enrol/index.php?id=462" TargetMode="External" Id="rId24" /><Relationship Type="http://schemas.openxmlformats.org/officeDocument/2006/relationships/styles" Target="styles.xml" Id="rId5" /><Relationship Type="http://schemas.openxmlformats.org/officeDocument/2006/relationships/hyperlink" Target="https://learn.softwareag.com/enrol/index.php?id=1578" TargetMode="External" Id="rId23" /><Relationship Type="http://schemas.openxmlformats.org/officeDocument/2006/relationships/glossaryDocument" Target="glossary/document.xm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hyperlink" Target="https://documentation.softwareag.com/universal_messaging/num10-11/10-11_Universal_Messaging_Concepts_Guide.pdf" TargetMode="External" Id="rId22" /><Relationship Type="http://schemas.openxmlformats.org/officeDocument/2006/relationships/fontTable" Target="fontTable.xml" Id="rId27" /><Relationship Type="http://schemas.openxmlformats.org/officeDocument/2006/relationships/image" Target="/media/imagec.png" Id="Rde5846ab38dd4c9d"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92BBC083764D4A901939D64E5BC7A1"/>
        <w:category>
          <w:name w:val="General"/>
          <w:gallery w:val="placeholder"/>
        </w:category>
        <w:types>
          <w:type w:val="bbPlcHdr"/>
        </w:types>
        <w:behaviors>
          <w:behavior w:val="content"/>
        </w:behaviors>
        <w:guid w:val="{09296A9B-4DD8-4CB2-AAEB-8C12DB5C5CD3}"/>
      </w:docPartPr>
      <w:docPartBody>
        <w:p xmlns:wp14="http://schemas.microsoft.com/office/word/2010/wordml" w:rsidR="00622166" w:rsidP="008B759B" w:rsidRDefault="008B759B" w14:paraId="6B00D73C" wp14:textId="77777777">
          <w:pPr>
            <w:pStyle w:val="AA92BBC083764D4A901939D64E5BC7A1"/>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59B"/>
    <w:rsid w:val="00267F02"/>
    <w:rsid w:val="00466CD4"/>
    <w:rsid w:val="00622166"/>
    <w:rsid w:val="008B7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92BBC083764D4A901939D64E5BC7A1">
    <w:name w:val="AA92BBC083764D4A901939D64E5BC7A1"/>
    <w:rsid w:val="008B75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277bafa-a315-46d7-9c9f-7606d38cf833">
      <Terms xmlns="http://schemas.microsoft.com/office/infopath/2007/PartnerControls"/>
    </lcf76f155ced4ddcb4097134ff3c332f>
    <TaxCatchAll xmlns="3c35e321-f73a-4dae-ae38-a0459de2473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08DC444AE18B4396F9DA7E640D22FE" ma:contentTypeVersion="14" ma:contentTypeDescription="Create a new document." ma:contentTypeScope="" ma:versionID="117a1da5f2b4d4a136e479583d959dfb">
  <xsd:schema xmlns:xsd="http://www.w3.org/2001/XMLSchema" xmlns:xs="http://www.w3.org/2001/XMLSchema" xmlns:p="http://schemas.microsoft.com/office/2006/metadata/properties" xmlns:ns2="7277bafa-a315-46d7-9c9f-7606d38cf833" xmlns:ns3="13d5e54a-6075-45c5-aa88-561690d0fb53" xmlns:ns4="3c35e321-f73a-4dae-ae38-a0459de24735" targetNamespace="http://schemas.microsoft.com/office/2006/metadata/properties" ma:root="true" ma:fieldsID="a34f9ceeb8e82300be45bdeab6e2b748" ns2:_="" ns3:_="" ns4:_="">
    <xsd:import namespace="7277bafa-a315-46d7-9c9f-7606d38cf833"/>
    <xsd:import namespace="13d5e54a-6075-45c5-aa88-561690d0fb53"/>
    <xsd:import namespace="3c35e321-f73a-4dae-ae38-a0459de24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7bafa-a315-46d7-9c9f-7606d38cf8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d5e54a-6075-45c5-aa88-561690d0fb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35e321-f73a-4dae-ae38-a0459de24735"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b97d4af-6f59-4302-a3b8-e11fed9f2a48}" ma:internalName="TaxCatchAll" ma:showField="CatchAllData" ma:web="13d5e54a-6075-45c5-aa88-561690d0fb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2C2FA8-588A-423D-A758-27F0F6F808AB}">
  <ds:schemaRefs>
    <ds:schemaRef ds:uri="http://schemas.microsoft.com/sharepoint/v3/contenttype/forms"/>
  </ds:schemaRefs>
</ds:datastoreItem>
</file>

<file path=customXml/itemProps2.xml><?xml version="1.0" encoding="utf-8"?>
<ds:datastoreItem xmlns:ds="http://schemas.openxmlformats.org/officeDocument/2006/customXml" ds:itemID="{7DEB32BC-4FD8-4D96-864A-35AABB64F9D9}">
  <ds:schemaRefs>
    <ds:schemaRef ds:uri="http://schemas.microsoft.com/office/2006/metadata/properties"/>
    <ds:schemaRef ds:uri="http://schemas.microsoft.com/office/infopath/2007/PartnerControls"/>
    <ds:schemaRef ds:uri="7277bafa-a315-46d7-9c9f-7606d38cf833"/>
    <ds:schemaRef ds:uri="3c35e321-f73a-4dae-ae38-a0459de24735"/>
  </ds:schemaRefs>
</ds:datastoreItem>
</file>

<file path=customXml/itemProps3.xml><?xml version="1.0" encoding="utf-8"?>
<ds:datastoreItem xmlns:ds="http://schemas.openxmlformats.org/officeDocument/2006/customXml" ds:itemID="{7EDD1979-4AB7-4B4B-BB73-FE65FB7A1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77bafa-a315-46d7-9c9f-7606d38cf833"/>
    <ds:schemaRef ds:uri="13d5e54a-6075-45c5-aa88-561690d0fb53"/>
    <ds:schemaRef ds:uri="3c35e321-f73a-4dae-ae38-a0459de24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Introduction to webMethods messaging</dc:title>
  <dc:subject/>
  <dc:creator>Bejagam, Praveen (Cognizant)</dc:creator>
  <keywords>webMethods</keywords>
  <dc:description/>
  <lastModifiedBy>Vatala, Lakshmi Narayana (Cognizant)</lastModifiedBy>
  <revision>3</revision>
  <dcterms:created xsi:type="dcterms:W3CDTF">2025-04-15T06:51:00.0000000Z</dcterms:created>
  <dcterms:modified xsi:type="dcterms:W3CDTF">2025-07-21T09:20:41.1445836Z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0x010100D608DC444AE18B4396F9DA7E640D22FE</vt:lpwstr>
  </property>
</Properties>
</file>