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BBE6DE" w14:textId="77777777" w:rsidR="00A04B3E" w:rsidRPr="00A04B3E" w:rsidRDefault="00A04B3E" w:rsidP="00A04B3E">
      <w:pPr>
        <w:spacing w:after="0"/>
        <w:rPr>
          <w:rFonts w:ascii="Calibri" w:eastAsia="Times New Roman" w:hAnsi="Calibri" w:cs="Calibri"/>
          <w:b/>
          <w:bCs/>
          <w:color w:val="000000"/>
          <w:kern w:val="0"/>
          <w:sz w:val="12"/>
          <w:szCs w:val="12"/>
          <w14:ligatures w14:val="none"/>
        </w:rPr>
      </w:pPr>
    </w:p>
    <w:p w14:paraId="588959AA" w14:textId="7F1CE86D" w:rsidR="006C2A9C" w:rsidRPr="002E6C65" w:rsidRDefault="0004789A" w:rsidP="0004789A">
      <w:pPr>
        <w:spacing w:after="0"/>
        <w:jc w:val="center"/>
        <w:rPr>
          <w:rFonts w:ascii="Calibri" w:eastAsia="Times New Roman" w:hAnsi="Calibri" w:cs="Calibri"/>
          <w:b/>
          <w:bCs/>
          <w:color w:val="000000"/>
          <w:kern w:val="0"/>
          <w:sz w:val="24"/>
          <w:szCs w:val="24"/>
          <w14:ligatures w14:val="none"/>
        </w:rPr>
      </w:pPr>
      <w:r w:rsidRPr="0004789A">
        <w:rPr>
          <w:rFonts w:ascii="Calibri" w:eastAsia="Times New Roman" w:hAnsi="Calibri" w:cs="Calibri"/>
          <w:b/>
          <w:bCs/>
          <w:color w:val="000000"/>
          <w:kern w:val="0"/>
          <w:sz w:val="24"/>
          <w:szCs w:val="24"/>
          <w14:ligatures w14:val="none"/>
        </w:rPr>
        <w:t>Intermuscular coherence during robot-aided isometric wrist</w:t>
      </w:r>
      <w:r>
        <w:rPr>
          <w:rFonts w:ascii="Calibri" w:eastAsia="Times New Roman" w:hAnsi="Calibri" w:cs="Calibri"/>
          <w:b/>
          <w:bCs/>
          <w:color w:val="000000"/>
          <w:kern w:val="0"/>
          <w:sz w:val="24"/>
          <w:szCs w:val="24"/>
          <w14:ligatures w14:val="none"/>
        </w:rPr>
        <w:t xml:space="preserve"> </w:t>
      </w:r>
      <w:r w:rsidRPr="0004789A">
        <w:rPr>
          <w:rFonts w:ascii="Calibri" w:eastAsia="Times New Roman" w:hAnsi="Calibri" w:cs="Calibri"/>
          <w:b/>
          <w:bCs/>
          <w:color w:val="000000"/>
          <w:kern w:val="0"/>
          <w:sz w:val="24"/>
          <w:szCs w:val="24"/>
          <w14:ligatures w14:val="none"/>
        </w:rPr>
        <w:t>tasks: The role of wrist posture and interaction force</w:t>
      </w:r>
    </w:p>
    <w:p w14:paraId="5438DA75" w14:textId="3835EA42" w:rsidR="00374E8B" w:rsidRPr="00E520A7" w:rsidRDefault="00374E8B" w:rsidP="00374E8B">
      <w:pPr>
        <w:spacing w:after="0"/>
        <w:rPr>
          <w:rFonts w:ascii="Calibri" w:eastAsia="Times New Roman" w:hAnsi="Calibri" w:cs="Calibri"/>
          <w:color w:val="000000"/>
          <w:kern w:val="0"/>
          <w:sz w:val="10"/>
          <w:szCs w:val="10"/>
          <w14:ligatures w14:val="none"/>
        </w:rPr>
      </w:pPr>
    </w:p>
    <w:p w14:paraId="418B39F5" w14:textId="77777777" w:rsidR="00123BDD" w:rsidRDefault="00123BDD" w:rsidP="00374E8B">
      <w:pPr>
        <w:spacing w:after="0"/>
        <w:rPr>
          <w:rFonts w:ascii="Calibri" w:eastAsia="Times New Roman" w:hAnsi="Calibri" w:cs="Calibri"/>
          <w:color w:val="000000"/>
          <w:kern w:val="0"/>
          <w14:ligatures w14:val="none"/>
        </w:rPr>
      </w:pPr>
    </w:p>
    <w:p w14:paraId="5BD709A1" w14:textId="33D65BC4" w:rsidR="00374E8B" w:rsidRPr="00123BDD" w:rsidRDefault="00374E8B" w:rsidP="00374E8B">
      <w:pPr>
        <w:spacing w:after="0"/>
        <w:rPr>
          <w:rFonts w:ascii="Calibri" w:eastAsia="Times New Roman" w:hAnsi="Calibri" w:cs="Calibri"/>
          <w:color w:val="000000"/>
          <w:kern w:val="0"/>
          <w14:ligatures w14:val="none"/>
        </w:rPr>
      </w:pPr>
      <w:r w:rsidRPr="00123BDD">
        <w:rPr>
          <w:rFonts w:ascii="Calibri" w:eastAsia="Times New Roman" w:hAnsi="Calibri" w:cs="Calibri"/>
          <w:color w:val="000000"/>
          <w:kern w:val="0"/>
          <w14:ligatures w14:val="none"/>
        </w:rPr>
        <w:t>Thesis Student: Pranav Balasundaram</w:t>
      </w:r>
    </w:p>
    <w:p w14:paraId="58129CA7" w14:textId="590E3C98" w:rsidR="00374E8B" w:rsidRPr="00123BDD" w:rsidRDefault="00374E8B" w:rsidP="00374E8B">
      <w:pPr>
        <w:spacing w:after="0"/>
        <w:rPr>
          <w:rFonts w:ascii="Calibri" w:eastAsia="Times New Roman" w:hAnsi="Calibri" w:cs="Calibri"/>
          <w:color w:val="000000"/>
          <w:kern w:val="0"/>
          <w14:ligatures w14:val="none"/>
        </w:rPr>
      </w:pPr>
      <w:r w:rsidRPr="00123BDD">
        <w:rPr>
          <w:rFonts w:ascii="Calibri" w:eastAsia="Times New Roman" w:hAnsi="Calibri" w:cs="Calibri"/>
          <w:color w:val="000000"/>
          <w:kern w:val="0"/>
          <w14:ligatures w14:val="none"/>
        </w:rPr>
        <w:t>Program: MS in Electrical Engineering</w:t>
      </w:r>
    </w:p>
    <w:p w14:paraId="4E7E1AB5" w14:textId="77777777" w:rsidR="00123BDD" w:rsidRPr="00123BDD" w:rsidRDefault="00123BDD" w:rsidP="00374E8B">
      <w:pPr>
        <w:spacing w:after="0"/>
        <w:rPr>
          <w:rFonts w:ascii="Calibri" w:eastAsia="Times New Roman" w:hAnsi="Calibri" w:cs="Calibri"/>
          <w:color w:val="000000"/>
          <w:kern w:val="0"/>
          <w14:ligatures w14:val="none"/>
        </w:rPr>
      </w:pPr>
    </w:p>
    <w:p w14:paraId="0E7C4A90" w14:textId="0B54C7B5" w:rsidR="00123BDD" w:rsidRPr="00123BDD" w:rsidRDefault="00374E8B" w:rsidP="00374E8B">
      <w:pPr>
        <w:spacing w:after="0"/>
        <w:rPr>
          <w:rFonts w:ascii="Calibri" w:eastAsia="Times New Roman" w:hAnsi="Calibri" w:cs="Calibri"/>
          <w:color w:val="000000"/>
          <w:kern w:val="0"/>
          <w14:ligatures w14:val="none"/>
        </w:rPr>
      </w:pPr>
      <w:r w:rsidRPr="00123BDD">
        <w:rPr>
          <w:rFonts w:ascii="Calibri" w:eastAsia="Times New Roman" w:hAnsi="Calibri" w:cs="Calibri"/>
          <w:color w:val="000000"/>
          <w:kern w:val="0"/>
          <w14:ligatures w14:val="none"/>
        </w:rPr>
        <w:t xml:space="preserve">Thesis Director and Chair: </w:t>
      </w:r>
    </w:p>
    <w:p w14:paraId="73514AC4" w14:textId="23A85C4F" w:rsidR="00E520A7" w:rsidRPr="00123BDD" w:rsidRDefault="00374E8B" w:rsidP="00374E8B">
      <w:pPr>
        <w:spacing w:after="0"/>
        <w:rPr>
          <w:rFonts w:ascii="Calibri" w:eastAsia="Times New Roman" w:hAnsi="Calibri" w:cs="Calibri"/>
          <w:color w:val="000000"/>
          <w:kern w:val="0"/>
          <w14:ligatures w14:val="none"/>
        </w:rPr>
      </w:pPr>
      <w:r w:rsidRPr="00123BDD">
        <w:rPr>
          <w:rFonts w:ascii="Calibri" w:eastAsia="Times New Roman" w:hAnsi="Calibri" w:cs="Calibri"/>
          <w:color w:val="000000"/>
          <w:kern w:val="0"/>
          <w14:ligatures w14:val="none"/>
        </w:rPr>
        <w:t>Andrew Erwin</w:t>
      </w:r>
      <w:r w:rsidR="00123BDD" w:rsidRPr="00123BDD">
        <w:rPr>
          <w:rFonts w:ascii="Calibri" w:eastAsia="Times New Roman" w:hAnsi="Calibri" w:cs="Calibri"/>
          <w:color w:val="000000"/>
          <w:kern w:val="0"/>
          <w14:ligatures w14:val="none"/>
        </w:rPr>
        <w:t>, Mechanical Engineering</w:t>
      </w:r>
    </w:p>
    <w:p w14:paraId="0B6C90AE" w14:textId="4793C762" w:rsidR="00374E8B" w:rsidRPr="00123BDD" w:rsidRDefault="00123BDD" w:rsidP="00374E8B">
      <w:pPr>
        <w:spacing w:after="0"/>
        <w:rPr>
          <w:rFonts w:ascii="Calibri" w:eastAsia="Times New Roman" w:hAnsi="Calibri" w:cs="Calibri"/>
          <w:color w:val="000000"/>
          <w:kern w:val="0"/>
          <w14:ligatures w14:val="none"/>
        </w:rPr>
      </w:pPr>
      <w:r w:rsidRPr="00123BDD">
        <w:rPr>
          <w:rFonts w:ascii="Calibri" w:eastAsia="Times New Roman" w:hAnsi="Calibri" w:cs="Calibri"/>
          <w:color w:val="000000"/>
          <w:kern w:val="0"/>
          <w14:ligatures w14:val="none"/>
        </w:rPr>
        <w:t>S</w:t>
      </w:r>
      <w:r w:rsidR="00374E8B" w:rsidRPr="00123BDD">
        <w:rPr>
          <w:rFonts w:ascii="Calibri" w:eastAsia="Times New Roman" w:hAnsi="Calibri" w:cs="Calibri"/>
          <w:color w:val="000000"/>
          <w:kern w:val="0"/>
          <w14:ligatures w14:val="none"/>
        </w:rPr>
        <w:t xml:space="preserve">econdary appointment in </w:t>
      </w:r>
      <w:r w:rsidR="00E520A7" w:rsidRPr="00123BDD">
        <w:rPr>
          <w:rFonts w:ascii="Calibri" w:eastAsia="Times New Roman" w:hAnsi="Calibri" w:cs="Calibri"/>
          <w:color w:val="000000"/>
          <w:kern w:val="0"/>
          <w14:ligatures w14:val="none"/>
        </w:rPr>
        <w:t>ECE</w:t>
      </w:r>
    </w:p>
    <w:p w14:paraId="5C5E9711" w14:textId="77777777" w:rsidR="00123BDD" w:rsidRPr="00374E8B" w:rsidRDefault="00123BDD" w:rsidP="006C2A9C">
      <w:pPr>
        <w:spacing w:after="0"/>
        <w:rPr>
          <w:rFonts w:ascii="Calibri" w:eastAsia="Times New Roman" w:hAnsi="Calibri" w:cs="Calibri"/>
          <w:color w:val="000000"/>
          <w:kern w:val="0"/>
          <w:sz w:val="24"/>
          <w:szCs w:val="24"/>
          <w14:ligatures w14:val="none"/>
        </w:rPr>
      </w:pPr>
    </w:p>
    <w:p w14:paraId="4B617EC8" w14:textId="7D00F20D" w:rsidR="00107020" w:rsidRPr="00374E8B" w:rsidRDefault="008279BA" w:rsidP="00374E8B">
      <w:pPr>
        <w:spacing w:after="0"/>
        <w:rPr>
          <w:rFonts w:ascii="Calibri" w:eastAsia="Times New Roman" w:hAnsi="Calibri" w:cs="Calibri"/>
          <w:b/>
          <w:bCs/>
          <w:color w:val="000000"/>
          <w:kern w:val="0"/>
          <w:sz w:val="24"/>
          <w:szCs w:val="24"/>
          <w14:ligatures w14:val="none"/>
        </w:rPr>
      </w:pPr>
      <w:r w:rsidRPr="00374E8B">
        <w:rPr>
          <w:rFonts w:ascii="Calibri" w:eastAsia="Times New Roman" w:hAnsi="Calibri" w:cs="Calibri"/>
          <w:b/>
          <w:bCs/>
          <w:color w:val="000000"/>
          <w:kern w:val="0"/>
          <w:sz w:val="24"/>
          <w:szCs w:val="24"/>
          <w14:ligatures w14:val="none"/>
        </w:rPr>
        <w:t>Thesis Work</w:t>
      </w:r>
    </w:p>
    <w:p w14:paraId="4DC7918E" w14:textId="2E0A1AF1" w:rsidR="00775CB6" w:rsidRDefault="3F764EFB" w:rsidP="00775CB6">
      <w:pPr>
        <w:spacing w:after="0" w:line="276" w:lineRule="auto"/>
        <w:rPr>
          <w:rFonts w:ascii="Calibri" w:hAnsi="Calibri" w:cs="Calibri"/>
        </w:rPr>
      </w:pPr>
      <w:r w:rsidRPr="00374E8B">
        <w:rPr>
          <w:rFonts w:ascii="Calibri" w:hAnsi="Calibri" w:cs="Calibri"/>
        </w:rPr>
        <w:t xml:space="preserve">This thesis </w:t>
      </w:r>
      <w:r w:rsidR="345C8176" w:rsidRPr="00374E8B">
        <w:rPr>
          <w:rFonts w:ascii="Calibri" w:hAnsi="Calibri" w:cs="Calibri"/>
        </w:rPr>
        <w:t>presents an experimental protocol that facilitates computing</w:t>
      </w:r>
      <w:r w:rsidR="00A04B3E">
        <w:rPr>
          <w:rFonts w:ascii="Calibri" w:hAnsi="Calibri" w:cs="Calibri"/>
        </w:rPr>
        <w:t xml:space="preserve"> intermuscular coherence (</w:t>
      </w:r>
      <w:r w:rsidR="345C8176" w:rsidRPr="00374E8B">
        <w:rPr>
          <w:rFonts w:ascii="Calibri" w:hAnsi="Calibri" w:cs="Calibri"/>
        </w:rPr>
        <w:t>IMC</w:t>
      </w:r>
      <w:r w:rsidR="00A04B3E">
        <w:rPr>
          <w:rFonts w:ascii="Calibri" w:hAnsi="Calibri" w:cs="Calibri"/>
        </w:rPr>
        <w:t>)</w:t>
      </w:r>
      <w:r w:rsidR="345C8176" w:rsidRPr="00374E8B">
        <w:rPr>
          <w:rFonts w:ascii="Calibri" w:hAnsi="Calibri" w:cs="Calibri"/>
        </w:rPr>
        <w:t xml:space="preserve"> </w:t>
      </w:r>
      <w:r w:rsidRPr="00374E8B">
        <w:rPr>
          <w:rFonts w:ascii="Calibri" w:hAnsi="Calibri" w:cs="Calibri"/>
        </w:rPr>
        <w:t xml:space="preserve">in the human wrist during </w:t>
      </w:r>
      <w:r w:rsidR="00A04B3E">
        <w:rPr>
          <w:rFonts w:ascii="Calibri" w:hAnsi="Calibri" w:cs="Calibri"/>
        </w:rPr>
        <w:t xml:space="preserve">an </w:t>
      </w:r>
      <w:r w:rsidRPr="00374E8B">
        <w:rPr>
          <w:rFonts w:ascii="Calibri" w:hAnsi="Calibri" w:cs="Calibri"/>
        </w:rPr>
        <w:t>isometric force</w:t>
      </w:r>
      <w:r w:rsidR="00624738">
        <w:rPr>
          <w:rFonts w:ascii="Calibri" w:hAnsi="Calibri" w:cs="Calibri"/>
        </w:rPr>
        <w:t xml:space="preserve"> task</w:t>
      </w:r>
      <w:r w:rsidR="345C8176" w:rsidRPr="00374E8B">
        <w:rPr>
          <w:rFonts w:ascii="Calibri" w:hAnsi="Calibri" w:cs="Calibri"/>
        </w:rPr>
        <w:t xml:space="preserve">. The </w:t>
      </w:r>
      <w:r w:rsidR="00624738">
        <w:rPr>
          <w:rFonts w:ascii="Calibri" w:hAnsi="Calibri" w:cs="Calibri"/>
        </w:rPr>
        <w:t>task</w:t>
      </w:r>
      <w:r w:rsidR="00624738" w:rsidRPr="00374E8B">
        <w:rPr>
          <w:rFonts w:ascii="Calibri" w:hAnsi="Calibri" w:cs="Calibri"/>
        </w:rPr>
        <w:t xml:space="preserve"> </w:t>
      </w:r>
      <w:r w:rsidRPr="00374E8B">
        <w:rPr>
          <w:rFonts w:ascii="Calibri" w:hAnsi="Calibri" w:cs="Calibri"/>
        </w:rPr>
        <w:t>us</w:t>
      </w:r>
      <w:r w:rsidR="345C8176" w:rsidRPr="00374E8B">
        <w:rPr>
          <w:rFonts w:ascii="Calibri" w:hAnsi="Calibri" w:cs="Calibri"/>
        </w:rPr>
        <w:t>es</w:t>
      </w:r>
      <w:r w:rsidRPr="00374E8B">
        <w:rPr>
          <w:rFonts w:ascii="Calibri" w:hAnsi="Calibri" w:cs="Calibri"/>
        </w:rPr>
        <w:t xml:space="preserve"> a </w:t>
      </w:r>
      <w:r w:rsidR="345C8176" w:rsidRPr="00374E8B">
        <w:rPr>
          <w:rFonts w:ascii="Calibri" w:hAnsi="Calibri" w:cs="Calibri"/>
        </w:rPr>
        <w:t>benchtop two degrees-of-freedom wrist exoskeleton to standardize</w:t>
      </w:r>
      <w:r w:rsidR="21061DF3" w:rsidRPr="00374E8B">
        <w:rPr>
          <w:rFonts w:ascii="Calibri" w:hAnsi="Calibri" w:cs="Calibri"/>
        </w:rPr>
        <w:t xml:space="preserve"> and measure</w:t>
      </w:r>
      <w:r w:rsidR="345C8176" w:rsidRPr="00374E8B">
        <w:rPr>
          <w:rFonts w:ascii="Calibri" w:hAnsi="Calibri" w:cs="Calibri"/>
        </w:rPr>
        <w:t xml:space="preserve"> </w:t>
      </w:r>
      <w:r w:rsidR="2B5E35A7" w:rsidRPr="1638569B">
        <w:rPr>
          <w:rFonts w:ascii="Calibri" w:hAnsi="Calibri" w:cs="Calibri"/>
        </w:rPr>
        <w:t xml:space="preserve">the </w:t>
      </w:r>
      <w:r w:rsidR="345C8176" w:rsidRPr="00374E8B">
        <w:rPr>
          <w:rFonts w:ascii="Calibri" w:hAnsi="Calibri" w:cs="Calibri"/>
        </w:rPr>
        <w:t>application of isometric force.</w:t>
      </w:r>
      <w:r w:rsidR="266AA05F" w:rsidRPr="00374E8B">
        <w:rPr>
          <w:rFonts w:ascii="Calibri" w:hAnsi="Calibri" w:cs="Calibri"/>
        </w:rPr>
        <w:t xml:space="preserve"> </w:t>
      </w:r>
      <w:r w:rsidR="345C8176" w:rsidRPr="00374E8B">
        <w:rPr>
          <w:rFonts w:ascii="Calibri" w:hAnsi="Calibri" w:cs="Calibri"/>
        </w:rPr>
        <w:t>By</w:t>
      </w:r>
      <w:r w:rsidRPr="00374E8B">
        <w:rPr>
          <w:rFonts w:ascii="Calibri" w:hAnsi="Calibri" w:cs="Calibri"/>
        </w:rPr>
        <w:t xml:space="preserve"> doing so, </w:t>
      </w:r>
      <w:r w:rsidR="345C8176" w:rsidRPr="00374E8B">
        <w:rPr>
          <w:rFonts w:ascii="Calibri" w:hAnsi="Calibri" w:cs="Calibri"/>
        </w:rPr>
        <w:t xml:space="preserve">the </w:t>
      </w:r>
      <w:r w:rsidR="4C484F1F" w:rsidRPr="00374E8B">
        <w:rPr>
          <w:rFonts w:ascii="Calibri" w:hAnsi="Calibri" w:cs="Calibri"/>
        </w:rPr>
        <w:t xml:space="preserve">experimental </w:t>
      </w:r>
      <w:r w:rsidR="345C8176" w:rsidRPr="00374E8B">
        <w:rPr>
          <w:rFonts w:ascii="Calibri" w:hAnsi="Calibri" w:cs="Calibri"/>
        </w:rPr>
        <w:t xml:space="preserve">protocol can evaluate </w:t>
      </w:r>
      <w:r w:rsidRPr="00374E8B">
        <w:rPr>
          <w:rFonts w:ascii="Calibri" w:hAnsi="Calibri" w:cs="Calibri"/>
        </w:rPr>
        <w:t xml:space="preserve">whether </w:t>
      </w:r>
      <w:r w:rsidR="345C8176" w:rsidRPr="00374E8B">
        <w:rPr>
          <w:rFonts w:ascii="Calibri" w:hAnsi="Calibri" w:cs="Calibri"/>
        </w:rPr>
        <w:t>strength and frequency of IMC</w:t>
      </w:r>
      <w:r w:rsidRPr="00374E8B">
        <w:rPr>
          <w:rFonts w:ascii="Calibri" w:hAnsi="Calibri" w:cs="Calibri"/>
        </w:rPr>
        <w:t xml:space="preserve"> changes with wrist posture</w:t>
      </w:r>
      <w:r w:rsidR="00A82036" w:rsidRPr="00374E8B">
        <w:rPr>
          <w:rFonts w:ascii="Calibri" w:hAnsi="Calibri" w:cs="Calibri"/>
        </w:rPr>
        <w:t>,</w:t>
      </w:r>
      <w:r w:rsidRPr="00374E8B">
        <w:rPr>
          <w:rFonts w:ascii="Calibri" w:hAnsi="Calibri" w:cs="Calibri"/>
        </w:rPr>
        <w:t xml:space="preserve"> muscle force</w:t>
      </w:r>
      <w:r w:rsidR="00A82036" w:rsidRPr="00374E8B">
        <w:rPr>
          <w:rFonts w:ascii="Calibri" w:hAnsi="Calibri" w:cs="Calibri"/>
        </w:rPr>
        <w:t xml:space="preserve">, and </w:t>
      </w:r>
      <w:r w:rsidR="00140DEA" w:rsidRPr="00374E8B">
        <w:rPr>
          <w:rFonts w:ascii="Calibri" w:hAnsi="Calibri" w:cs="Calibri"/>
        </w:rPr>
        <w:t>force application</w:t>
      </w:r>
      <w:r w:rsidRPr="00374E8B">
        <w:rPr>
          <w:rFonts w:ascii="Calibri" w:hAnsi="Calibri" w:cs="Calibri"/>
        </w:rPr>
        <w:t xml:space="preserve">. </w:t>
      </w:r>
      <w:r w:rsidR="345C8176" w:rsidRPr="00374E8B">
        <w:rPr>
          <w:rFonts w:ascii="Calibri" w:hAnsi="Calibri" w:cs="Calibri"/>
        </w:rPr>
        <w:t xml:space="preserve">The experimental implementation includes an interactive ‘game’ in which an individual applies </w:t>
      </w:r>
      <w:r w:rsidRPr="00374E8B">
        <w:rPr>
          <w:rFonts w:ascii="Calibri" w:hAnsi="Calibri" w:cs="Calibri"/>
        </w:rPr>
        <w:t xml:space="preserve">isometric forces at specific `targets' </w:t>
      </w:r>
      <w:r w:rsidR="345C8176" w:rsidRPr="00374E8B">
        <w:rPr>
          <w:rFonts w:ascii="Calibri" w:hAnsi="Calibri" w:cs="Calibri"/>
        </w:rPr>
        <w:t>represented</w:t>
      </w:r>
      <w:r w:rsidRPr="00374E8B">
        <w:rPr>
          <w:rFonts w:ascii="Calibri" w:hAnsi="Calibri" w:cs="Calibri"/>
        </w:rPr>
        <w:t xml:space="preserve"> along the </w:t>
      </w:r>
      <w:r w:rsidR="345C8176" w:rsidRPr="00374E8B">
        <w:rPr>
          <w:rFonts w:ascii="Calibri" w:hAnsi="Calibri" w:cs="Calibri"/>
        </w:rPr>
        <w:t>wrist flexion/extension and radial/ulnar deviation</w:t>
      </w:r>
      <w:r w:rsidRPr="00374E8B">
        <w:rPr>
          <w:rFonts w:ascii="Calibri" w:hAnsi="Calibri" w:cs="Calibri"/>
        </w:rPr>
        <w:t xml:space="preserve"> axes.</w:t>
      </w:r>
      <w:r w:rsidR="345C8176" w:rsidRPr="00374E8B">
        <w:rPr>
          <w:rFonts w:ascii="Calibri" w:hAnsi="Calibri" w:cs="Calibri"/>
        </w:rPr>
        <w:t xml:space="preserve"> </w:t>
      </w:r>
      <w:r w:rsidR="001443EE" w:rsidRPr="00374E8B">
        <w:rPr>
          <w:rFonts w:ascii="Calibri" w:hAnsi="Calibri" w:cs="Calibri"/>
        </w:rPr>
        <w:t>Participants interact with the robotic device by gripping a handle attached to the robot end effector</w:t>
      </w:r>
      <w:r w:rsidR="00123BDD">
        <w:rPr>
          <w:rFonts w:ascii="Calibri" w:hAnsi="Calibri" w:cs="Calibri"/>
        </w:rPr>
        <w:t xml:space="preserve"> while their forearm is secured with fabric straps</w:t>
      </w:r>
      <w:r w:rsidR="001443EE" w:rsidRPr="00374E8B">
        <w:rPr>
          <w:rFonts w:ascii="Calibri" w:hAnsi="Calibri" w:cs="Calibri"/>
        </w:rPr>
        <w:t>.</w:t>
      </w:r>
      <w:r w:rsidR="00033D21">
        <w:rPr>
          <w:rFonts w:ascii="Calibri" w:hAnsi="Calibri" w:cs="Calibri"/>
        </w:rPr>
        <w:t xml:space="preserve"> The participant is equipped with electromyography sensors on the arm prior to completing the task.</w:t>
      </w:r>
      <w:r w:rsidR="001443EE" w:rsidRPr="00374E8B">
        <w:rPr>
          <w:rFonts w:ascii="Calibri" w:hAnsi="Calibri" w:cs="Calibri"/>
        </w:rPr>
        <w:t xml:space="preserve"> </w:t>
      </w:r>
      <w:r w:rsidR="345C8176" w:rsidRPr="00374E8B">
        <w:rPr>
          <w:rFonts w:ascii="Calibri" w:hAnsi="Calibri" w:cs="Calibri"/>
        </w:rPr>
        <w:t xml:space="preserve">Ultimately, the experimental protocol provides an important first step in developing a biomarker that can quantify changes in </w:t>
      </w:r>
      <w:r w:rsidR="3CD57845" w:rsidRPr="00374E8B">
        <w:rPr>
          <w:rFonts w:ascii="Calibri" w:hAnsi="Calibri" w:cs="Calibri"/>
        </w:rPr>
        <w:t>motor control</w:t>
      </w:r>
      <w:r w:rsidR="345C8176" w:rsidRPr="00374E8B">
        <w:rPr>
          <w:rFonts w:ascii="Calibri" w:hAnsi="Calibri" w:cs="Calibri"/>
        </w:rPr>
        <w:t xml:space="preserve"> after neurological injuries, such as stroke. </w:t>
      </w:r>
    </w:p>
    <w:p w14:paraId="31A1D686" w14:textId="77777777" w:rsidR="00775CB6" w:rsidRDefault="00775CB6" w:rsidP="00775CB6">
      <w:pPr>
        <w:spacing w:after="0" w:line="276" w:lineRule="auto"/>
        <w:rPr>
          <w:rFonts w:ascii="Calibri" w:hAnsi="Calibri" w:cs="Calibri"/>
        </w:rPr>
      </w:pPr>
    </w:p>
    <w:p w14:paraId="2182769A" w14:textId="77D8BF4E" w:rsidR="00775CB6" w:rsidRPr="00775CB6" w:rsidRDefault="00775CB6" w:rsidP="00775CB6">
      <w:pPr>
        <w:spacing w:after="0"/>
        <w:rPr>
          <w:rFonts w:ascii="Calibri" w:eastAsia="Times New Roman" w:hAnsi="Calibri" w:cs="Calibri"/>
          <w:b/>
          <w:bCs/>
          <w:color w:val="000000"/>
          <w:kern w:val="0"/>
          <w:sz w:val="24"/>
          <w:szCs w:val="24"/>
          <w14:ligatures w14:val="none"/>
        </w:rPr>
      </w:pPr>
      <w:r w:rsidRPr="00374E8B">
        <w:rPr>
          <w:rFonts w:ascii="Calibri" w:eastAsia="Times New Roman" w:hAnsi="Calibri" w:cs="Calibri"/>
          <w:b/>
          <w:bCs/>
          <w:color w:val="000000"/>
          <w:kern w:val="0"/>
          <w:sz w:val="24"/>
          <w:szCs w:val="24"/>
          <w14:ligatures w14:val="none"/>
        </w:rPr>
        <w:t xml:space="preserve">Thesis </w:t>
      </w:r>
      <w:r>
        <w:rPr>
          <w:rFonts w:ascii="Calibri" w:eastAsia="Times New Roman" w:hAnsi="Calibri" w:cs="Calibri"/>
          <w:b/>
          <w:bCs/>
          <w:color w:val="000000"/>
          <w:kern w:val="0"/>
          <w:sz w:val="24"/>
          <w:szCs w:val="24"/>
          <w14:ligatures w14:val="none"/>
        </w:rPr>
        <w:t>Background</w:t>
      </w:r>
    </w:p>
    <w:p w14:paraId="43E2EFF8" w14:textId="10393D01" w:rsidR="00624738" w:rsidRDefault="14FD2B4A" w:rsidP="009F3CEE">
      <w:pPr>
        <w:spacing w:line="276" w:lineRule="auto"/>
        <w:rPr>
          <w:rFonts w:ascii="Calibri" w:hAnsi="Calibri" w:cs="Calibri"/>
        </w:rPr>
      </w:pPr>
      <w:r w:rsidRPr="79CEF6E2">
        <w:rPr>
          <w:rFonts w:ascii="Calibri" w:hAnsi="Calibri" w:cs="Calibri"/>
        </w:rPr>
        <w:t>The wrist plays an essential role in using the hand during physical interactions with the environment. From body weight movements to everyday physiological forces/loads, the forces experienced by the arm/hand during these interactions are essentially borne by the wrist. Consequently, the wrist also plays an important role in the stabilization/load transfer of the hand. Importantly, generating torque at the wrist requires coordination of muscles in the forearm and upper arm. The purpose of this thesis is to develop an experimental protocol that enables quantification of the extent to which arm muscles are synchronized when using the wrist.</w:t>
      </w:r>
      <w:r w:rsidR="005E1661">
        <w:rPr>
          <w:rFonts w:ascii="Calibri" w:hAnsi="Calibri" w:cs="Calibri"/>
        </w:rPr>
        <w:t xml:space="preserve"> The </w:t>
      </w:r>
      <w:r w:rsidR="004A635A">
        <w:rPr>
          <w:rFonts w:ascii="Calibri" w:hAnsi="Calibri" w:cs="Calibri"/>
        </w:rPr>
        <w:t xml:space="preserve">humans </w:t>
      </w:r>
      <w:r w:rsidR="00974B7F">
        <w:rPr>
          <w:rFonts w:ascii="Calibri" w:hAnsi="Calibri" w:cs="Calibri"/>
        </w:rPr>
        <w:t>subject</w:t>
      </w:r>
      <w:r w:rsidR="004A635A">
        <w:rPr>
          <w:rFonts w:ascii="Calibri" w:hAnsi="Calibri" w:cs="Calibri"/>
        </w:rPr>
        <w:t xml:space="preserve"> </w:t>
      </w:r>
      <w:r w:rsidR="005E1661">
        <w:rPr>
          <w:rFonts w:ascii="Calibri" w:hAnsi="Calibri" w:cs="Calibri"/>
        </w:rPr>
        <w:t xml:space="preserve">experimental protocol relies on a robotic assessment device, electromyography sensors, and a GUI. </w:t>
      </w:r>
      <w:r w:rsidRPr="79CEF6E2">
        <w:rPr>
          <w:rFonts w:ascii="Calibri" w:hAnsi="Calibri" w:cs="Calibri"/>
        </w:rPr>
        <w:t xml:space="preserve"> </w:t>
      </w:r>
    </w:p>
    <w:p w14:paraId="60E55AD4" w14:textId="77777777" w:rsidR="00624738" w:rsidRPr="00491A1D" w:rsidRDefault="00624738" w:rsidP="00624738">
      <w:pPr>
        <w:spacing w:after="0"/>
        <w:rPr>
          <w:rFonts w:ascii="Calibri" w:eastAsia="Times New Roman" w:hAnsi="Calibri" w:cs="Calibri"/>
          <w:color w:val="000000"/>
          <w:kern w:val="0"/>
          <w14:ligatures w14:val="none"/>
        </w:rPr>
      </w:pPr>
      <w:r w:rsidRPr="00491A1D">
        <w:rPr>
          <w:rFonts w:ascii="Calibri" w:eastAsia="Times New Roman" w:hAnsi="Calibri" w:cs="Calibri"/>
          <w:color w:val="000000"/>
          <w:kern w:val="0"/>
          <w14:ligatures w14:val="none"/>
        </w:rPr>
        <w:t xml:space="preserve">Technical Background (Intermuscular Coherence): </w:t>
      </w:r>
    </w:p>
    <w:p w14:paraId="1EFCD154" w14:textId="41DFF849" w:rsidR="00624738" w:rsidRPr="00374E8B" w:rsidRDefault="00624738" w:rsidP="00624738">
      <w:pPr>
        <w:spacing w:after="0" w:line="276" w:lineRule="auto"/>
        <w:rPr>
          <w:rFonts w:ascii="Calibri" w:hAnsi="Calibri" w:cs="Calibri"/>
        </w:rPr>
      </w:pPr>
      <w:r w:rsidRPr="00374E8B">
        <w:rPr>
          <w:rFonts w:ascii="Calibri" w:hAnsi="Calibri" w:cs="Calibri"/>
        </w:rPr>
        <w:t>Shared neural drive to groups of muscles contains a distinct frequency component from oscillatory neural circuits in the brain that generate the neural inputs for voluntary motor control. The strength of shared neural drive between two muscles can be quantified across the frequency spectrum through intermuscular coherence (IMC) analysis between two processed electromyography (EMG) signals. IMC can quantify</w:t>
      </w:r>
      <w:r w:rsidRPr="6114CC21">
        <w:rPr>
          <w:rFonts w:ascii="Calibri" w:hAnsi="Calibri" w:cs="Calibri"/>
        </w:rPr>
        <w:t xml:space="preserve"> </w:t>
      </w:r>
      <w:r w:rsidRPr="1638569B">
        <w:rPr>
          <w:rFonts w:ascii="Calibri" w:hAnsi="Calibri" w:cs="Calibri"/>
        </w:rPr>
        <w:t>the</w:t>
      </w:r>
      <w:r w:rsidRPr="00374E8B">
        <w:rPr>
          <w:rFonts w:ascii="Calibri" w:hAnsi="Calibri" w:cs="Calibri"/>
        </w:rPr>
        <w:t xml:space="preserve"> strength of shared neural drive to muscles both in healthy function and dysfunction. As a result, IMC is a promising biomarker of motor impairment after neurological injuries, such as stroke. Specifically, IMC quantifies the degree of synchrony between two signals using magnitude squared coherence analysis (referred to simply as coherence). Coherence analysis can be used to estimate the amount of correlation between two signals as a function of their frequencies. In other words, coherence in the frequency domain is what correlation is to the time domain. It computes values ranging from 0 to 1, with higher values corresponding to a higher degree of synchronization. In summary, IMC analysis is a promising (albeit indirect) means to estimate shared neural drive and as such is a promising biomarker of upper extremity impairments.</w:t>
      </w:r>
    </w:p>
    <w:sectPr w:rsidR="00624738" w:rsidRPr="00374E8B" w:rsidSect="00A04B3E">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4F233" w14:textId="77777777" w:rsidR="00100564" w:rsidRDefault="00100564" w:rsidP="00121686">
      <w:pPr>
        <w:spacing w:after="0" w:line="240" w:lineRule="auto"/>
      </w:pPr>
      <w:r>
        <w:separator/>
      </w:r>
    </w:p>
  </w:endnote>
  <w:endnote w:type="continuationSeparator" w:id="0">
    <w:p w14:paraId="25B5C790" w14:textId="77777777" w:rsidR="00100564" w:rsidRDefault="00100564" w:rsidP="001216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FA519F" w14:textId="77777777" w:rsidR="00100564" w:rsidRDefault="00100564" w:rsidP="00121686">
      <w:pPr>
        <w:spacing w:after="0" w:line="240" w:lineRule="auto"/>
      </w:pPr>
      <w:r>
        <w:separator/>
      </w:r>
    </w:p>
  </w:footnote>
  <w:footnote w:type="continuationSeparator" w:id="0">
    <w:p w14:paraId="5C21E4C1" w14:textId="77777777" w:rsidR="00100564" w:rsidRDefault="00100564" w:rsidP="0012168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D9B"/>
    <w:rsid w:val="00012754"/>
    <w:rsid w:val="0002012E"/>
    <w:rsid w:val="00025030"/>
    <w:rsid w:val="00033D21"/>
    <w:rsid w:val="00037DC1"/>
    <w:rsid w:val="0004789A"/>
    <w:rsid w:val="00096B46"/>
    <w:rsid w:val="000B6965"/>
    <w:rsid w:val="000E288E"/>
    <w:rsid w:val="000E458B"/>
    <w:rsid w:val="000E5761"/>
    <w:rsid w:val="00100564"/>
    <w:rsid w:val="0010676F"/>
    <w:rsid w:val="00107020"/>
    <w:rsid w:val="00111E28"/>
    <w:rsid w:val="00117B5D"/>
    <w:rsid w:val="00121686"/>
    <w:rsid w:val="00123BDD"/>
    <w:rsid w:val="001240B9"/>
    <w:rsid w:val="00140DEA"/>
    <w:rsid w:val="001443EE"/>
    <w:rsid w:val="0015572A"/>
    <w:rsid w:val="00162F8B"/>
    <w:rsid w:val="00165752"/>
    <w:rsid w:val="001666D8"/>
    <w:rsid w:val="001A041E"/>
    <w:rsid w:val="001A3413"/>
    <w:rsid w:val="001E55C3"/>
    <w:rsid w:val="001F238C"/>
    <w:rsid w:val="001F5B9B"/>
    <w:rsid w:val="00210A7C"/>
    <w:rsid w:val="00220C4C"/>
    <w:rsid w:val="0024551C"/>
    <w:rsid w:val="00247557"/>
    <w:rsid w:val="00282A77"/>
    <w:rsid w:val="0028590E"/>
    <w:rsid w:val="002B2B29"/>
    <w:rsid w:val="002B63BE"/>
    <w:rsid w:val="002C22C2"/>
    <w:rsid w:val="002C4764"/>
    <w:rsid w:val="002D465E"/>
    <w:rsid w:val="002E2FFB"/>
    <w:rsid w:val="002E53FC"/>
    <w:rsid w:val="002E6C65"/>
    <w:rsid w:val="002E79BB"/>
    <w:rsid w:val="00326D0C"/>
    <w:rsid w:val="003456E6"/>
    <w:rsid w:val="00347DE8"/>
    <w:rsid w:val="00352FD5"/>
    <w:rsid w:val="00374E8B"/>
    <w:rsid w:val="00376E0D"/>
    <w:rsid w:val="003A0413"/>
    <w:rsid w:val="003A50AB"/>
    <w:rsid w:val="003A5E4E"/>
    <w:rsid w:val="003C0030"/>
    <w:rsid w:val="003C3667"/>
    <w:rsid w:val="003C67A9"/>
    <w:rsid w:val="003D1404"/>
    <w:rsid w:val="003D4ABD"/>
    <w:rsid w:val="003D4F4D"/>
    <w:rsid w:val="00405316"/>
    <w:rsid w:val="00422D9B"/>
    <w:rsid w:val="00424723"/>
    <w:rsid w:val="00462716"/>
    <w:rsid w:val="004649CD"/>
    <w:rsid w:val="004739F0"/>
    <w:rsid w:val="00475A6B"/>
    <w:rsid w:val="004817A8"/>
    <w:rsid w:val="0048469A"/>
    <w:rsid w:val="00491A1D"/>
    <w:rsid w:val="004945D3"/>
    <w:rsid w:val="004A08D8"/>
    <w:rsid w:val="004A0DE5"/>
    <w:rsid w:val="004A635A"/>
    <w:rsid w:val="004B1FAE"/>
    <w:rsid w:val="00505B68"/>
    <w:rsid w:val="00517EC4"/>
    <w:rsid w:val="00534869"/>
    <w:rsid w:val="00581875"/>
    <w:rsid w:val="005C5B98"/>
    <w:rsid w:val="005E1661"/>
    <w:rsid w:val="00607214"/>
    <w:rsid w:val="0062011D"/>
    <w:rsid w:val="006220DC"/>
    <w:rsid w:val="00624738"/>
    <w:rsid w:val="00663950"/>
    <w:rsid w:val="006C2A9C"/>
    <w:rsid w:val="006F15F2"/>
    <w:rsid w:val="007045E4"/>
    <w:rsid w:val="00711ED2"/>
    <w:rsid w:val="00731330"/>
    <w:rsid w:val="00732B8E"/>
    <w:rsid w:val="00750D86"/>
    <w:rsid w:val="00775CB6"/>
    <w:rsid w:val="007A6109"/>
    <w:rsid w:val="007B3730"/>
    <w:rsid w:val="007B3B8F"/>
    <w:rsid w:val="007D1AA3"/>
    <w:rsid w:val="007F4D74"/>
    <w:rsid w:val="007F5123"/>
    <w:rsid w:val="0081046C"/>
    <w:rsid w:val="00826FC3"/>
    <w:rsid w:val="008279BA"/>
    <w:rsid w:val="00831BD3"/>
    <w:rsid w:val="008325F4"/>
    <w:rsid w:val="00844422"/>
    <w:rsid w:val="00893719"/>
    <w:rsid w:val="008A20B8"/>
    <w:rsid w:val="008A22C0"/>
    <w:rsid w:val="008C71ED"/>
    <w:rsid w:val="008D079C"/>
    <w:rsid w:val="008D697B"/>
    <w:rsid w:val="008E343C"/>
    <w:rsid w:val="008F1570"/>
    <w:rsid w:val="009156EA"/>
    <w:rsid w:val="00922FC7"/>
    <w:rsid w:val="009241FC"/>
    <w:rsid w:val="00926865"/>
    <w:rsid w:val="00935F52"/>
    <w:rsid w:val="0096006D"/>
    <w:rsid w:val="00974B7F"/>
    <w:rsid w:val="0098165B"/>
    <w:rsid w:val="0098413F"/>
    <w:rsid w:val="00993A67"/>
    <w:rsid w:val="009A5DEE"/>
    <w:rsid w:val="009B0406"/>
    <w:rsid w:val="009F3CEE"/>
    <w:rsid w:val="00A04B3E"/>
    <w:rsid w:val="00A05F5B"/>
    <w:rsid w:val="00A26FBE"/>
    <w:rsid w:val="00A31F07"/>
    <w:rsid w:val="00A4489F"/>
    <w:rsid w:val="00A51B6E"/>
    <w:rsid w:val="00A56409"/>
    <w:rsid w:val="00A82036"/>
    <w:rsid w:val="00A825D7"/>
    <w:rsid w:val="00A86B56"/>
    <w:rsid w:val="00AD4185"/>
    <w:rsid w:val="00AD4B46"/>
    <w:rsid w:val="00AD589A"/>
    <w:rsid w:val="00B031CD"/>
    <w:rsid w:val="00B10D66"/>
    <w:rsid w:val="00B42D08"/>
    <w:rsid w:val="00B44C89"/>
    <w:rsid w:val="00B44F46"/>
    <w:rsid w:val="00B45356"/>
    <w:rsid w:val="00B474A7"/>
    <w:rsid w:val="00B655DD"/>
    <w:rsid w:val="00B762A6"/>
    <w:rsid w:val="00B9031E"/>
    <w:rsid w:val="00B935E4"/>
    <w:rsid w:val="00BB747D"/>
    <w:rsid w:val="00BC5FAE"/>
    <w:rsid w:val="00BC7B44"/>
    <w:rsid w:val="00BD5FC7"/>
    <w:rsid w:val="00BD6B6B"/>
    <w:rsid w:val="00BF5CF8"/>
    <w:rsid w:val="00C17D92"/>
    <w:rsid w:val="00C23D4D"/>
    <w:rsid w:val="00C416EF"/>
    <w:rsid w:val="00C442E6"/>
    <w:rsid w:val="00C50D35"/>
    <w:rsid w:val="00C9013C"/>
    <w:rsid w:val="00CA3811"/>
    <w:rsid w:val="00CA4092"/>
    <w:rsid w:val="00CC3F86"/>
    <w:rsid w:val="00CD06C6"/>
    <w:rsid w:val="00CD0F77"/>
    <w:rsid w:val="00CF66E7"/>
    <w:rsid w:val="00D2791D"/>
    <w:rsid w:val="00D50EE7"/>
    <w:rsid w:val="00D7274A"/>
    <w:rsid w:val="00D75D96"/>
    <w:rsid w:val="00D80094"/>
    <w:rsid w:val="00D924AA"/>
    <w:rsid w:val="00DB0EE6"/>
    <w:rsid w:val="00DD3682"/>
    <w:rsid w:val="00E123EF"/>
    <w:rsid w:val="00E3062D"/>
    <w:rsid w:val="00E41113"/>
    <w:rsid w:val="00E520A7"/>
    <w:rsid w:val="00E720CE"/>
    <w:rsid w:val="00EB0DF4"/>
    <w:rsid w:val="00ED615B"/>
    <w:rsid w:val="00EF1050"/>
    <w:rsid w:val="00EF48F5"/>
    <w:rsid w:val="00F51047"/>
    <w:rsid w:val="00F755F1"/>
    <w:rsid w:val="00F8768C"/>
    <w:rsid w:val="00FA6501"/>
    <w:rsid w:val="00FB2B33"/>
    <w:rsid w:val="00FD7DFF"/>
    <w:rsid w:val="031536AB"/>
    <w:rsid w:val="05CE359B"/>
    <w:rsid w:val="0670A5A7"/>
    <w:rsid w:val="0788A75C"/>
    <w:rsid w:val="07A0A75B"/>
    <w:rsid w:val="082CB4E9"/>
    <w:rsid w:val="08A96EF8"/>
    <w:rsid w:val="099821AC"/>
    <w:rsid w:val="0C6CA744"/>
    <w:rsid w:val="12296DAF"/>
    <w:rsid w:val="14FD2B4A"/>
    <w:rsid w:val="1638569B"/>
    <w:rsid w:val="188152AD"/>
    <w:rsid w:val="1984F9D3"/>
    <w:rsid w:val="1A5257A8"/>
    <w:rsid w:val="1B836A30"/>
    <w:rsid w:val="1BD4747C"/>
    <w:rsid w:val="1EC66FEB"/>
    <w:rsid w:val="21061DF3"/>
    <w:rsid w:val="23D50ADC"/>
    <w:rsid w:val="25FEEBD2"/>
    <w:rsid w:val="266AA05F"/>
    <w:rsid w:val="26DB7A04"/>
    <w:rsid w:val="28B26516"/>
    <w:rsid w:val="29D397B5"/>
    <w:rsid w:val="2B5E35A7"/>
    <w:rsid w:val="2BF5AA7B"/>
    <w:rsid w:val="2CBA3100"/>
    <w:rsid w:val="318A4C36"/>
    <w:rsid w:val="3271B679"/>
    <w:rsid w:val="345C8176"/>
    <w:rsid w:val="351F6F5E"/>
    <w:rsid w:val="36B643E4"/>
    <w:rsid w:val="39762339"/>
    <w:rsid w:val="3CD57845"/>
    <w:rsid w:val="3F764EFB"/>
    <w:rsid w:val="3FF4B88B"/>
    <w:rsid w:val="3FF8E95A"/>
    <w:rsid w:val="3FF93515"/>
    <w:rsid w:val="40D7CC7D"/>
    <w:rsid w:val="425B8ABE"/>
    <w:rsid w:val="478D539E"/>
    <w:rsid w:val="48811850"/>
    <w:rsid w:val="49435007"/>
    <w:rsid w:val="4C484F1F"/>
    <w:rsid w:val="4E3CA6FC"/>
    <w:rsid w:val="50D8A8CE"/>
    <w:rsid w:val="5368C0AE"/>
    <w:rsid w:val="56881A8B"/>
    <w:rsid w:val="56AC31D1"/>
    <w:rsid w:val="587460C1"/>
    <w:rsid w:val="5A76EC27"/>
    <w:rsid w:val="5FB5E082"/>
    <w:rsid w:val="6114CC21"/>
    <w:rsid w:val="63811C01"/>
    <w:rsid w:val="639139BB"/>
    <w:rsid w:val="65055E75"/>
    <w:rsid w:val="654071EE"/>
    <w:rsid w:val="66DB9805"/>
    <w:rsid w:val="68A3E59A"/>
    <w:rsid w:val="6B87660F"/>
    <w:rsid w:val="6CFC7F9A"/>
    <w:rsid w:val="6DED9FEB"/>
    <w:rsid w:val="7079AD38"/>
    <w:rsid w:val="70828ABE"/>
    <w:rsid w:val="73A96573"/>
    <w:rsid w:val="7408FA8B"/>
    <w:rsid w:val="75AC27AE"/>
    <w:rsid w:val="77D7EC16"/>
    <w:rsid w:val="79CEF6E2"/>
    <w:rsid w:val="7A4D03C7"/>
    <w:rsid w:val="7EC07EED"/>
    <w:rsid w:val="7F239E04"/>
    <w:rsid w:val="7FB2E69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D903B"/>
  <w15:docId w15:val="{97EDA5DB-23E0-41FF-AE6B-3860B06CC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121686"/>
    <w:pPr>
      <w:spacing w:after="0" w:line="240" w:lineRule="auto"/>
    </w:pPr>
  </w:style>
  <w:style w:type="paragraph" w:styleId="Header">
    <w:name w:val="header"/>
    <w:basedOn w:val="Normal"/>
    <w:link w:val="HeaderChar"/>
    <w:uiPriority w:val="99"/>
    <w:unhideWhenUsed/>
    <w:rsid w:val="0012168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1686"/>
  </w:style>
  <w:style w:type="paragraph" w:styleId="Footer">
    <w:name w:val="footer"/>
    <w:basedOn w:val="Normal"/>
    <w:link w:val="FooterChar"/>
    <w:uiPriority w:val="99"/>
    <w:unhideWhenUsed/>
    <w:rsid w:val="0012168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1686"/>
  </w:style>
  <w:style w:type="character" w:styleId="CommentReference">
    <w:name w:val="annotation reference"/>
    <w:basedOn w:val="DefaultParagraphFont"/>
    <w:uiPriority w:val="99"/>
    <w:semiHidden/>
    <w:unhideWhenUsed/>
    <w:rsid w:val="001A3413"/>
    <w:rPr>
      <w:sz w:val="16"/>
      <w:szCs w:val="16"/>
    </w:rPr>
  </w:style>
  <w:style w:type="paragraph" w:styleId="CommentText">
    <w:name w:val="annotation text"/>
    <w:basedOn w:val="Normal"/>
    <w:link w:val="CommentTextChar"/>
    <w:uiPriority w:val="99"/>
    <w:unhideWhenUsed/>
    <w:rsid w:val="001A3413"/>
    <w:pPr>
      <w:spacing w:line="240" w:lineRule="auto"/>
    </w:pPr>
    <w:rPr>
      <w:sz w:val="20"/>
      <w:szCs w:val="20"/>
    </w:rPr>
  </w:style>
  <w:style w:type="character" w:customStyle="1" w:styleId="CommentTextChar">
    <w:name w:val="Comment Text Char"/>
    <w:basedOn w:val="DefaultParagraphFont"/>
    <w:link w:val="CommentText"/>
    <w:uiPriority w:val="99"/>
    <w:rsid w:val="001A3413"/>
    <w:rPr>
      <w:sz w:val="20"/>
      <w:szCs w:val="20"/>
    </w:rPr>
  </w:style>
  <w:style w:type="paragraph" w:styleId="CommentSubject">
    <w:name w:val="annotation subject"/>
    <w:basedOn w:val="CommentText"/>
    <w:next w:val="CommentText"/>
    <w:link w:val="CommentSubjectChar"/>
    <w:uiPriority w:val="99"/>
    <w:semiHidden/>
    <w:unhideWhenUsed/>
    <w:rsid w:val="001A3413"/>
    <w:rPr>
      <w:b/>
      <w:bCs/>
    </w:rPr>
  </w:style>
  <w:style w:type="character" w:customStyle="1" w:styleId="CommentSubjectChar">
    <w:name w:val="Comment Subject Char"/>
    <w:basedOn w:val="CommentTextChar"/>
    <w:link w:val="CommentSubject"/>
    <w:uiPriority w:val="99"/>
    <w:semiHidden/>
    <w:rsid w:val="001A341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2184936">
      <w:bodyDiv w:val="1"/>
      <w:marLeft w:val="0"/>
      <w:marRight w:val="0"/>
      <w:marTop w:val="0"/>
      <w:marBottom w:val="0"/>
      <w:divBdr>
        <w:top w:val="none" w:sz="0" w:space="0" w:color="auto"/>
        <w:left w:val="none" w:sz="0" w:space="0" w:color="auto"/>
        <w:bottom w:val="none" w:sz="0" w:space="0" w:color="auto"/>
        <w:right w:val="none" w:sz="0" w:space="0" w:color="auto"/>
      </w:divBdr>
      <w:divsChild>
        <w:div w:id="142356038">
          <w:marLeft w:val="0"/>
          <w:marRight w:val="0"/>
          <w:marTop w:val="300"/>
          <w:marBottom w:val="300"/>
          <w:divBdr>
            <w:top w:val="none" w:sz="0" w:space="0" w:color="auto"/>
            <w:left w:val="none" w:sz="0" w:space="0" w:color="auto"/>
            <w:bottom w:val="none" w:sz="0" w:space="0" w:color="auto"/>
            <w:right w:val="none" w:sz="0" w:space="0" w:color="auto"/>
          </w:divBdr>
        </w:div>
        <w:div w:id="561064791">
          <w:marLeft w:val="0"/>
          <w:marRight w:val="0"/>
          <w:marTop w:val="300"/>
          <w:marBottom w:val="300"/>
          <w:divBdr>
            <w:top w:val="none" w:sz="0" w:space="0" w:color="auto"/>
            <w:left w:val="none" w:sz="0" w:space="0" w:color="auto"/>
            <w:bottom w:val="none" w:sz="0" w:space="0" w:color="auto"/>
            <w:right w:val="none" w:sz="0" w:space="0" w:color="auto"/>
          </w:divBdr>
        </w:div>
        <w:div w:id="934826690">
          <w:marLeft w:val="0"/>
          <w:marRight w:val="0"/>
          <w:marTop w:val="300"/>
          <w:marBottom w:val="300"/>
          <w:divBdr>
            <w:top w:val="none" w:sz="0" w:space="0" w:color="auto"/>
            <w:left w:val="none" w:sz="0" w:space="0" w:color="auto"/>
            <w:bottom w:val="none" w:sz="0" w:space="0" w:color="auto"/>
            <w:right w:val="none" w:sz="0" w:space="0" w:color="auto"/>
          </w:divBdr>
        </w:div>
        <w:div w:id="1393387238">
          <w:marLeft w:val="0"/>
          <w:marRight w:val="0"/>
          <w:marTop w:val="300"/>
          <w:marBottom w:val="300"/>
          <w:divBdr>
            <w:top w:val="none" w:sz="0" w:space="0" w:color="auto"/>
            <w:left w:val="none" w:sz="0" w:space="0" w:color="auto"/>
            <w:bottom w:val="none" w:sz="0" w:space="0" w:color="auto"/>
            <w:right w:val="none" w:sz="0" w:space="0" w:color="auto"/>
          </w:divBdr>
        </w:div>
        <w:div w:id="1489908269">
          <w:marLeft w:val="0"/>
          <w:marRight w:val="0"/>
          <w:marTop w:val="300"/>
          <w:marBottom w:val="300"/>
          <w:divBdr>
            <w:top w:val="none" w:sz="0" w:space="0" w:color="auto"/>
            <w:left w:val="none" w:sz="0" w:space="0" w:color="auto"/>
            <w:bottom w:val="none" w:sz="0" w:space="0" w:color="auto"/>
            <w:right w:val="none" w:sz="0" w:space="0" w:color="auto"/>
          </w:divBdr>
        </w:div>
        <w:div w:id="1849784453">
          <w:marLeft w:val="0"/>
          <w:marRight w:val="0"/>
          <w:marTop w:val="300"/>
          <w:marBottom w:val="300"/>
          <w:divBdr>
            <w:top w:val="none" w:sz="0" w:space="0" w:color="auto"/>
            <w:left w:val="none" w:sz="0" w:space="0" w:color="auto"/>
            <w:bottom w:val="none" w:sz="0" w:space="0" w:color="auto"/>
            <w:right w:val="none" w:sz="0" w:space="0" w:color="auto"/>
          </w:divBdr>
        </w:div>
        <w:div w:id="2002737818">
          <w:marLeft w:val="0"/>
          <w:marRight w:val="0"/>
          <w:marTop w:val="300"/>
          <w:marBottom w:val="300"/>
          <w:divBdr>
            <w:top w:val="none" w:sz="0" w:space="0" w:color="auto"/>
            <w:left w:val="none" w:sz="0" w:space="0" w:color="auto"/>
            <w:bottom w:val="none" w:sz="0" w:space="0" w:color="auto"/>
            <w:right w:val="none" w:sz="0" w:space="0" w:color="auto"/>
          </w:divBdr>
        </w:div>
      </w:divsChild>
    </w:div>
    <w:div w:id="922764062">
      <w:bodyDiv w:val="1"/>
      <w:marLeft w:val="0"/>
      <w:marRight w:val="0"/>
      <w:marTop w:val="0"/>
      <w:marBottom w:val="0"/>
      <w:divBdr>
        <w:top w:val="none" w:sz="0" w:space="0" w:color="auto"/>
        <w:left w:val="none" w:sz="0" w:space="0" w:color="auto"/>
        <w:bottom w:val="none" w:sz="0" w:space="0" w:color="auto"/>
        <w:right w:val="none" w:sz="0" w:space="0" w:color="auto"/>
      </w:divBdr>
    </w:div>
    <w:div w:id="16323234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C16FA-3506-4019-97AF-0B299C983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500</Words>
  <Characters>2973</Characters>
  <Application>Microsoft Office Word</Application>
  <DocSecurity>0</DocSecurity>
  <Lines>45</Lines>
  <Paragraphs>15</Paragraphs>
  <ScaleCrop>false</ScaleCrop>
  <Company/>
  <LinksUpToDate>false</LinksUpToDate>
  <CharactersWithSpaces>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 Balasundaram</dc:creator>
  <cp:keywords/>
  <dc:description/>
  <cp:lastModifiedBy>Erwin, Andrew (erwinae)</cp:lastModifiedBy>
  <cp:revision>43</cp:revision>
  <dcterms:created xsi:type="dcterms:W3CDTF">2025-10-13T17:57:00Z</dcterms:created>
  <dcterms:modified xsi:type="dcterms:W3CDTF">2026-03-19T17:57:00Z</dcterms:modified>
</cp:coreProperties>
</file>