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90A5" w14:textId="57A80703" w:rsidR="00D64A2D" w:rsidRDefault="002F240C" w:rsidP="009F1570">
      <w:pPr>
        <w:ind w:left="1440" w:firstLine="72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Approach Note for </w:t>
      </w:r>
      <w:r w:rsidR="00707017" w:rsidRPr="00707017">
        <w:rPr>
          <w:b/>
          <w:sz w:val="40"/>
          <w:szCs w:val="40"/>
          <w:u w:val="single"/>
        </w:rPr>
        <w:t>RE CLUSTEREING</w:t>
      </w:r>
    </w:p>
    <w:p w14:paraId="3ECECC41" w14:textId="77777777" w:rsidR="004C646C" w:rsidRDefault="004C646C" w:rsidP="009F1570">
      <w:pPr>
        <w:ind w:left="1440" w:firstLine="720"/>
        <w:rPr>
          <w:b/>
          <w:sz w:val="40"/>
          <w:szCs w:val="40"/>
          <w:u w:val="single"/>
        </w:rPr>
      </w:pPr>
    </w:p>
    <w:p w14:paraId="1E7EA9F0" w14:textId="77777777" w:rsidR="00D64A2D" w:rsidRDefault="00D64A2D" w:rsidP="00D64A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Methodology of RE Clustering:-</w:t>
      </w:r>
    </w:p>
    <w:p w14:paraId="7C4A2B3C" w14:textId="04AF8591" w:rsidR="00D64A2D" w:rsidRPr="004F28D3" w:rsidRDefault="00D64A2D" w:rsidP="00D64A2D">
      <w:pPr>
        <w:pStyle w:val="ListParagraph"/>
        <w:numPr>
          <w:ilvl w:val="0"/>
          <w:numId w:val="2"/>
        </w:numPr>
        <w:rPr>
          <w:bCs/>
          <w:sz w:val="20"/>
          <w:szCs w:val="20"/>
        </w:rPr>
      </w:pPr>
      <w:r w:rsidRPr="004F28D3">
        <w:rPr>
          <w:bCs/>
          <w:sz w:val="20"/>
          <w:szCs w:val="20"/>
        </w:rPr>
        <w:t>RE Clustering will be initiated on the bases of RE Type Id i.e. on the bas</w:t>
      </w:r>
      <w:r w:rsidR="002F240C" w:rsidRPr="004F28D3">
        <w:rPr>
          <w:bCs/>
          <w:sz w:val="20"/>
          <w:szCs w:val="20"/>
        </w:rPr>
        <w:t>i</w:t>
      </w:r>
      <w:r w:rsidRPr="004F28D3">
        <w:rPr>
          <w:bCs/>
          <w:sz w:val="20"/>
          <w:szCs w:val="20"/>
        </w:rPr>
        <w:t xml:space="preserve">s of category like </w:t>
      </w:r>
      <w:r w:rsidR="002F240C" w:rsidRPr="004F28D3">
        <w:rPr>
          <w:bCs/>
          <w:sz w:val="20"/>
          <w:szCs w:val="20"/>
        </w:rPr>
        <w:t>B</w:t>
      </w:r>
      <w:r w:rsidRPr="004F28D3">
        <w:rPr>
          <w:bCs/>
          <w:sz w:val="20"/>
          <w:szCs w:val="20"/>
        </w:rPr>
        <w:t xml:space="preserve">anking, Mutual Fund etc. </w:t>
      </w:r>
    </w:p>
    <w:p w14:paraId="5CA3C3A5" w14:textId="7DDD2A4B" w:rsidR="004F28D3" w:rsidRPr="004F28D3" w:rsidRDefault="004F28D3" w:rsidP="004F28D3">
      <w:pPr>
        <w:pStyle w:val="ListParagraph"/>
        <w:numPr>
          <w:ilvl w:val="1"/>
          <w:numId w:val="2"/>
        </w:numPr>
        <w:rPr>
          <w:bCs/>
          <w:sz w:val="20"/>
          <w:szCs w:val="20"/>
        </w:rPr>
      </w:pPr>
      <w:r w:rsidRPr="004F28D3">
        <w:rPr>
          <w:bCs/>
          <w:sz w:val="20"/>
          <w:szCs w:val="20"/>
        </w:rPr>
        <w:t xml:space="preserve">In 1.0, RECATGEORY is represented as a String of 5 Characters. A few example are, </w:t>
      </w:r>
    </w:p>
    <w:p w14:paraId="5B777C6B" w14:textId="5E6A2FD9" w:rsidR="004F28D3" w:rsidRPr="004F28D3" w:rsidRDefault="004F28D3" w:rsidP="004F28D3">
      <w:pPr>
        <w:pStyle w:val="ListParagraph"/>
        <w:numPr>
          <w:ilvl w:val="2"/>
          <w:numId w:val="2"/>
        </w:numPr>
        <w:rPr>
          <w:bCs/>
          <w:sz w:val="20"/>
          <w:szCs w:val="20"/>
        </w:rPr>
      </w:pPr>
      <w:r w:rsidRPr="004F28D3">
        <w:rPr>
          <w:bCs/>
          <w:sz w:val="20"/>
          <w:szCs w:val="20"/>
        </w:rPr>
        <w:t>BADCB – Dist</w:t>
      </w:r>
      <w:r>
        <w:rPr>
          <w:bCs/>
          <w:sz w:val="20"/>
          <w:szCs w:val="20"/>
        </w:rPr>
        <w:t>r</w:t>
      </w:r>
      <w:r w:rsidRPr="004F28D3">
        <w:rPr>
          <w:bCs/>
          <w:sz w:val="20"/>
          <w:szCs w:val="20"/>
        </w:rPr>
        <w:t>ict Cooperative Banks</w:t>
      </w:r>
    </w:p>
    <w:p w14:paraId="434FF540" w14:textId="2ABCB9C2" w:rsidR="004F28D3" w:rsidRPr="004F28D3" w:rsidRDefault="004F28D3" w:rsidP="004F28D3">
      <w:pPr>
        <w:pStyle w:val="ListParagraph"/>
        <w:numPr>
          <w:ilvl w:val="2"/>
          <w:numId w:val="2"/>
        </w:numPr>
        <w:rPr>
          <w:bCs/>
          <w:sz w:val="20"/>
          <w:szCs w:val="20"/>
        </w:rPr>
      </w:pPr>
      <w:r w:rsidRPr="004F28D3">
        <w:rPr>
          <w:bCs/>
          <w:sz w:val="20"/>
          <w:szCs w:val="20"/>
        </w:rPr>
        <w:t>BAFOR – Foreign Banks</w:t>
      </w:r>
    </w:p>
    <w:p w14:paraId="252F22DB" w14:textId="6D789B5E" w:rsidR="004F28D3" w:rsidRPr="004F28D3" w:rsidRDefault="004F28D3" w:rsidP="004F28D3">
      <w:pPr>
        <w:pStyle w:val="ListParagraph"/>
        <w:numPr>
          <w:ilvl w:val="2"/>
          <w:numId w:val="2"/>
        </w:numPr>
        <w:rPr>
          <w:bCs/>
          <w:sz w:val="20"/>
          <w:szCs w:val="20"/>
        </w:rPr>
      </w:pPr>
      <w:r w:rsidRPr="004F28D3">
        <w:rPr>
          <w:bCs/>
          <w:sz w:val="20"/>
          <w:szCs w:val="20"/>
        </w:rPr>
        <w:t>INBRO – Share Brokers</w:t>
      </w:r>
    </w:p>
    <w:p w14:paraId="46ED5025" w14:textId="0A97A356" w:rsidR="004F28D3" w:rsidRDefault="004F28D3" w:rsidP="004F28D3">
      <w:pPr>
        <w:pStyle w:val="ListParagraph"/>
        <w:numPr>
          <w:ilvl w:val="2"/>
          <w:numId w:val="2"/>
        </w:numPr>
        <w:rPr>
          <w:bCs/>
          <w:sz w:val="20"/>
          <w:szCs w:val="20"/>
        </w:rPr>
      </w:pPr>
      <w:r w:rsidRPr="004F28D3">
        <w:rPr>
          <w:bCs/>
          <w:sz w:val="20"/>
          <w:szCs w:val="20"/>
        </w:rPr>
        <w:t>INTRU – Trustees to Trust Deeds</w:t>
      </w:r>
    </w:p>
    <w:p w14:paraId="7661D249" w14:textId="0DCBB196" w:rsidR="004F28D3" w:rsidRDefault="004F28D3" w:rsidP="004F28D3">
      <w:pPr>
        <w:pStyle w:val="ListParagraph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2.0, RE Type is a String of 2 Characters. A few example are,</w:t>
      </w:r>
    </w:p>
    <w:p w14:paraId="5A68781F" w14:textId="4A01CD09" w:rsidR="004F28D3" w:rsidRDefault="004F28D3" w:rsidP="004F28D3">
      <w:pPr>
        <w:pStyle w:val="ListParagraph"/>
        <w:numPr>
          <w:ilvl w:val="2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BA – Banks</w:t>
      </w:r>
    </w:p>
    <w:p w14:paraId="0A6BC6DE" w14:textId="3EE6418F" w:rsidR="004F28D3" w:rsidRDefault="004F28D3" w:rsidP="004F28D3">
      <w:pPr>
        <w:pStyle w:val="ListParagraph"/>
        <w:numPr>
          <w:ilvl w:val="2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BF – Brokerage Firms</w:t>
      </w:r>
    </w:p>
    <w:p w14:paraId="226DF13A" w14:textId="4DE926B9" w:rsidR="004F28D3" w:rsidRPr="004F28D3" w:rsidRDefault="004F28D3" w:rsidP="004F28D3">
      <w:pPr>
        <w:pStyle w:val="ListParagraph"/>
        <w:numPr>
          <w:ilvl w:val="2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FI – FI/NBFC/Others</w:t>
      </w:r>
    </w:p>
    <w:p w14:paraId="44698ED6" w14:textId="53B1E606" w:rsidR="00D64A2D" w:rsidRPr="004F28D3" w:rsidRDefault="00ED4C4B" w:rsidP="00D64A2D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0"/>
          <w:szCs w:val="20"/>
        </w:rPr>
      </w:pPr>
      <w:r w:rsidRPr="004F28D3">
        <w:rPr>
          <w:bCs/>
          <w:sz w:val="20"/>
          <w:szCs w:val="20"/>
        </w:rPr>
        <w:t xml:space="preserve">Each segregated </w:t>
      </w:r>
      <w:r w:rsidR="00D64A2D" w:rsidRPr="004F28D3">
        <w:rPr>
          <w:bCs/>
          <w:sz w:val="20"/>
          <w:szCs w:val="20"/>
        </w:rPr>
        <w:t xml:space="preserve">RE </w:t>
      </w:r>
      <w:r w:rsidRPr="004F28D3">
        <w:rPr>
          <w:bCs/>
          <w:sz w:val="20"/>
          <w:szCs w:val="20"/>
        </w:rPr>
        <w:t>will be</w:t>
      </w:r>
      <w:r w:rsidR="00D64A2D" w:rsidRPr="004F28D3">
        <w:rPr>
          <w:bCs/>
          <w:sz w:val="20"/>
          <w:szCs w:val="20"/>
        </w:rPr>
        <w:t xml:space="preserve"> clustered on the bas</w:t>
      </w:r>
      <w:r w:rsidR="002F240C" w:rsidRPr="004F28D3">
        <w:rPr>
          <w:bCs/>
          <w:sz w:val="20"/>
          <w:szCs w:val="20"/>
        </w:rPr>
        <w:t>i</w:t>
      </w:r>
      <w:r w:rsidR="00D64A2D" w:rsidRPr="004F28D3">
        <w:rPr>
          <w:bCs/>
          <w:sz w:val="20"/>
          <w:szCs w:val="20"/>
        </w:rPr>
        <w:t>s of their</w:t>
      </w:r>
      <w:r w:rsidRPr="004F28D3">
        <w:rPr>
          <w:bCs/>
          <w:sz w:val="20"/>
          <w:szCs w:val="20"/>
        </w:rPr>
        <w:t xml:space="preserve"> filed  KYC Count</w:t>
      </w:r>
      <w:r w:rsidR="002F240C" w:rsidRPr="004F28D3">
        <w:rPr>
          <w:bCs/>
          <w:sz w:val="20"/>
          <w:szCs w:val="20"/>
        </w:rPr>
        <w:t>,</w:t>
      </w:r>
      <w:r w:rsidRPr="004F28D3">
        <w:rPr>
          <w:bCs/>
          <w:sz w:val="20"/>
          <w:szCs w:val="20"/>
        </w:rPr>
        <w:t xml:space="preserve"> Amount and Report differentiated on </w:t>
      </w:r>
      <w:r w:rsidR="00B4392E" w:rsidRPr="004F28D3">
        <w:rPr>
          <w:bCs/>
          <w:sz w:val="20"/>
          <w:szCs w:val="20"/>
        </w:rPr>
        <w:t>the bas</w:t>
      </w:r>
      <w:r w:rsidR="002F240C" w:rsidRPr="004F28D3">
        <w:rPr>
          <w:bCs/>
          <w:sz w:val="20"/>
          <w:szCs w:val="20"/>
        </w:rPr>
        <w:t>i</w:t>
      </w:r>
      <w:r w:rsidR="00B4392E" w:rsidRPr="004F28D3">
        <w:rPr>
          <w:bCs/>
          <w:sz w:val="20"/>
          <w:szCs w:val="20"/>
        </w:rPr>
        <w:t xml:space="preserve">s of </w:t>
      </w:r>
      <w:r w:rsidR="00D64A2D" w:rsidRPr="004F28D3">
        <w:rPr>
          <w:bCs/>
          <w:sz w:val="20"/>
          <w:szCs w:val="20"/>
        </w:rPr>
        <w:t xml:space="preserve">STR,PTR,CTR,NTR,CBWTR &amp; CCR </w:t>
      </w:r>
    </w:p>
    <w:p w14:paraId="20999344" w14:textId="0AF43656" w:rsidR="004F0248" w:rsidRPr="004F28D3" w:rsidRDefault="00874908" w:rsidP="00D64A2D">
      <w:pPr>
        <w:pStyle w:val="ListParagraph"/>
        <w:numPr>
          <w:ilvl w:val="0"/>
          <w:numId w:val="2"/>
        </w:numPr>
        <w:spacing w:after="0" w:line="240" w:lineRule="auto"/>
        <w:rPr>
          <w:bCs/>
          <w:sz w:val="20"/>
          <w:szCs w:val="20"/>
        </w:rPr>
      </w:pPr>
      <w:r w:rsidRPr="004F28D3">
        <w:rPr>
          <w:bCs/>
          <w:sz w:val="20"/>
          <w:szCs w:val="20"/>
        </w:rPr>
        <w:t xml:space="preserve">Each RE will be </w:t>
      </w:r>
      <w:r w:rsidR="004F0248" w:rsidRPr="004F28D3">
        <w:rPr>
          <w:bCs/>
          <w:sz w:val="20"/>
          <w:szCs w:val="20"/>
        </w:rPr>
        <w:t>assigned  RE_CLUSTER_ID on the bases of RE Type and Cluster ID</w:t>
      </w:r>
    </w:p>
    <w:p w14:paraId="55D535EA" w14:textId="6EF16AC7" w:rsidR="008F237C" w:rsidRDefault="008F237C" w:rsidP="008F237C">
      <w:pPr>
        <w:spacing w:after="0" w:line="240" w:lineRule="auto"/>
        <w:rPr>
          <w:bCs/>
          <w:sz w:val="24"/>
          <w:szCs w:val="24"/>
        </w:rPr>
      </w:pPr>
    </w:p>
    <w:p w14:paraId="53F03614" w14:textId="4022C811" w:rsidR="008F237C" w:rsidRDefault="008F237C" w:rsidP="008F237C">
      <w:pPr>
        <w:spacing w:after="0" w:line="240" w:lineRule="auto"/>
        <w:rPr>
          <w:bCs/>
          <w:sz w:val="24"/>
          <w:szCs w:val="24"/>
        </w:rPr>
      </w:pPr>
      <w:r w:rsidRPr="008F237C">
        <w:rPr>
          <w:b/>
          <w:bCs/>
          <w:sz w:val="32"/>
          <w:szCs w:val="32"/>
        </w:rPr>
        <w:t>Assumptions:</w:t>
      </w:r>
    </w:p>
    <w:p w14:paraId="725A0AB4" w14:textId="5DBBCBB9" w:rsidR="008F237C" w:rsidRPr="008F237C" w:rsidRDefault="008F237C" w:rsidP="008F237C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F237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'RE Cluster Creation' should run only once in a Year wherein entire Clustering exercise and RE_CLUSTER_ID assignment to RE's would be done. This in line with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the</w:t>
      </w:r>
      <w:r w:rsidRPr="008F237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expectation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that</w:t>
      </w:r>
      <w:r w:rsidRPr="008F237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frequent Updates to RE_CLUSTER_ID of existing RE's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would not be done since it will have a cascading effect</w:t>
      </w:r>
      <w:r w:rsidRPr="008F237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.</w:t>
      </w:r>
    </w:p>
    <w:p w14:paraId="03598305" w14:textId="77777777" w:rsidR="008F237C" w:rsidRPr="008F237C" w:rsidRDefault="008F237C" w:rsidP="008F237C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F237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'RE_CLUSTER_ID Assignment' would be run every month and only new REs (REs which have not been assigned any RE_CLUSTER_ID) would be considered and a RE_CLUSTER_ID will be assigned.</w:t>
      </w:r>
    </w:p>
    <w:p w14:paraId="1C041263" w14:textId="3519D80D" w:rsidR="008F237C" w:rsidRPr="008F237C" w:rsidRDefault="008F237C" w:rsidP="008F237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F237C">
        <w:rPr>
          <w:rFonts w:ascii="Calibri" w:eastAsia="Times New Roman" w:hAnsi="Calibri" w:cs="Calibri"/>
          <w:color w:val="000000"/>
          <w:sz w:val="24"/>
          <w:szCs w:val="24"/>
        </w:rPr>
        <w:t>No of Cluster Groups for each RE_TYPE has been FIXED to 10. The Di</w:t>
      </w:r>
      <w:r>
        <w:rPr>
          <w:rFonts w:ascii="Calibri" w:eastAsia="Times New Roman" w:hAnsi="Calibri" w:cs="Calibri"/>
          <w:color w:val="000000"/>
          <w:sz w:val="24"/>
          <w:szCs w:val="24"/>
        </w:rPr>
        <w:t>s</w:t>
      </w:r>
      <w:r w:rsidRPr="008F237C">
        <w:rPr>
          <w:rFonts w:ascii="Calibri" w:eastAsia="Times New Roman" w:hAnsi="Calibri" w:cs="Calibri"/>
          <w:color w:val="000000"/>
          <w:sz w:val="24"/>
          <w:szCs w:val="24"/>
        </w:rPr>
        <w:t>tribution of Thresholds within the 10 Clusters would be based on ML Technique (of K Means)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383F85A" w14:textId="77777777" w:rsidR="008F237C" w:rsidRPr="008F237C" w:rsidRDefault="008F237C" w:rsidP="008F237C">
      <w:pPr>
        <w:spacing w:after="0" w:line="240" w:lineRule="auto"/>
        <w:rPr>
          <w:bCs/>
          <w:sz w:val="24"/>
          <w:szCs w:val="24"/>
        </w:rPr>
      </w:pPr>
    </w:p>
    <w:p w14:paraId="6C3390BF" w14:textId="147A4F3C" w:rsidR="00B6640C" w:rsidRDefault="00B6640C" w:rsidP="00B6640C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333E6F70" w14:textId="7D45EFD4" w:rsidR="00EC5C58" w:rsidRDefault="00EC5C58" w:rsidP="00B6640C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7F0E978A" w14:textId="6DD88F54" w:rsidR="00EC5C58" w:rsidRDefault="00EC5C58" w:rsidP="00B6640C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27FF6FA5" w14:textId="0D6AD699" w:rsidR="00EC5C58" w:rsidRDefault="00EC5C58" w:rsidP="00B6640C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56B77443" w14:textId="56F40F85" w:rsidR="00EC5C58" w:rsidRDefault="00EC5C58" w:rsidP="00B6640C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6C0451B5" w14:textId="7CBF7846" w:rsidR="00EC5C58" w:rsidRDefault="00EC5C58" w:rsidP="00B6640C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58760872" w14:textId="432ED05C" w:rsidR="00EC5C58" w:rsidRDefault="00EC5C58" w:rsidP="00B6640C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75FC362E" w14:textId="67B77DF7" w:rsidR="00EC5C58" w:rsidRDefault="00EC5C58" w:rsidP="00B6640C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0568654B" w14:textId="1102ABB1" w:rsidR="00EC5C58" w:rsidRDefault="00EC5C58" w:rsidP="00B6640C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2CB34689" w14:textId="74A5B767" w:rsidR="00EC5C58" w:rsidRDefault="00EC5C58" w:rsidP="00B6640C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1479EF1E" w14:textId="24D71FC0" w:rsidR="00EC5C58" w:rsidRDefault="00EC5C58" w:rsidP="00B6640C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6BE9D806" w14:textId="05113EC4" w:rsidR="00EC5C58" w:rsidRDefault="00EC5C58" w:rsidP="00B6640C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01A19DEE" w14:textId="303453D5" w:rsidR="00EC5C58" w:rsidRDefault="00EC5C58" w:rsidP="00B6640C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6280D7D6" w14:textId="77777777" w:rsidR="00EC5C58" w:rsidRDefault="00EC5C58" w:rsidP="00B6640C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7BDC7118" w14:textId="77777777" w:rsidR="00A12682" w:rsidRDefault="00A12682" w:rsidP="00635F59">
      <w:pPr>
        <w:rPr>
          <w:b/>
          <w:bCs/>
          <w:sz w:val="36"/>
          <w:szCs w:val="36"/>
        </w:rPr>
      </w:pPr>
    </w:p>
    <w:p w14:paraId="6CE88C4C" w14:textId="0467C92B" w:rsidR="00635F59" w:rsidRDefault="007369C5" w:rsidP="00635F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Steps</w:t>
      </w:r>
      <w:r w:rsidR="00635F59" w:rsidRPr="003F1318">
        <w:rPr>
          <w:b/>
          <w:bCs/>
          <w:sz w:val="36"/>
          <w:szCs w:val="36"/>
        </w:rPr>
        <w:t xml:space="preserve"> Implemented</w:t>
      </w:r>
      <w:r>
        <w:rPr>
          <w:b/>
          <w:bCs/>
          <w:sz w:val="36"/>
          <w:szCs w:val="36"/>
        </w:rPr>
        <w:t xml:space="preserve"> To initiate</w:t>
      </w:r>
      <w:r w:rsidR="00635F59">
        <w:rPr>
          <w:b/>
          <w:bCs/>
          <w:sz w:val="36"/>
          <w:szCs w:val="36"/>
        </w:rPr>
        <w:t xml:space="preserve"> RE Clustering</w:t>
      </w:r>
      <w:r w:rsidR="00635F59" w:rsidRPr="003F1318">
        <w:rPr>
          <w:b/>
          <w:bCs/>
          <w:sz w:val="36"/>
          <w:szCs w:val="36"/>
        </w:rPr>
        <w:t>:</w:t>
      </w:r>
      <w:r w:rsidR="00886409">
        <w:rPr>
          <w:b/>
          <w:bCs/>
          <w:sz w:val="36"/>
          <w:szCs w:val="36"/>
        </w:rPr>
        <w:t>-</w:t>
      </w:r>
    </w:p>
    <w:p w14:paraId="377822A3" w14:textId="77777777" w:rsidR="007369C5" w:rsidRDefault="007369C5" w:rsidP="00635F59">
      <w:pPr>
        <w:rPr>
          <w:b/>
          <w:bCs/>
          <w:sz w:val="36"/>
          <w:szCs w:val="36"/>
        </w:rPr>
      </w:pPr>
    </w:p>
    <w:tbl>
      <w:tblPr>
        <w:tblStyle w:val="GridTable4-Accent3"/>
        <w:tblW w:w="10486" w:type="dxa"/>
        <w:tblLook w:val="04A0" w:firstRow="1" w:lastRow="0" w:firstColumn="1" w:lastColumn="0" w:noHBand="0" w:noVBand="1"/>
      </w:tblPr>
      <w:tblGrid>
        <w:gridCol w:w="3514"/>
        <w:gridCol w:w="6972"/>
      </w:tblGrid>
      <w:tr w:rsidR="00A060AA" w14:paraId="3F7D4312" w14:textId="77777777" w:rsidTr="00462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</w:tcPr>
          <w:p w14:paraId="16D5A507" w14:textId="77777777" w:rsidR="00A060AA" w:rsidRPr="008A00A6" w:rsidRDefault="00477F6F" w:rsidP="005C2C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STEPS</w:t>
            </w:r>
          </w:p>
        </w:tc>
        <w:tc>
          <w:tcPr>
            <w:tcW w:w="6972" w:type="dxa"/>
          </w:tcPr>
          <w:p w14:paraId="1D28C0E8" w14:textId="77777777" w:rsidR="00A060AA" w:rsidRPr="008A00A6" w:rsidRDefault="00A060AA" w:rsidP="005C2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A00A6">
              <w:rPr>
                <w:b w:val="0"/>
                <w:bCs w:val="0"/>
              </w:rPr>
              <w:t>Description</w:t>
            </w:r>
          </w:p>
        </w:tc>
      </w:tr>
      <w:tr w:rsidR="00A060AA" w14:paraId="66183101" w14:textId="77777777" w:rsidTr="00462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</w:tcPr>
          <w:p w14:paraId="4382EB9F" w14:textId="77777777" w:rsidR="00A060AA" w:rsidRPr="008A00A6" w:rsidRDefault="00A060AA" w:rsidP="005C2C8C">
            <w:pPr>
              <w:rPr>
                <w:b w:val="0"/>
                <w:bCs w:val="0"/>
              </w:rPr>
            </w:pPr>
          </w:p>
        </w:tc>
        <w:tc>
          <w:tcPr>
            <w:tcW w:w="6972" w:type="dxa"/>
          </w:tcPr>
          <w:p w14:paraId="109603B0" w14:textId="77777777" w:rsidR="00A060AA" w:rsidRPr="008A00A6" w:rsidRDefault="00A060AA" w:rsidP="005C2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060AA" w14:paraId="5F5DDD23" w14:textId="77777777" w:rsidTr="009A0EB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</w:tcPr>
          <w:p w14:paraId="421410E8" w14:textId="77777777" w:rsidR="00A060AA" w:rsidRPr="009A0EB0" w:rsidRDefault="00A060AA" w:rsidP="009A0EB0">
            <w:pPr>
              <w:pStyle w:val="NoSpacing"/>
            </w:pPr>
            <w:r w:rsidRPr="009A0EB0">
              <w:t>Step 1</w:t>
            </w:r>
          </w:p>
        </w:tc>
        <w:tc>
          <w:tcPr>
            <w:tcW w:w="6972" w:type="dxa"/>
          </w:tcPr>
          <w:p w14:paraId="0D3FB05F" w14:textId="1002E74D" w:rsidR="00A060AA" w:rsidRPr="009A0EB0" w:rsidRDefault="009C7383" w:rsidP="009A0EB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EB0">
              <w:t xml:space="preserve">Extracting the data of </w:t>
            </w:r>
            <w:r w:rsidR="00AF7607" w:rsidRPr="009A0EB0">
              <w:t xml:space="preserve">the sum of the report count, amount and KYC filled </w:t>
            </w:r>
            <w:r w:rsidRPr="009A0EB0">
              <w:t>by RE during</w:t>
            </w:r>
            <w:r w:rsidR="00A060AA" w:rsidRPr="009A0EB0">
              <w:t xml:space="preserve"> some specific time frame on the bas</w:t>
            </w:r>
            <w:r w:rsidR="00EC5C58" w:rsidRPr="009A0EB0">
              <w:t>i</w:t>
            </w:r>
            <w:r w:rsidR="00A060AA" w:rsidRPr="009A0EB0">
              <w:t xml:space="preserve">s </w:t>
            </w:r>
            <w:r w:rsidRPr="009A0EB0">
              <w:t>of the Report Type.</w:t>
            </w:r>
          </w:p>
        </w:tc>
      </w:tr>
      <w:tr w:rsidR="00A060AA" w14:paraId="4CC820DF" w14:textId="77777777" w:rsidTr="0063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</w:tcPr>
          <w:p w14:paraId="538A2FC8" w14:textId="77777777" w:rsidR="00A060AA" w:rsidRPr="009A0EB0" w:rsidRDefault="00A060AA" w:rsidP="009A0EB0">
            <w:pPr>
              <w:pStyle w:val="NoSpacing"/>
            </w:pPr>
            <w:r w:rsidRPr="009A0EB0">
              <w:t>Step 2</w:t>
            </w:r>
          </w:p>
        </w:tc>
        <w:tc>
          <w:tcPr>
            <w:tcW w:w="6972" w:type="dxa"/>
          </w:tcPr>
          <w:p w14:paraId="1BF750E4" w14:textId="5F21EA07" w:rsidR="009C7383" w:rsidRPr="009A0EB0" w:rsidRDefault="009C7383" w:rsidP="009A0EB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A0EB0">
              <w:rPr>
                <w:rFonts w:ascii="Calibri" w:hAnsi="Calibri" w:cs="Calibri"/>
                <w:color w:val="000000"/>
              </w:rPr>
              <w:t>Clustering will be initiated on the final data where optimal number of clusters will be chosen on the bas</w:t>
            </w:r>
            <w:r w:rsidR="00EC5C58" w:rsidRPr="009A0EB0">
              <w:rPr>
                <w:rFonts w:ascii="Calibri" w:hAnsi="Calibri" w:cs="Calibri"/>
                <w:color w:val="000000"/>
              </w:rPr>
              <w:t>i</w:t>
            </w:r>
            <w:r w:rsidRPr="009A0EB0">
              <w:rPr>
                <w:rFonts w:ascii="Calibri" w:hAnsi="Calibri" w:cs="Calibri"/>
                <w:color w:val="000000"/>
              </w:rPr>
              <w:t>s of AI/ML</w:t>
            </w:r>
            <w:r w:rsidR="00EC5C58" w:rsidRPr="009A0EB0">
              <w:rPr>
                <w:rFonts w:ascii="Calibri" w:hAnsi="Calibri" w:cs="Calibri"/>
                <w:color w:val="000000"/>
              </w:rPr>
              <w:t xml:space="preserve"> and below Column Values</w:t>
            </w:r>
          </w:p>
          <w:p w14:paraId="2973B127" w14:textId="78882DE1" w:rsidR="00EC5C58" w:rsidRPr="00BA363F" w:rsidRDefault="00EC5C58" w:rsidP="00BA363F">
            <w:pPr>
              <w:pStyle w:val="NoSpacing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A0EB0">
              <w:rPr>
                <w:rFonts w:ascii="Calibri" w:eastAsia="Times New Roman" w:hAnsi="Calibri" w:cs="Calibri"/>
                <w:color w:val="000000"/>
              </w:rPr>
              <w:t xml:space="preserve">RE TYPE </w:t>
            </w:r>
          </w:p>
          <w:p w14:paraId="7F7C272C" w14:textId="77777777" w:rsidR="00EC5C58" w:rsidRPr="009A0EB0" w:rsidRDefault="00EC5C58" w:rsidP="009A0EB0">
            <w:pPr>
              <w:pStyle w:val="NoSpacing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A0EB0">
              <w:rPr>
                <w:rFonts w:ascii="Calibri" w:eastAsia="Times New Roman" w:hAnsi="Calibri" w:cs="Calibri"/>
                <w:color w:val="000000"/>
              </w:rPr>
              <w:t>KYC COUNT</w:t>
            </w:r>
          </w:p>
          <w:p w14:paraId="58F7BE51" w14:textId="77777777" w:rsidR="00EC5C58" w:rsidRPr="009A0EB0" w:rsidRDefault="00EC5C58" w:rsidP="009A0EB0">
            <w:pPr>
              <w:pStyle w:val="NoSpacing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A0EB0">
              <w:rPr>
                <w:rFonts w:ascii="Calibri" w:eastAsia="Times New Roman" w:hAnsi="Calibri" w:cs="Calibri"/>
                <w:color w:val="000000"/>
              </w:rPr>
              <w:t>STR_REPORT_COUNT</w:t>
            </w:r>
          </w:p>
          <w:p w14:paraId="334D02AB" w14:textId="77777777" w:rsidR="00EC5C58" w:rsidRPr="009A0EB0" w:rsidRDefault="00EC5C58" w:rsidP="009A0EB0">
            <w:pPr>
              <w:pStyle w:val="NoSpacing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A0EB0">
              <w:rPr>
                <w:rFonts w:ascii="Calibri" w:eastAsia="Times New Roman" w:hAnsi="Calibri" w:cs="Calibri"/>
                <w:color w:val="000000"/>
              </w:rPr>
              <w:t>STR_AMOUNT</w:t>
            </w:r>
          </w:p>
          <w:p w14:paraId="2C6C1A69" w14:textId="77777777" w:rsidR="00EC5C58" w:rsidRPr="009A0EB0" w:rsidRDefault="00EC5C58" w:rsidP="009A0EB0">
            <w:pPr>
              <w:pStyle w:val="NoSpacing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A0EB0">
              <w:rPr>
                <w:rFonts w:ascii="Calibri" w:eastAsia="Times New Roman" w:hAnsi="Calibri" w:cs="Calibri"/>
                <w:color w:val="000000"/>
              </w:rPr>
              <w:t>CTR_REPORT_COUNT</w:t>
            </w:r>
          </w:p>
          <w:p w14:paraId="4A3E0224" w14:textId="77777777" w:rsidR="00EC5C58" w:rsidRPr="009A0EB0" w:rsidRDefault="00EC5C58" w:rsidP="009A0EB0">
            <w:pPr>
              <w:pStyle w:val="NoSpacing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A0EB0">
              <w:rPr>
                <w:rFonts w:ascii="Calibri" w:eastAsia="Times New Roman" w:hAnsi="Calibri" w:cs="Calibri"/>
                <w:color w:val="000000"/>
              </w:rPr>
              <w:t>CTR_AMOUNT</w:t>
            </w:r>
          </w:p>
          <w:p w14:paraId="47E4EA4E" w14:textId="77777777" w:rsidR="00EC5C58" w:rsidRPr="009A0EB0" w:rsidRDefault="00EC5C58" w:rsidP="009A0EB0">
            <w:pPr>
              <w:pStyle w:val="NoSpacing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A0EB0">
              <w:rPr>
                <w:rFonts w:ascii="Calibri" w:eastAsia="Times New Roman" w:hAnsi="Calibri" w:cs="Calibri"/>
                <w:color w:val="000000"/>
              </w:rPr>
              <w:t>NTR_REPORT_COUNT</w:t>
            </w:r>
          </w:p>
          <w:p w14:paraId="33FD9A43" w14:textId="77777777" w:rsidR="00EC5C58" w:rsidRPr="009A0EB0" w:rsidRDefault="00EC5C58" w:rsidP="009A0EB0">
            <w:pPr>
              <w:pStyle w:val="NoSpacing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A0EB0">
              <w:rPr>
                <w:rFonts w:ascii="Calibri" w:eastAsia="Times New Roman" w:hAnsi="Calibri" w:cs="Calibri"/>
                <w:color w:val="000000"/>
              </w:rPr>
              <w:t>NTR_AMOUNT</w:t>
            </w:r>
          </w:p>
          <w:p w14:paraId="2313D3B5" w14:textId="77777777" w:rsidR="00EC5C58" w:rsidRPr="009A0EB0" w:rsidRDefault="00EC5C58" w:rsidP="009A0EB0">
            <w:pPr>
              <w:pStyle w:val="NoSpacing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A0EB0">
              <w:rPr>
                <w:rFonts w:ascii="Calibri" w:eastAsia="Times New Roman" w:hAnsi="Calibri" w:cs="Calibri"/>
                <w:color w:val="000000"/>
              </w:rPr>
              <w:t>PTR_REPORT_COUNT</w:t>
            </w:r>
          </w:p>
          <w:p w14:paraId="4AAD98A6" w14:textId="77777777" w:rsidR="00EC5C58" w:rsidRPr="009A0EB0" w:rsidRDefault="00EC5C58" w:rsidP="009A0EB0">
            <w:pPr>
              <w:pStyle w:val="NoSpacing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A0EB0">
              <w:rPr>
                <w:rFonts w:ascii="Calibri" w:eastAsia="Times New Roman" w:hAnsi="Calibri" w:cs="Calibri"/>
                <w:color w:val="000000"/>
              </w:rPr>
              <w:t>PTR_AMOUNT</w:t>
            </w:r>
          </w:p>
          <w:p w14:paraId="00C6069A" w14:textId="77777777" w:rsidR="00EC5C58" w:rsidRPr="009A0EB0" w:rsidRDefault="00EC5C58" w:rsidP="009A0EB0">
            <w:pPr>
              <w:pStyle w:val="NoSpacing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A0EB0">
              <w:rPr>
                <w:rFonts w:ascii="Calibri" w:eastAsia="Times New Roman" w:hAnsi="Calibri" w:cs="Calibri"/>
                <w:color w:val="000000"/>
              </w:rPr>
              <w:t>CBWTR_REPORT_COUNT</w:t>
            </w:r>
          </w:p>
          <w:p w14:paraId="47F803CF" w14:textId="77777777" w:rsidR="00EC5C58" w:rsidRPr="009A0EB0" w:rsidRDefault="00EC5C58" w:rsidP="009A0EB0">
            <w:pPr>
              <w:pStyle w:val="NoSpacing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A0EB0">
              <w:rPr>
                <w:rFonts w:ascii="Calibri" w:eastAsia="Times New Roman" w:hAnsi="Calibri" w:cs="Calibri"/>
                <w:color w:val="000000"/>
              </w:rPr>
              <w:t>CBWTR_AMOUNT</w:t>
            </w:r>
          </w:p>
          <w:p w14:paraId="10B6E914" w14:textId="77777777" w:rsidR="00EC5C58" w:rsidRPr="009A0EB0" w:rsidRDefault="00EC5C58" w:rsidP="009A0EB0">
            <w:pPr>
              <w:pStyle w:val="NoSpacing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A0EB0">
              <w:rPr>
                <w:rFonts w:ascii="Calibri" w:eastAsia="Times New Roman" w:hAnsi="Calibri" w:cs="Calibri"/>
                <w:color w:val="000000"/>
              </w:rPr>
              <w:t>CCR_REPORT_COUNT</w:t>
            </w:r>
          </w:p>
          <w:p w14:paraId="0173A686" w14:textId="2775794E" w:rsidR="00CD2577" w:rsidRPr="009A0EB0" w:rsidRDefault="00EC5C58" w:rsidP="009A0EB0">
            <w:pPr>
              <w:pStyle w:val="NoSpacing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EB0">
              <w:rPr>
                <w:rFonts w:ascii="Calibri" w:eastAsia="Times New Roman" w:hAnsi="Calibri" w:cs="Calibri"/>
                <w:color w:val="000000"/>
              </w:rPr>
              <w:t>CCR_AMOUNT</w:t>
            </w:r>
          </w:p>
        </w:tc>
      </w:tr>
    </w:tbl>
    <w:p w14:paraId="34A1DBB6" w14:textId="77777777" w:rsidR="003229C8" w:rsidRDefault="003229C8" w:rsidP="00635F59">
      <w:pPr>
        <w:rPr>
          <w:bCs/>
          <w:sz w:val="36"/>
          <w:szCs w:val="36"/>
        </w:rPr>
      </w:pPr>
    </w:p>
    <w:p w14:paraId="4076AC1C" w14:textId="79B306DA" w:rsidR="00630B9A" w:rsidRDefault="009A0EB0" w:rsidP="00635F59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Table Structure for the RE Clustering is </w:t>
      </w:r>
      <w:r w:rsidR="00675B0D">
        <w:rPr>
          <w:bCs/>
          <w:sz w:val="36"/>
          <w:szCs w:val="36"/>
        </w:rPr>
        <w:t>embedded</w:t>
      </w:r>
      <w:r>
        <w:rPr>
          <w:bCs/>
          <w:sz w:val="36"/>
          <w:szCs w:val="36"/>
        </w:rPr>
        <w:t xml:space="preserve"> along with:</w:t>
      </w:r>
    </w:p>
    <w:p w14:paraId="6A580CAE" w14:textId="54BBB957" w:rsidR="009A0EB0" w:rsidRDefault="00804041" w:rsidP="00635F59">
      <w:pPr>
        <w:rPr>
          <w:bCs/>
          <w:sz w:val="36"/>
          <w:szCs w:val="36"/>
        </w:rPr>
      </w:pPr>
      <w:r>
        <w:rPr>
          <w:bCs/>
          <w:sz w:val="36"/>
          <w:szCs w:val="36"/>
        </w:rPr>
        <w:object w:dxaOrig="1537" w:dyaOrig="994" w14:anchorId="749342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9.75pt" o:ole="">
            <v:imagedata r:id="rId7" o:title=""/>
          </v:shape>
          <o:OLEObject Type="Embed" ProgID="Excel.Sheet.12" ShapeID="_x0000_i1025" DrawAspect="Icon" ObjectID="_1717317320" r:id="rId8"/>
        </w:object>
      </w:r>
    </w:p>
    <w:p w14:paraId="4CE82A90" w14:textId="77777777" w:rsidR="009A0EB0" w:rsidRDefault="009A0EB0" w:rsidP="00635F59">
      <w:pPr>
        <w:rPr>
          <w:b/>
          <w:bCs/>
          <w:sz w:val="36"/>
          <w:szCs w:val="36"/>
        </w:rPr>
      </w:pPr>
    </w:p>
    <w:p w14:paraId="34EE1A6A" w14:textId="77777777" w:rsidR="009A0EB0" w:rsidRDefault="009A0EB0" w:rsidP="00635F59">
      <w:pPr>
        <w:rPr>
          <w:b/>
          <w:bCs/>
          <w:sz w:val="36"/>
          <w:szCs w:val="36"/>
        </w:rPr>
      </w:pPr>
    </w:p>
    <w:p w14:paraId="75ED5CA2" w14:textId="77777777" w:rsidR="009A0EB0" w:rsidRDefault="009A0EB0" w:rsidP="00635F59">
      <w:pPr>
        <w:rPr>
          <w:b/>
          <w:bCs/>
          <w:sz w:val="36"/>
          <w:szCs w:val="36"/>
        </w:rPr>
      </w:pPr>
    </w:p>
    <w:p w14:paraId="78F12BE1" w14:textId="77777777" w:rsidR="009A0EB0" w:rsidRDefault="009A0EB0" w:rsidP="00635F59">
      <w:pPr>
        <w:rPr>
          <w:b/>
          <w:bCs/>
          <w:sz w:val="36"/>
          <w:szCs w:val="36"/>
        </w:rPr>
      </w:pPr>
    </w:p>
    <w:p w14:paraId="02BD7E18" w14:textId="77777777" w:rsidR="009A0EB0" w:rsidRDefault="009A0EB0" w:rsidP="00635F59">
      <w:pPr>
        <w:rPr>
          <w:b/>
          <w:bCs/>
          <w:sz w:val="36"/>
          <w:szCs w:val="36"/>
        </w:rPr>
      </w:pPr>
    </w:p>
    <w:p w14:paraId="56D6776D" w14:textId="0075C5A2" w:rsidR="002A49A0" w:rsidRDefault="00EC5C58" w:rsidP="00635F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Step1</w:t>
      </w:r>
      <w:r w:rsidR="00477F6F" w:rsidRPr="00477F6F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Extracted Data</w:t>
      </w:r>
    </w:p>
    <w:p w14:paraId="7CB0682F" w14:textId="41A58774" w:rsidR="009C659C" w:rsidRDefault="009C659C" w:rsidP="00635F59">
      <w:pPr>
        <w:rPr>
          <w:noProof/>
        </w:rPr>
      </w:pPr>
    </w:p>
    <w:p w14:paraId="6CF34170" w14:textId="10CA78DE" w:rsidR="001F7732" w:rsidRDefault="00EA26E1" w:rsidP="00635F5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28B8E7A" wp14:editId="62E0911E">
            <wp:extent cx="6642735" cy="109537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2603" cy="109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6618" w14:textId="77777777" w:rsidR="00B6640C" w:rsidRDefault="00B6640C" w:rsidP="00635F59">
      <w:pPr>
        <w:rPr>
          <w:bCs/>
          <w:sz w:val="36"/>
          <w:szCs w:val="36"/>
        </w:rPr>
      </w:pPr>
    </w:p>
    <w:p w14:paraId="26550711" w14:textId="54C68E5B" w:rsidR="00181D2C" w:rsidRDefault="00EC5C58" w:rsidP="00635F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Step2: </w:t>
      </w:r>
      <w:r w:rsidR="00181D2C">
        <w:rPr>
          <w:b/>
          <w:bCs/>
          <w:sz w:val="36"/>
          <w:szCs w:val="36"/>
        </w:rPr>
        <w:t>Clustering</w:t>
      </w:r>
    </w:p>
    <w:p w14:paraId="1265D871" w14:textId="233C157A" w:rsidR="007B7B14" w:rsidRPr="00EC5C58" w:rsidRDefault="00EC5C58" w:rsidP="00EC5C58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>
        <w:rPr>
          <w:bCs/>
          <w:sz w:val="24"/>
          <w:szCs w:val="24"/>
        </w:rPr>
        <w:t xml:space="preserve"> </w:t>
      </w:r>
      <w:r w:rsidR="00887626" w:rsidRPr="00EC5C58">
        <w:rPr>
          <w:bCs/>
          <w:sz w:val="24"/>
          <w:szCs w:val="24"/>
        </w:rPr>
        <w:t xml:space="preserve">K means (unsupervised machine learning algorithms) clustering will be used on the output of the data. </w:t>
      </w:r>
      <w:r w:rsidR="00CD2577" w:rsidRPr="00EC5C58">
        <w:rPr>
          <w:bCs/>
          <w:sz w:val="24"/>
          <w:szCs w:val="24"/>
        </w:rPr>
        <w:t>K-means algorithm in data mining starts with a first group of randomly selected centroids, which are used as the beginning points for every cluster, and then performs iterative (repetitive) calculations to optimize the positions of the centroids</w:t>
      </w:r>
      <w:r w:rsidR="00590313" w:rsidRPr="00EC5C58">
        <w:rPr>
          <w:bCs/>
          <w:sz w:val="24"/>
          <w:szCs w:val="24"/>
        </w:rPr>
        <w:t xml:space="preserve"> and then perform </w:t>
      </w:r>
      <w:r w:rsidR="00C42BBE" w:rsidRPr="00EC5C58">
        <w:rPr>
          <w:bCs/>
          <w:sz w:val="24"/>
          <w:szCs w:val="24"/>
        </w:rPr>
        <w:t>clustering.</w:t>
      </w:r>
    </w:p>
    <w:p w14:paraId="130E0445" w14:textId="1C5A0670" w:rsidR="00E97E73" w:rsidRPr="00EC5C58" w:rsidRDefault="007B7B14" w:rsidP="00C84F3B">
      <w:pPr>
        <w:pStyle w:val="ListParagraph"/>
        <w:numPr>
          <w:ilvl w:val="0"/>
          <w:numId w:val="10"/>
        </w:numPr>
        <w:rPr>
          <w:rFonts w:cstheme="minorHAnsi"/>
          <w:b/>
          <w:color w:val="292929"/>
          <w:spacing w:val="-1"/>
          <w:sz w:val="36"/>
          <w:szCs w:val="36"/>
          <w:shd w:val="clear" w:color="auto" w:fill="FFFFFF"/>
        </w:rPr>
      </w:pPr>
      <w:r w:rsidRPr="00EC5C58">
        <w:rPr>
          <w:rFonts w:cstheme="minorHAnsi"/>
          <w:bCs/>
          <w:sz w:val="24"/>
          <w:szCs w:val="24"/>
        </w:rPr>
        <w:t xml:space="preserve">For each Retype </w:t>
      </w:r>
      <w:r w:rsidR="00C94F25" w:rsidRPr="00EC5C58">
        <w:rPr>
          <w:rFonts w:cstheme="minorHAnsi"/>
          <w:bCs/>
          <w:sz w:val="24"/>
          <w:szCs w:val="24"/>
        </w:rPr>
        <w:t>id,</w:t>
      </w:r>
      <w:r w:rsidRPr="00EC5C58">
        <w:rPr>
          <w:rFonts w:cstheme="minorHAnsi"/>
          <w:bCs/>
          <w:sz w:val="24"/>
          <w:szCs w:val="24"/>
        </w:rPr>
        <w:t xml:space="preserve"> there will be multiple </w:t>
      </w:r>
      <w:r w:rsidR="00C94F25" w:rsidRPr="00EC5C58">
        <w:rPr>
          <w:rFonts w:cstheme="minorHAnsi"/>
          <w:bCs/>
          <w:sz w:val="24"/>
          <w:szCs w:val="24"/>
        </w:rPr>
        <w:t xml:space="preserve">clusters, the optimal numbers of cluster of each category will </w:t>
      </w:r>
      <w:r w:rsidR="008550F6" w:rsidRPr="00EC5C58">
        <w:rPr>
          <w:rFonts w:cstheme="minorHAnsi"/>
          <w:bCs/>
          <w:sz w:val="24"/>
          <w:szCs w:val="24"/>
        </w:rPr>
        <w:t xml:space="preserve">be </w:t>
      </w:r>
      <w:r w:rsidR="00F066D7" w:rsidRPr="00EC5C58">
        <w:rPr>
          <w:rFonts w:cstheme="minorHAnsi"/>
          <w:bCs/>
          <w:sz w:val="24"/>
          <w:szCs w:val="24"/>
        </w:rPr>
        <w:t>chosen</w:t>
      </w:r>
      <w:r w:rsidR="00C94F25" w:rsidRPr="00EC5C58">
        <w:rPr>
          <w:rFonts w:cstheme="minorHAnsi"/>
          <w:bCs/>
          <w:sz w:val="24"/>
          <w:szCs w:val="24"/>
        </w:rPr>
        <w:t xml:space="preserve"> on the bases silhouette </w:t>
      </w:r>
      <w:r w:rsidR="00147FE2" w:rsidRPr="00EC5C58">
        <w:rPr>
          <w:rFonts w:cstheme="minorHAnsi"/>
          <w:bCs/>
          <w:sz w:val="24"/>
          <w:szCs w:val="24"/>
        </w:rPr>
        <w:t xml:space="preserve">score. </w:t>
      </w:r>
      <w:r w:rsidR="00EC5C58" w:rsidRPr="00EC5C58">
        <w:rPr>
          <w:rFonts w:cstheme="minorHAnsi"/>
          <w:bCs/>
          <w:sz w:val="24"/>
          <w:szCs w:val="24"/>
        </w:rPr>
        <w:t>(</w:t>
      </w:r>
      <w:r w:rsidR="00147FE2" w:rsidRPr="00EC5C58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Silhouette Coefficient or silhouette score is a metric used to calculate the goodness of a clustering technique. Its value ranges from -1 to 1</w:t>
      </w:r>
      <w:r w:rsidR="00EC5C58" w:rsidRPr="00EC5C58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)</w:t>
      </w:r>
    </w:p>
    <w:p w14:paraId="5A90358B" w14:textId="419056A7" w:rsidR="00A61660" w:rsidRDefault="00C1015C" w:rsidP="00635F59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Output of sample clustering </w:t>
      </w:r>
      <w:r w:rsidR="00EC5C58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will be as follows:</w:t>
      </w:r>
    </w:p>
    <w:p w14:paraId="761D83BB" w14:textId="233B75C6" w:rsidR="00707017" w:rsidRDefault="00EA69B6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3B21FDDA" wp14:editId="728F4A63">
            <wp:extent cx="497205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E489" w14:textId="77777777" w:rsidR="00FC43E6" w:rsidRDefault="00FC43E6">
      <w:pPr>
        <w:rPr>
          <w:b/>
          <w:sz w:val="40"/>
          <w:szCs w:val="40"/>
        </w:rPr>
      </w:pPr>
    </w:p>
    <w:p w14:paraId="52EBA446" w14:textId="77777777" w:rsidR="00A12682" w:rsidRDefault="00A12682" w:rsidP="00FC43E6">
      <w:pPr>
        <w:rPr>
          <w:b/>
          <w:bCs/>
          <w:sz w:val="36"/>
          <w:szCs w:val="36"/>
        </w:rPr>
      </w:pPr>
    </w:p>
    <w:p w14:paraId="3509E354" w14:textId="77777777" w:rsidR="00A12682" w:rsidRDefault="00A12682" w:rsidP="00FC43E6">
      <w:pPr>
        <w:rPr>
          <w:b/>
          <w:bCs/>
          <w:sz w:val="36"/>
          <w:szCs w:val="36"/>
        </w:rPr>
      </w:pPr>
    </w:p>
    <w:p w14:paraId="5762D572" w14:textId="77777777" w:rsidR="00A12682" w:rsidRDefault="00A12682" w:rsidP="00FC43E6">
      <w:pPr>
        <w:rPr>
          <w:b/>
          <w:bCs/>
          <w:sz w:val="36"/>
          <w:szCs w:val="36"/>
        </w:rPr>
      </w:pPr>
    </w:p>
    <w:p w14:paraId="24B5C14B" w14:textId="77777777" w:rsidR="00FC43E6" w:rsidRPr="00FC43E6" w:rsidRDefault="00FC43E6" w:rsidP="00FC43E6">
      <w:pPr>
        <w:rPr>
          <w:b/>
          <w:bCs/>
          <w:sz w:val="36"/>
          <w:szCs w:val="36"/>
        </w:rPr>
      </w:pPr>
      <w:r w:rsidRPr="00FC43E6">
        <w:rPr>
          <w:b/>
          <w:bCs/>
          <w:sz w:val="36"/>
          <w:szCs w:val="36"/>
        </w:rPr>
        <w:t>One RE belonging to multiple peer groups:-</w:t>
      </w:r>
    </w:p>
    <w:p w14:paraId="6BC519B5" w14:textId="77777777" w:rsidR="00FC43E6" w:rsidRPr="00FC43E6" w:rsidRDefault="00FC43E6" w:rsidP="00FC43E6">
      <w:pPr>
        <w:rPr>
          <w:b/>
          <w:sz w:val="40"/>
          <w:szCs w:val="40"/>
        </w:rPr>
      </w:pPr>
    </w:p>
    <w:p w14:paraId="34B716C9" w14:textId="38FDA2A1" w:rsidR="00FC43E6" w:rsidRPr="00FC43E6" w:rsidRDefault="00E84357" w:rsidP="00FC43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Pro:</w:t>
      </w:r>
      <w:r w:rsidR="00FC43E6">
        <w:rPr>
          <w:b/>
          <w:bCs/>
          <w:sz w:val="36"/>
          <w:szCs w:val="36"/>
        </w:rPr>
        <w:t>-</w:t>
      </w:r>
    </w:p>
    <w:p w14:paraId="6EF1E865" w14:textId="551B955D" w:rsidR="00FC43E6" w:rsidRPr="00A12682" w:rsidRDefault="00693FE8" w:rsidP="00F935CC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1.</w:t>
      </w:r>
      <w:r w:rsidRPr="00A12682">
        <w:rPr>
          <w:bCs/>
          <w:sz w:val="24"/>
          <w:szCs w:val="24"/>
        </w:rPr>
        <w:t xml:space="preserve"> Same</w:t>
      </w:r>
      <w:r w:rsidR="00FC43E6" w:rsidRPr="00A12682">
        <w:rPr>
          <w:bCs/>
          <w:sz w:val="24"/>
          <w:szCs w:val="24"/>
        </w:rPr>
        <w:t xml:space="preserve"> RE under different category will have different behavior and attributes.</w:t>
      </w:r>
    </w:p>
    <w:p w14:paraId="05A35EA5" w14:textId="2AFA8BBF" w:rsidR="00A12682" w:rsidRDefault="00A12682" w:rsidP="00A12682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For example, HDFC is one Reporting Entity but different Line of Business like Banks, Mutual Funds, Insurance will have different RE_CLUSTER_ID so that it justifies and the characteristics of RE and its Line of Business.</w:t>
      </w:r>
    </w:p>
    <w:p w14:paraId="5684E768" w14:textId="415AEC66" w:rsidR="00A12682" w:rsidRPr="00A12682" w:rsidRDefault="00A12682" w:rsidP="00A12682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2. RE ID along with Line of Business will be the bases of Clustering.</w:t>
      </w:r>
    </w:p>
    <w:p w14:paraId="185D3443" w14:textId="44FDE9A4" w:rsidR="00FC43E6" w:rsidRPr="00FC43E6" w:rsidRDefault="00A12682" w:rsidP="00F935CC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3</w:t>
      </w:r>
      <w:r w:rsidR="00FC43E6" w:rsidRPr="00FC43E6">
        <w:rPr>
          <w:bCs/>
          <w:sz w:val="24"/>
          <w:szCs w:val="24"/>
        </w:rPr>
        <w:t xml:space="preserve">- One RE should not be clubbed as Single Entity as average outcome can be </w:t>
      </w:r>
      <w:r w:rsidR="00BE66AD">
        <w:rPr>
          <w:bCs/>
          <w:sz w:val="24"/>
          <w:szCs w:val="24"/>
        </w:rPr>
        <w:t>different</w:t>
      </w:r>
      <w:r w:rsidR="00FC43E6" w:rsidRPr="00FC43E6">
        <w:rPr>
          <w:bCs/>
          <w:sz w:val="24"/>
          <w:szCs w:val="24"/>
        </w:rPr>
        <w:t xml:space="preserve"> as </w:t>
      </w:r>
      <w:r w:rsidR="00F935CC">
        <w:rPr>
          <w:bCs/>
          <w:sz w:val="24"/>
          <w:szCs w:val="24"/>
        </w:rPr>
        <w:t xml:space="preserve">     </w:t>
      </w:r>
      <w:r w:rsidR="00FC43E6" w:rsidRPr="00FC43E6">
        <w:rPr>
          <w:bCs/>
          <w:sz w:val="24"/>
          <w:szCs w:val="24"/>
        </w:rPr>
        <w:t xml:space="preserve">there may be extreme behavior on their different category     </w:t>
      </w:r>
    </w:p>
    <w:sectPr w:rsidR="00FC43E6" w:rsidRPr="00FC4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EFBC4" w14:textId="77777777" w:rsidR="003A324A" w:rsidRDefault="003A324A" w:rsidP="00384047">
      <w:pPr>
        <w:spacing w:after="0" w:line="240" w:lineRule="auto"/>
      </w:pPr>
      <w:r>
        <w:separator/>
      </w:r>
    </w:p>
  </w:endnote>
  <w:endnote w:type="continuationSeparator" w:id="0">
    <w:p w14:paraId="791495A6" w14:textId="77777777" w:rsidR="003A324A" w:rsidRDefault="003A324A" w:rsidP="00384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DA789" w14:textId="77777777" w:rsidR="003A324A" w:rsidRDefault="003A324A" w:rsidP="00384047">
      <w:pPr>
        <w:spacing w:after="0" w:line="240" w:lineRule="auto"/>
      </w:pPr>
      <w:r>
        <w:separator/>
      </w:r>
    </w:p>
  </w:footnote>
  <w:footnote w:type="continuationSeparator" w:id="0">
    <w:p w14:paraId="2CD7C260" w14:textId="77777777" w:rsidR="003A324A" w:rsidRDefault="003A324A" w:rsidP="00384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2AF"/>
    <w:multiLevelType w:val="hybridMultilevel"/>
    <w:tmpl w:val="0872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7578"/>
    <w:multiLevelType w:val="hybridMultilevel"/>
    <w:tmpl w:val="3DF2B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B8450A"/>
    <w:multiLevelType w:val="hybridMultilevel"/>
    <w:tmpl w:val="BD0E4CA8"/>
    <w:lvl w:ilvl="0" w:tplc="61AA5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82E8C"/>
    <w:multiLevelType w:val="multilevel"/>
    <w:tmpl w:val="FC7C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C33DF"/>
    <w:multiLevelType w:val="hybridMultilevel"/>
    <w:tmpl w:val="A176CFCC"/>
    <w:lvl w:ilvl="0" w:tplc="6E9E1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A1ED7"/>
    <w:multiLevelType w:val="hybridMultilevel"/>
    <w:tmpl w:val="9DF677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4880261"/>
    <w:multiLevelType w:val="hybridMultilevel"/>
    <w:tmpl w:val="3D368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71D00"/>
    <w:multiLevelType w:val="hybridMultilevel"/>
    <w:tmpl w:val="8C2A8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1779A"/>
    <w:multiLevelType w:val="hybridMultilevel"/>
    <w:tmpl w:val="334EB250"/>
    <w:lvl w:ilvl="0" w:tplc="61AA5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2068E"/>
    <w:multiLevelType w:val="hybridMultilevel"/>
    <w:tmpl w:val="69229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04558"/>
    <w:multiLevelType w:val="hybridMultilevel"/>
    <w:tmpl w:val="0B643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0390C"/>
    <w:multiLevelType w:val="hybridMultilevel"/>
    <w:tmpl w:val="651E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D55BB"/>
    <w:multiLevelType w:val="hybridMultilevel"/>
    <w:tmpl w:val="7DA0D568"/>
    <w:lvl w:ilvl="0" w:tplc="61AA5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7"/>
  </w:num>
  <w:num w:numId="5">
    <w:abstractNumId w:val="12"/>
  </w:num>
  <w:num w:numId="6">
    <w:abstractNumId w:val="2"/>
  </w:num>
  <w:num w:numId="7">
    <w:abstractNumId w:val="8"/>
  </w:num>
  <w:num w:numId="8">
    <w:abstractNumId w:val="1"/>
  </w:num>
  <w:num w:numId="9">
    <w:abstractNumId w:val="5"/>
  </w:num>
  <w:num w:numId="10">
    <w:abstractNumId w:val="6"/>
  </w:num>
  <w:num w:numId="11">
    <w:abstractNumId w:val="1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0B4"/>
    <w:rsid w:val="00007344"/>
    <w:rsid w:val="00027543"/>
    <w:rsid w:val="0003030C"/>
    <w:rsid w:val="00062084"/>
    <w:rsid w:val="000B2284"/>
    <w:rsid w:val="00144876"/>
    <w:rsid w:val="00147FE2"/>
    <w:rsid w:val="00181D2C"/>
    <w:rsid w:val="0019750A"/>
    <w:rsid w:val="001B40B4"/>
    <w:rsid w:val="001D182D"/>
    <w:rsid w:val="001D2912"/>
    <w:rsid w:val="001E3212"/>
    <w:rsid w:val="001F0BED"/>
    <w:rsid w:val="001F3710"/>
    <w:rsid w:val="001F7732"/>
    <w:rsid w:val="00221662"/>
    <w:rsid w:val="0026050F"/>
    <w:rsid w:val="00267BB3"/>
    <w:rsid w:val="002707E5"/>
    <w:rsid w:val="00273169"/>
    <w:rsid w:val="002A49A0"/>
    <w:rsid w:val="002F240C"/>
    <w:rsid w:val="00311AFC"/>
    <w:rsid w:val="003229C8"/>
    <w:rsid w:val="0032693E"/>
    <w:rsid w:val="00384047"/>
    <w:rsid w:val="003937F8"/>
    <w:rsid w:val="003949ED"/>
    <w:rsid w:val="003A2E12"/>
    <w:rsid w:val="003A324A"/>
    <w:rsid w:val="003F640F"/>
    <w:rsid w:val="0046143A"/>
    <w:rsid w:val="004626B6"/>
    <w:rsid w:val="00465E3E"/>
    <w:rsid w:val="004675D8"/>
    <w:rsid w:val="00477F6F"/>
    <w:rsid w:val="004874BA"/>
    <w:rsid w:val="0049178A"/>
    <w:rsid w:val="00492C1B"/>
    <w:rsid w:val="004A382A"/>
    <w:rsid w:val="004C646C"/>
    <w:rsid w:val="004D45F8"/>
    <w:rsid w:val="004F0248"/>
    <w:rsid w:val="004F28D3"/>
    <w:rsid w:val="00503A38"/>
    <w:rsid w:val="00524497"/>
    <w:rsid w:val="00542B75"/>
    <w:rsid w:val="00550C15"/>
    <w:rsid w:val="00557F73"/>
    <w:rsid w:val="00584545"/>
    <w:rsid w:val="0058693D"/>
    <w:rsid w:val="00590313"/>
    <w:rsid w:val="005930EC"/>
    <w:rsid w:val="005C7B4A"/>
    <w:rsid w:val="005D0073"/>
    <w:rsid w:val="005E1044"/>
    <w:rsid w:val="005E6DEE"/>
    <w:rsid w:val="005F07EC"/>
    <w:rsid w:val="00607B3C"/>
    <w:rsid w:val="00616DDD"/>
    <w:rsid w:val="00622335"/>
    <w:rsid w:val="00630B9A"/>
    <w:rsid w:val="00635F59"/>
    <w:rsid w:val="00645A62"/>
    <w:rsid w:val="00657939"/>
    <w:rsid w:val="00660EAE"/>
    <w:rsid w:val="00674925"/>
    <w:rsid w:val="00675B0D"/>
    <w:rsid w:val="00693FE8"/>
    <w:rsid w:val="006A4C15"/>
    <w:rsid w:val="006B757A"/>
    <w:rsid w:val="006B7CDE"/>
    <w:rsid w:val="006C60D3"/>
    <w:rsid w:val="006E5C86"/>
    <w:rsid w:val="00703C5E"/>
    <w:rsid w:val="00707017"/>
    <w:rsid w:val="00734BA6"/>
    <w:rsid w:val="0073686D"/>
    <w:rsid w:val="007369C5"/>
    <w:rsid w:val="0075341D"/>
    <w:rsid w:val="00796B0F"/>
    <w:rsid w:val="007B144B"/>
    <w:rsid w:val="007B7B14"/>
    <w:rsid w:val="007C6E6A"/>
    <w:rsid w:val="007E113E"/>
    <w:rsid w:val="00804041"/>
    <w:rsid w:val="00813D22"/>
    <w:rsid w:val="008333F3"/>
    <w:rsid w:val="008550F6"/>
    <w:rsid w:val="00874908"/>
    <w:rsid w:val="00875F47"/>
    <w:rsid w:val="00886409"/>
    <w:rsid w:val="00887626"/>
    <w:rsid w:val="00894346"/>
    <w:rsid w:val="008A175F"/>
    <w:rsid w:val="008A7156"/>
    <w:rsid w:val="008B124C"/>
    <w:rsid w:val="008F237C"/>
    <w:rsid w:val="008F2F8F"/>
    <w:rsid w:val="008F6A12"/>
    <w:rsid w:val="009362EF"/>
    <w:rsid w:val="009615E9"/>
    <w:rsid w:val="00972BA4"/>
    <w:rsid w:val="00982E78"/>
    <w:rsid w:val="00987668"/>
    <w:rsid w:val="009A0EB0"/>
    <w:rsid w:val="009A279F"/>
    <w:rsid w:val="009B102A"/>
    <w:rsid w:val="009C659C"/>
    <w:rsid w:val="009C7383"/>
    <w:rsid w:val="009D208B"/>
    <w:rsid w:val="009D4CC1"/>
    <w:rsid w:val="009F1570"/>
    <w:rsid w:val="00A00FD5"/>
    <w:rsid w:val="00A060AA"/>
    <w:rsid w:val="00A12682"/>
    <w:rsid w:val="00A133AF"/>
    <w:rsid w:val="00A41E00"/>
    <w:rsid w:val="00A61660"/>
    <w:rsid w:val="00A952CA"/>
    <w:rsid w:val="00AA0DDE"/>
    <w:rsid w:val="00AB7429"/>
    <w:rsid w:val="00AD388D"/>
    <w:rsid w:val="00AE4596"/>
    <w:rsid w:val="00AE6323"/>
    <w:rsid w:val="00AF7607"/>
    <w:rsid w:val="00B216A8"/>
    <w:rsid w:val="00B27C94"/>
    <w:rsid w:val="00B31AFC"/>
    <w:rsid w:val="00B4392E"/>
    <w:rsid w:val="00B6640C"/>
    <w:rsid w:val="00B66D68"/>
    <w:rsid w:val="00B7565B"/>
    <w:rsid w:val="00BA363F"/>
    <w:rsid w:val="00BE5B7D"/>
    <w:rsid w:val="00BE66AD"/>
    <w:rsid w:val="00C1015C"/>
    <w:rsid w:val="00C16324"/>
    <w:rsid w:val="00C42BBE"/>
    <w:rsid w:val="00C81D58"/>
    <w:rsid w:val="00C84BCA"/>
    <w:rsid w:val="00C94F25"/>
    <w:rsid w:val="00C95068"/>
    <w:rsid w:val="00CD2577"/>
    <w:rsid w:val="00CF2885"/>
    <w:rsid w:val="00CF75C2"/>
    <w:rsid w:val="00D24BA7"/>
    <w:rsid w:val="00D64A2D"/>
    <w:rsid w:val="00E30035"/>
    <w:rsid w:val="00E36CAE"/>
    <w:rsid w:val="00E4795B"/>
    <w:rsid w:val="00E51AAD"/>
    <w:rsid w:val="00E84357"/>
    <w:rsid w:val="00E97E73"/>
    <w:rsid w:val="00EA26E1"/>
    <w:rsid w:val="00EA69B6"/>
    <w:rsid w:val="00EB05B1"/>
    <w:rsid w:val="00EC5C58"/>
    <w:rsid w:val="00ED35A0"/>
    <w:rsid w:val="00ED4C4B"/>
    <w:rsid w:val="00EE2CF6"/>
    <w:rsid w:val="00EE714F"/>
    <w:rsid w:val="00F066D7"/>
    <w:rsid w:val="00F14014"/>
    <w:rsid w:val="00F1706A"/>
    <w:rsid w:val="00F220E8"/>
    <w:rsid w:val="00F43965"/>
    <w:rsid w:val="00F44269"/>
    <w:rsid w:val="00F56267"/>
    <w:rsid w:val="00F935CC"/>
    <w:rsid w:val="00FC43E6"/>
    <w:rsid w:val="00FC58CD"/>
    <w:rsid w:val="00FF06BA"/>
    <w:rsid w:val="00FF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C420"/>
  <w15:chartTrackingRefBased/>
  <w15:docId w15:val="{2EAD13D0-D112-445E-80E2-58759EBB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912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A060AA"/>
    <w:pPr>
      <w:spacing w:after="0" w:line="240" w:lineRule="auto"/>
    </w:pPr>
    <w:rPr>
      <w:szCs w:val="20"/>
      <w:lang w:bidi="hi-IN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84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047"/>
  </w:style>
  <w:style w:type="paragraph" w:styleId="Footer">
    <w:name w:val="footer"/>
    <w:basedOn w:val="Normal"/>
    <w:link w:val="FooterChar"/>
    <w:uiPriority w:val="99"/>
    <w:unhideWhenUsed/>
    <w:rsid w:val="00384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047"/>
  </w:style>
  <w:style w:type="paragraph" w:styleId="NoSpacing">
    <w:name w:val="No Spacing"/>
    <w:uiPriority w:val="1"/>
    <w:qFormat/>
    <w:rsid w:val="009A0E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FIU</dc:creator>
  <cp:keywords/>
  <dc:description/>
  <cp:lastModifiedBy>Ayush Jaiswal</cp:lastModifiedBy>
  <cp:revision>158</cp:revision>
  <dcterms:created xsi:type="dcterms:W3CDTF">2022-02-21T07:22:00Z</dcterms:created>
  <dcterms:modified xsi:type="dcterms:W3CDTF">2022-06-21T06:19:00Z</dcterms:modified>
</cp:coreProperties>
</file>