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jc w:val="center"/>
      </w:pPr>
      <w:r>
        <w:rPr>
          <w:rFonts w:ascii="Courier New" w:cs="Courier New" w:eastAsia="Courier New" w:hAnsi="Courier New"/>
          <w:b/>
          <w:bCs/>
          <w:color w:val="C0392B"/>
          <w:sz w:val="22"/>
          <w:szCs w:val="22"/>
        </w:rPr>
        <w:t xml:space="preserve">F1-STRATEGY-ML</w:t>
      </w:r>
    </w:p>
    <w:p>
      <w:pPr>
        <w:pBdr>
          <w:top w:val="single" w:color="C0392B" w:sz="12" w:space="8"/>
          <w:bottom w:val="single" w:color="C0392B" w:sz="12" w:space="8"/>
        </w:pBdr>
        <w:spacing w:after="180"/>
        <w:jc w:val="center"/>
      </w:pPr>
      <w:r>
        <w:rPr>
          <w:rFonts w:ascii="Arial" w:cs="Arial" w:eastAsia="Arial" w:hAnsi="Arial"/>
          <w:b/>
          <w:bCs/>
          <w:color w:val="2C3E50"/>
          <w:sz w:val="56"/>
          <w:szCs w:val="56"/>
        </w:rPr>
        <w:t xml:space="preserve">End-to-End Formula 1 Tire Strategy</w:t>
      </w:r>
    </w:p>
    <w:p>
      <w:pPr>
        <w:spacing w:after="60"/>
        <w:jc w:val="center"/>
      </w:pPr>
      <w:r>
        <w:rPr>
          <w:rFonts w:ascii="Arial" w:cs="Arial" w:eastAsia="Arial" w:hAnsi="Arial"/>
          <w:b/>
          <w:bCs/>
          <w:color w:val="C0392B"/>
          <w:sz w:val="56"/>
          <w:szCs w:val="56"/>
        </w:rPr>
        <w:t xml:space="preserve">Machine Learning Pipeline</w:t>
      </w:r>
    </w:p>
    <w:p>
      <w:pPr>
        <w:spacing w:after="60" w:before="60"/>
      </w:pPr>
      <w:r>
        <w:t xml:space="preserve"/>
      </w:r>
    </w:p>
    <w:p>
      <w:pPr>
        <w:spacing w:after="60" w:before="60"/>
      </w:pPr>
      <w:r>
        <w:t xml:space="preserve"/>
      </w:r>
    </w:p>
    <w:p>
      <w:pPr>
        <w:spacing w:after="60"/>
        <w:jc w:val="center"/>
      </w:pPr>
      <w:r>
        <w:rPr>
          <w:rFonts w:ascii="Arial" w:cs="Arial" w:eastAsia="Arial" w:hAnsi="Arial"/>
          <w:i/>
          <w:iCs/>
          <w:color w:val="566573"/>
          <w:sz w:val="28"/>
          <w:szCs w:val="28"/>
        </w:rPr>
        <w:t xml:space="preserve">Technical Architecture, Model Design &amp; Implementation</w:t>
      </w:r>
    </w:p>
    <w:p>
      <w:pPr>
        <w:spacing w:after="60" w:before="60"/>
      </w:pPr>
      <w:r>
        <w:t xml:space="preserve"/>
      </w:r>
    </w:p>
    <w:p>
      <w:pPr>
        <w:spacing w:after="60" w:before="60"/>
      </w:pPr>
      <w:r>
        <w:t xml:space="preserve"/>
      </w:r>
    </w:p>
    <w:p>
      <w:pPr>
        <w:spacing w:after="60" w:before="60"/>
      </w:pPr>
      <w:r>
        <w:t xml:space="preserve"/>
      </w:r>
    </w:p>
    <w:p>
      <w:pPr>
        <w:spacing w:after="60"/>
        <w:jc w:val="center"/>
      </w:pPr>
      <w:r>
        <w:rPr>
          <w:rFonts w:ascii="Arial" w:cs="Arial" w:eastAsia="Arial" w:hAnsi="Arial"/>
          <w:color w:val="566573"/>
          <w:sz w:val="22"/>
          <w:szCs w:val="22"/>
        </w:rPr>
        <w:t xml:space="preserve">Optimized Pipeline v2.0  |  Course Project Report</w:t>
      </w:r>
    </w:p>
    <w:p>
      <w:r>
        <w:br w:type="page"/>
      </w:r>
    </w:p>
    <w:p>
      <w:pPr>
        <w:pStyle w:val="Heading1"/>
        <w:pBdr>
          <w:bottom w:val="single" w:color="C0392B" w:sz="8" w:space="6"/>
        </w:pBdr>
        <w:spacing w:after="180" w:before="360"/>
      </w:pPr>
      <w:r>
        <w:rPr>
          <w:rFonts w:ascii="Arial" w:cs="Arial" w:eastAsia="Arial" w:hAnsi="Arial"/>
          <w:b/>
          <w:bCs/>
          <w:color w:val="922B21"/>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C0392B" w:sz="8" w:space="6"/>
        </w:pBdr>
        <w:spacing w:after="180" w:before="360"/>
      </w:pPr>
      <w:r>
        <w:rPr>
          <w:rFonts w:ascii="Arial" w:cs="Arial" w:eastAsia="Arial" w:hAnsi="Arial"/>
          <w:b/>
          <w:bCs/>
          <w:color w:val="922B21"/>
          <w:sz w:val="36"/>
          <w:szCs w:val="36"/>
        </w:rPr>
        <w:t xml:space="preserve">1. Executive Summary</w:t>
      </w:r>
    </w:p>
    <w:p>
      <w:pPr>
        <w:spacing w:after="120" w:before="60"/>
      </w:pPr>
      <w:r>
        <w:rPr>
          <w:rFonts w:ascii="Arial" w:cs="Arial" w:eastAsia="Arial" w:hAnsi="Arial"/>
          <w:color w:val="2C3E50"/>
          <w:sz w:val="22"/>
          <w:szCs w:val="22"/>
        </w:rPr>
        <w:t xml:space="preserve">This report presents a state-of-the-art, end-to-end machine learning pipeline for Formula 1 tire strategy optimization. The system covers the complete race weekend decision loop: free practice degradation learning, qualifying compound recommendation, and race-day pit window classification. Each module has been redesigned from a naive baseline to incorporate the best-available architecture from the time-series forecasting and sequential decision-making literature.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CCCCCC" w:sz="1"/>
              <w:left w:val="none" w:color="CCCCCC" w:sz="1"/>
              <w:bottom w:val="none" w:color="CCCCCC" w:sz="1"/>
              <w:right w:val="none" w:color="CCCCCC" w:sz="1"/>
            </w:tcBorders>
            <w:shd w:fill="FADBD8" w:val="clear"/>
            <w:tcMar>
              <w:top w:type="dxa" w:w="120"/>
              <w:left w:type="dxa" w:w="180"/>
              <w:bottom w:type="dxa" w:w="120"/>
              <w:right w:type="dxa" w:w="180"/>
            </w:tcMar>
          </w:tcPr>
          <w:p>
            <w:pPr>
              <w:spacing w:after="60"/>
            </w:pPr>
            <w:r>
              <w:rPr>
                <w:rFonts w:ascii="Arial" w:cs="Arial" w:eastAsia="Arial" w:hAnsi="Arial"/>
                <w:b/>
                <w:bCs/>
                <w:color w:val="922B21"/>
                <w:sz w:val="22"/>
                <w:szCs w:val="22"/>
              </w:rPr>
              <w:t xml:space="preserve">Pipeline at a Glance — Three Interconnected ML Modules</w:t>
            </w:r>
          </w:p>
          <w:p>
            <w:pPr>
              <w:spacing w:after="30" w:before="30"/>
            </w:pPr>
            <w:r>
              <w:rPr>
                <w:rFonts w:ascii="Arial" w:cs="Arial" w:eastAsia="Arial" w:hAnsi="Arial"/>
                <w:color w:val="2C3E50"/>
                <w:sz w:val="20"/>
                <w:szCs w:val="20"/>
              </w:rPr>
              <w:t xml:space="preserve">Module 1 — Degradation Forecaster:  Temporal Fusion Transformer (TFT) with quantile outputs</w:t>
            </w:r>
          </w:p>
          <w:p>
            <w:pPr>
              <w:spacing w:after="30" w:before="30"/>
            </w:pPr>
            <w:r>
              <w:rPr>
                <w:rFonts w:ascii="Arial" w:cs="Arial" w:eastAsia="Arial" w:hAnsi="Arial"/>
                <w:color w:val="2C3E50"/>
                <w:sz w:val="20"/>
                <w:szCs w:val="20"/>
              </w:rPr>
              <w:t xml:space="preserve">Module 2 — Pit Window Classifier:   Bidirectional LSTM + Attention Head + Focal Loss</w:t>
            </w:r>
          </w:p>
          <w:p>
            <w:pPr>
              <w:spacing w:after="30" w:before="30"/>
            </w:pPr>
            <w:r>
              <w:rPr>
                <w:rFonts w:ascii="Arial" w:cs="Arial" w:eastAsia="Arial" w:hAnsi="Arial"/>
                <w:color w:val="2C3E50"/>
                <w:sz w:val="20"/>
                <w:szCs w:val="20"/>
              </w:rPr>
              <w:t xml:space="preserve">Module 3 — Compound Recommender:  XGBoost with Circuit Fingerprint Embeddings</w:t>
            </w:r>
          </w:p>
          <w:p>
            <w:pPr>
              <w:spacing w:after="30" w:before="30"/>
            </w:pPr>
            <w:r>
              <w:rPr>
                <w:rFonts w:ascii="Arial" w:cs="Arial" w:eastAsia="Arial" w:hAnsi="Arial"/>
                <w:color w:val="2C3E50"/>
                <w:sz w:val="20"/>
                <w:szCs w:val="20"/>
              </w:rPr>
              <w:t xml:space="preserve"/>
            </w:r>
          </w:p>
          <w:p>
            <w:pPr>
              <w:spacing w:after="30" w:before="30"/>
            </w:pPr>
            <w:r>
              <w:rPr>
                <w:rFonts w:ascii="Arial" w:cs="Arial" w:eastAsia="Arial" w:hAnsi="Arial"/>
                <w:color w:val="2C3E50"/>
                <w:sz w:val="20"/>
                <w:szCs w:val="20"/>
              </w:rPr>
              <w:t xml:space="preserve">Key innovations over baseline: probabilistic degradation curves, undercut-threat features,</w:t>
            </w:r>
          </w:p>
          <w:p>
            <w:pPr>
              <w:spacing w:after="30" w:before="30"/>
            </w:pPr>
            <w:r>
              <w:rPr>
                <w:rFonts w:ascii="Arial" w:cs="Arial" w:eastAsia="Arial" w:hAnsi="Arial"/>
                <w:color w:val="2C3E50"/>
                <w:sz w:val="20"/>
                <w:szCs w:val="20"/>
              </w:rPr>
              <w:t xml:space="preserve">Focal Loss for class imbalance, 10-lap temporal window, counterfactual position-delta evaluation.</w:t>
            </w:r>
          </w:p>
        </w:tc>
      </w:tr>
    </w:tbl>
    <w:p>
      <w:pPr>
        <w:spacing w:after="60" w:before="60"/>
      </w:pPr>
      <w:r>
        <w:t xml:space="preserve"/>
      </w:r>
    </w:p>
    <w:p>
      <w:pPr>
        <w:spacing w:after="120" w:before="60"/>
      </w:pPr>
      <w:r>
        <w:rPr>
          <w:rFonts w:ascii="Arial" w:cs="Arial" w:eastAsia="Arial" w:hAnsi="Arial"/>
          <w:color w:val="2C3E50"/>
          <w:sz w:val="22"/>
          <w:szCs w:val="22"/>
        </w:rPr>
        <w:t xml:space="preserve">The pipeline is trained on ~2,600 race stints spanning 6 seasons (2018–2023) sourced from FastF1, Ergast, and OpenF1 APIs. Labels are restricted to top-4 constructor strategies to ensure training signal quality. Evaluation is conducted on the held-out 2023 season across all race formats. The primary evaluation metric for the pit classifier is per-class F1 score; the degradation model is evaluated on MAE (seconds/lap); the compound recommender on top-1 accuracy against actual team choices.</w:t>
      </w:r>
    </w:p>
    <w:p>
      <w:r>
        <w:br w:type="page"/>
      </w:r>
    </w:p>
    <w:p>
      <w:pPr>
        <w:pStyle w:val="Heading1"/>
        <w:pBdr>
          <w:bottom w:val="single" w:color="C0392B" w:sz="8" w:space="6"/>
        </w:pBdr>
        <w:spacing w:after="180" w:before="360"/>
      </w:pPr>
      <w:r>
        <w:rPr>
          <w:rFonts w:ascii="Arial" w:cs="Arial" w:eastAsia="Arial" w:hAnsi="Arial"/>
          <w:b/>
          <w:bCs/>
          <w:color w:val="922B21"/>
          <w:sz w:val="36"/>
          <w:szCs w:val="36"/>
        </w:rPr>
        <w:t xml:space="preserve">2. Data Pipeline &amp; Feature Engineering</w:t>
      </w:r>
    </w:p>
    <w:p>
      <w:pPr>
        <w:pStyle w:val="Heading2"/>
        <w:spacing w:after="120" w:before="280"/>
      </w:pPr>
      <w:r>
        <w:rPr>
          <w:rFonts w:ascii="Arial" w:cs="Arial" w:eastAsia="Arial" w:hAnsi="Arial"/>
          <w:b/>
          <w:bCs/>
          <w:color w:val="2C3E50"/>
          <w:sz w:val="28"/>
          <w:szCs w:val="28"/>
        </w:rPr>
        <w:t xml:space="preserve">2.1 Data Sources</w:t>
      </w:r>
    </w:p>
    <w:p>
      <w:pPr>
        <w:spacing w:after="120" w:before="60"/>
      </w:pPr>
      <w:r>
        <w:rPr>
          <w:rFonts w:ascii="Arial" w:cs="Arial" w:eastAsia="Arial" w:hAnsi="Arial"/>
          <w:color w:val="2C3E50"/>
          <w:sz w:val="22"/>
          <w:szCs w:val="22"/>
        </w:rPr>
        <w:t xml:space="preserve">Three complementary APIs provide the complete data substrate:</w:t>
      </w:r>
    </w:p>
    <w:p>
      <w:pPr>
        <w:pStyle w:val="ListParagraph"/>
        <w:numPr>
          <w:ilvl w:val="0"/>
          <w:numId w:val="2"/>
        </w:numPr>
        <w:spacing w:after="60" w:before="40"/>
      </w:pPr>
      <w:r>
        <w:rPr>
          <w:rFonts w:ascii="Arial" w:cs="Arial" w:eastAsia="Arial" w:hAnsi="Arial"/>
          <w:b/>
          <w:bCs/>
          <w:color w:val="2C3E50"/>
          <w:sz w:val="22"/>
          <w:szCs w:val="22"/>
        </w:rPr>
        <w:t xml:space="preserve">FastF1 (Primary): </w:t>
      </w:r>
      <w:r>
        <w:rPr>
          <w:rFonts w:ascii="Arial" w:cs="Arial" w:eastAsia="Arial" w:hAnsi="Arial"/>
          <w:color w:val="2C3E50"/>
          <w:sz w:val="22"/>
          <w:szCs w:val="22"/>
        </w:rPr>
        <w:t xml:space="preserve">Python API providing lap-level telemetry for every F1 session from 2018 onwards. Provides per-lap tire compound, tire age, lap time, sector times, pit laps, and weather. Built-in LRU caching prevents redundant downloads.</w:t>
      </w:r>
    </w:p>
    <w:p>
      <w:pPr>
        <w:pStyle w:val="ListParagraph"/>
        <w:numPr>
          <w:ilvl w:val="0"/>
          <w:numId w:val="2"/>
        </w:numPr>
        <w:spacing w:after="60" w:before="40"/>
      </w:pPr>
      <w:r>
        <w:rPr>
          <w:rFonts w:ascii="Arial" w:cs="Arial" w:eastAsia="Arial" w:hAnsi="Arial"/>
          <w:b/>
          <w:bCs/>
          <w:color w:val="2C3E50"/>
          <w:sz w:val="22"/>
          <w:szCs w:val="22"/>
        </w:rPr>
        <w:t xml:space="preserve">Ergast API (Supplementary): </w:t>
      </w:r>
      <w:r>
        <w:rPr>
          <w:rFonts w:ascii="Arial" w:cs="Arial" w:eastAsia="Arial" w:hAnsi="Arial"/>
          <w:color w:val="2C3E50"/>
          <w:sz w:val="22"/>
          <w:szCs w:val="22"/>
        </w:rPr>
        <w:t xml:space="preserve">REST API providing historical pit stop timestamps and race-level stint reconstructions. Used for cross-validation of pit lap labels and to backfill 2018–2019 data where FastF1 telemetry is sparse.</w:t>
      </w:r>
    </w:p>
    <w:p>
      <w:pPr>
        <w:pStyle w:val="ListParagraph"/>
        <w:numPr>
          <w:ilvl w:val="0"/>
          <w:numId w:val="2"/>
        </w:numPr>
        <w:spacing w:after="60" w:before="40"/>
      </w:pPr>
      <w:r>
        <w:rPr>
          <w:rFonts w:ascii="Arial" w:cs="Arial" w:eastAsia="Arial" w:hAnsi="Arial"/>
          <w:b/>
          <w:bCs/>
          <w:color w:val="2C3E50"/>
          <w:sz w:val="22"/>
          <w:szCs w:val="22"/>
        </w:rPr>
        <w:t xml:space="preserve">OpenF1 (High-Resolution, 2023+): </w:t>
      </w:r>
      <w:r>
        <w:rPr>
          <w:rFonts w:ascii="Arial" w:cs="Arial" w:eastAsia="Arial" w:hAnsi="Arial"/>
          <w:color w:val="2C3E50"/>
          <w:sz w:val="22"/>
          <w:szCs w:val="22"/>
        </w:rPr>
        <w:t xml:space="preserve">Formula 1's official open telemetry API (launched 2023). Provides 3.7Hz telemetry including real-time car speed, throttle, brake, and DRS status. Used exclusively for the 2023 test season to validate degradation curve smoothness.</w:t>
      </w:r>
    </w:p>
    <w:p>
      <w:pPr>
        <w:spacing w:after="60" w:before="60"/>
      </w:pPr>
      <w:r>
        <w:t xml:space="preserve"/>
      </w:r>
    </w:p>
    <w:p>
      <w:pPr>
        <w:pStyle w:val="Heading2"/>
        <w:spacing w:after="120" w:before="280"/>
      </w:pPr>
      <w:r>
        <w:rPr>
          <w:rFonts w:ascii="Arial" w:cs="Arial" w:eastAsia="Arial" w:hAnsi="Arial"/>
          <w:b/>
          <w:bCs/>
          <w:color w:val="2C3E50"/>
          <w:sz w:val="28"/>
          <w:szCs w:val="28"/>
        </w:rPr>
        <w:t xml:space="preserve">2.2 Dataset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Seasons covered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2018–2023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6 seasons, ~440 race events total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Race stints (training labels)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~2,640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Top-4 constructors only (see §2.4)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Qualifying sessions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~528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Q1/Q2/Q3 per race × 22 races × 6 seasons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Total labeled laps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~67,000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After SC/VSC masking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Pit-now instances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~3,800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~5.6% — handled via Focal Loss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Test season (held-out)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2023</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22 races, never seen during training</w:t>
            </w:r>
          </w:p>
        </w:tc>
      </w:tr>
    </w:tbl>
    <w:p>
      <w:pPr>
        <w:spacing w:after="60" w:before="60"/>
      </w:pPr>
      <w:r>
        <w:t xml:space="preserve"/>
      </w:r>
    </w:p>
    <w:p>
      <w:pPr>
        <w:pStyle w:val="Heading2"/>
        <w:spacing w:after="120" w:before="280"/>
      </w:pPr>
      <w:r>
        <w:rPr>
          <w:rFonts w:ascii="Arial" w:cs="Arial" w:eastAsia="Arial" w:hAnsi="Arial"/>
          <w:b/>
          <w:bCs/>
          <w:color w:val="2C3E50"/>
          <w:sz w:val="28"/>
          <w:szCs w:val="28"/>
        </w:rPr>
        <w:t xml:space="preserve">2.3 Feature Engineering — Complete Feature Set</w:t>
      </w:r>
    </w:p>
    <w:p>
      <w:pPr>
        <w:spacing w:after="120" w:before="60"/>
      </w:pPr>
      <w:r>
        <w:rPr>
          <w:rFonts w:ascii="Arial" w:cs="Arial" w:eastAsia="Arial" w:hAnsi="Arial"/>
          <w:color w:val="2C3E50"/>
          <w:sz w:val="22"/>
          <w:szCs w:val="22"/>
        </w:rPr>
        <w:t xml:space="preserve">The feature set is categorized into four groups, matching the TFT input taxonomy of static covariates, known time-varying inputs, and unknown time-varying inputs.</w:t>
      </w:r>
    </w:p>
    <w:p>
      <w:pPr>
        <w:pStyle w:val="Heading3"/>
        <w:spacing w:after="80" w:before="200"/>
      </w:pPr>
      <w:r>
        <w:rPr>
          <w:rFonts w:ascii="Arial" w:cs="Arial" w:eastAsia="Arial" w:hAnsi="Arial"/>
          <w:b/>
          <w:bCs/>
          <w:color w:val="566573"/>
          <w:sz w:val="24"/>
          <w:szCs w:val="24"/>
        </w:rPr>
        <w:t xml:space="preserve">Static Covariates (circuit-level, time-invariant per session)</w:t>
      </w:r>
    </w:p>
    <w:p>
      <w:pPr>
        <w:pStyle w:val="ListParagraph"/>
        <w:numPr>
          <w:ilvl w:val="0"/>
          <w:numId w:val="2"/>
        </w:numPr>
        <w:spacing w:after="60" w:before="40"/>
      </w:pPr>
      <w:r>
        <w:rPr>
          <w:rFonts w:ascii="Arial" w:cs="Arial" w:eastAsia="Arial" w:hAnsi="Arial"/>
          <w:b/>
          <w:bCs/>
          <w:color w:val="2C3E50"/>
          <w:sz w:val="22"/>
          <w:szCs w:val="22"/>
        </w:rPr>
        <w:t xml:space="preserve">circuit_id  </w:t>
      </w:r>
      <w:r>
        <w:rPr>
          <w:rFonts w:ascii="Courier New" w:cs="Courier New" w:eastAsia="Courier New" w:hAnsi="Courier New"/>
          <w:color w:val="2E4053"/>
          <w:sz w:val="18"/>
          <w:szCs w:val="18"/>
        </w:rPr>
        <w:t xml:space="preserve">(Categorical integer)  </w:t>
      </w:r>
      <w:r>
        <w:rPr>
          <w:rFonts w:ascii="Arial" w:cs="Arial" w:eastAsia="Arial" w:hAnsi="Arial"/>
          <w:color w:val="2C3E50"/>
          <w:sz w:val="22"/>
          <w:szCs w:val="22"/>
        </w:rPr>
        <w:t xml:space="preserve">Embedded as 8-dim learned embedding in TFT; one-hot in XGBoost</w:t>
      </w:r>
    </w:p>
    <w:p>
      <w:pPr>
        <w:pStyle w:val="ListParagraph"/>
        <w:numPr>
          <w:ilvl w:val="0"/>
          <w:numId w:val="2"/>
        </w:numPr>
        <w:spacing w:after="60" w:before="40"/>
      </w:pPr>
      <w:r>
        <w:rPr>
          <w:rFonts w:ascii="Arial" w:cs="Arial" w:eastAsia="Arial" w:hAnsi="Arial"/>
          <w:b/>
          <w:bCs/>
          <w:color w:val="2C3E50"/>
          <w:sz w:val="22"/>
          <w:szCs w:val="22"/>
        </w:rPr>
        <w:t xml:space="preserve">compound_type  </w:t>
      </w:r>
      <w:r>
        <w:rPr>
          <w:rFonts w:ascii="Courier New" w:cs="Courier New" w:eastAsia="Courier New" w:hAnsi="Courier New"/>
          <w:color w:val="2E4053"/>
          <w:sz w:val="18"/>
          <w:szCs w:val="18"/>
        </w:rPr>
        <w:t xml:space="preserve">(Categorical: SOFT=0, MED=1, HARD=2)  </w:t>
      </w:r>
      <w:r>
        <w:rPr>
          <w:rFonts w:ascii="Arial" w:cs="Arial" w:eastAsia="Arial" w:hAnsi="Arial"/>
          <w:color w:val="2C3E50"/>
          <w:sz w:val="22"/>
          <w:szCs w:val="22"/>
        </w:rPr>
        <w:t xml:space="preserve">Drives all three modules differently</w:t>
      </w:r>
    </w:p>
    <w:p>
      <w:pPr>
        <w:pStyle w:val="ListParagraph"/>
        <w:numPr>
          <w:ilvl w:val="0"/>
          <w:numId w:val="2"/>
        </w:numPr>
        <w:spacing w:after="60" w:before="40"/>
      </w:pPr>
      <w:r>
        <w:rPr>
          <w:rFonts w:ascii="Arial" w:cs="Arial" w:eastAsia="Arial" w:hAnsi="Arial"/>
          <w:b/>
          <w:bCs/>
          <w:color w:val="2C3E50"/>
          <w:sz w:val="22"/>
          <w:szCs w:val="22"/>
        </w:rPr>
        <w:t xml:space="preserve">team_id  </w:t>
      </w:r>
      <w:r>
        <w:rPr>
          <w:rFonts w:ascii="Courier New" w:cs="Courier New" w:eastAsia="Courier New" w:hAnsi="Courier New"/>
          <w:color w:val="2E4053"/>
          <w:sz w:val="18"/>
          <w:szCs w:val="18"/>
        </w:rPr>
        <w:t xml:space="preserve">(Categorical integer)  </w:t>
      </w:r>
      <w:r>
        <w:rPr>
          <w:rFonts w:ascii="Arial" w:cs="Arial" w:eastAsia="Arial" w:hAnsi="Arial"/>
          <w:color w:val="2C3E50"/>
          <w:sz w:val="22"/>
          <w:szCs w:val="22"/>
        </w:rPr>
        <w:t xml:space="preserve">Captures car-specific mechanical degradation signatures</w:t>
      </w:r>
    </w:p>
    <w:p>
      <w:pPr>
        <w:pStyle w:val="ListParagraph"/>
        <w:numPr>
          <w:ilvl w:val="0"/>
          <w:numId w:val="2"/>
        </w:numPr>
        <w:spacing w:after="60" w:before="40"/>
      </w:pPr>
      <w:r>
        <w:rPr>
          <w:rFonts w:ascii="Arial" w:cs="Arial" w:eastAsia="Arial" w:hAnsi="Arial"/>
          <w:b/>
          <w:bCs/>
          <w:color w:val="2C3E50"/>
          <w:sz w:val="22"/>
          <w:szCs w:val="22"/>
        </w:rPr>
        <w:t xml:space="preserve">track_temp_category  </w:t>
      </w:r>
      <w:r>
        <w:rPr>
          <w:rFonts w:ascii="Courier New" w:cs="Courier New" w:eastAsia="Courier New" w:hAnsi="Courier New"/>
          <w:color w:val="2E4053"/>
          <w:sz w:val="18"/>
          <w:szCs w:val="18"/>
        </w:rPr>
        <w:t xml:space="preserve">(Ordinal: cold/warm/hot (&lt;30°C / 30–45°C / &gt;45°C))  </w:t>
      </w:r>
      <w:r>
        <w:rPr>
          <w:rFonts w:ascii="Arial" w:cs="Arial" w:eastAsia="Arial" w:hAnsi="Arial"/>
          <w:color w:val="2C3E50"/>
          <w:sz w:val="22"/>
          <w:szCs w:val="22"/>
        </w:rPr>
        <w:t xml:space="preserve">Tire thermal behavior regime</w:t>
      </w:r>
    </w:p>
    <w:p>
      <w:pPr>
        <w:pStyle w:val="ListParagraph"/>
        <w:numPr>
          <w:ilvl w:val="0"/>
          <w:numId w:val="2"/>
        </w:numPr>
        <w:spacing w:after="60" w:before="40"/>
      </w:pPr>
      <w:r>
        <w:rPr>
          <w:rFonts w:ascii="Arial" w:cs="Arial" w:eastAsia="Arial" w:hAnsi="Arial"/>
          <w:b/>
          <w:bCs/>
          <w:color w:val="2C3E50"/>
          <w:sz w:val="22"/>
          <w:szCs w:val="22"/>
        </w:rPr>
        <w:t xml:space="preserve">circuit_softness_score  </w:t>
      </w:r>
      <w:r>
        <w:rPr>
          <w:rFonts w:ascii="Courier New" w:cs="Courier New" w:eastAsia="Courier New" w:hAnsi="Courier New"/>
          <w:color w:val="2E4053"/>
          <w:sz w:val="18"/>
          <w:szCs w:val="18"/>
        </w:rPr>
        <w:t xml:space="preserve">(Float [0,1])  </w:t>
      </w:r>
      <w:r>
        <w:rPr>
          <w:rFonts w:ascii="Arial" w:cs="Arial" w:eastAsia="Arial" w:hAnsi="Arial"/>
          <w:color w:val="2C3E50"/>
          <w:sz w:val="22"/>
          <w:szCs w:val="22"/>
        </w:rPr>
        <w:t xml:space="preserve">Pirelli's declared abrasion rating, normalized</w:t>
      </w:r>
    </w:p>
    <w:p>
      <w:pPr>
        <w:pStyle w:val="ListParagraph"/>
        <w:numPr>
          <w:ilvl w:val="0"/>
          <w:numId w:val="2"/>
        </w:numPr>
        <w:spacing w:after="60" w:before="40"/>
      </w:pPr>
      <w:r>
        <w:rPr>
          <w:rFonts w:ascii="Arial" w:cs="Arial" w:eastAsia="Arial" w:hAnsi="Arial"/>
          <w:b/>
          <w:bCs/>
          <w:color w:val="2C3E50"/>
          <w:sz w:val="22"/>
          <w:szCs w:val="22"/>
        </w:rPr>
        <w:t xml:space="preserve">historical_sc_prob  </w:t>
      </w:r>
      <w:r>
        <w:rPr>
          <w:rFonts w:ascii="Courier New" w:cs="Courier New" w:eastAsia="Courier New" w:hAnsi="Courier New"/>
          <w:color w:val="2E4053"/>
          <w:sz w:val="18"/>
          <w:szCs w:val="18"/>
        </w:rPr>
        <w:t xml:space="preserve">(Float [0,1])  </w:t>
      </w:r>
      <w:r>
        <w:rPr>
          <w:rFonts w:ascii="Arial" w:cs="Arial" w:eastAsia="Arial" w:hAnsi="Arial"/>
          <w:color w:val="2C3E50"/>
          <w:sz w:val="22"/>
          <w:szCs w:val="22"/>
        </w:rPr>
        <w:t xml:space="preserve">P(SC deployment) at circuit from historical record</w:t>
      </w:r>
    </w:p>
    <w:p>
      <w:pPr>
        <w:pStyle w:val="Heading3"/>
        <w:spacing w:after="80" w:before="200"/>
      </w:pPr>
      <w:r>
        <w:rPr>
          <w:rFonts w:ascii="Arial" w:cs="Arial" w:eastAsia="Arial" w:hAnsi="Arial"/>
          <w:b/>
          <w:bCs/>
          <w:color w:val="566573"/>
          <w:sz w:val="24"/>
          <w:szCs w:val="24"/>
        </w:rPr>
        <w:t xml:space="preserve">Known Time-Varying Inputs (lap-level, known in advance)</w:t>
      </w:r>
    </w:p>
    <w:p>
      <w:pPr>
        <w:pStyle w:val="ListParagraph"/>
        <w:numPr>
          <w:ilvl w:val="0"/>
          <w:numId w:val="2"/>
        </w:numPr>
        <w:spacing w:after="60" w:before="40"/>
      </w:pPr>
      <w:r>
        <w:rPr>
          <w:rFonts w:ascii="Arial" w:cs="Arial" w:eastAsia="Arial" w:hAnsi="Arial"/>
          <w:b/>
          <w:bCs/>
          <w:color w:val="2C3E50"/>
          <w:sz w:val="22"/>
          <w:szCs w:val="22"/>
        </w:rPr>
        <w:t xml:space="preserve">lap_number  </w:t>
      </w:r>
      <w:r>
        <w:rPr>
          <w:rFonts w:ascii="Courier New" w:cs="Courier New" w:eastAsia="Courier New" w:hAnsi="Courier New"/>
          <w:color w:val="2E4053"/>
          <w:sz w:val="18"/>
          <w:szCs w:val="18"/>
        </w:rPr>
        <w:t xml:space="preserve">(Integer)  </w:t>
      </w:r>
      <w:r>
        <w:rPr>
          <w:rFonts w:ascii="Arial" w:cs="Arial" w:eastAsia="Arial" w:hAnsi="Arial"/>
          <w:color w:val="2C3E50"/>
          <w:sz w:val="22"/>
          <w:szCs w:val="22"/>
        </w:rPr>
        <w:t xml:space="preserve">Normalized by total race laps → [0,1] race progress</w:t>
      </w:r>
    </w:p>
    <w:p>
      <w:pPr>
        <w:pStyle w:val="ListParagraph"/>
        <w:numPr>
          <w:ilvl w:val="0"/>
          <w:numId w:val="2"/>
        </w:numPr>
        <w:spacing w:after="60" w:before="40"/>
      </w:pPr>
      <w:r>
        <w:rPr>
          <w:rFonts w:ascii="Arial" w:cs="Arial" w:eastAsia="Arial" w:hAnsi="Arial"/>
          <w:b/>
          <w:bCs/>
          <w:color w:val="2C3E50"/>
          <w:sz w:val="22"/>
          <w:szCs w:val="22"/>
        </w:rPr>
        <w:t xml:space="preserve">fuel_load_kg  </w:t>
      </w:r>
      <w:r>
        <w:rPr>
          <w:rFonts w:ascii="Courier New" w:cs="Courier New" w:eastAsia="Courier New" w:hAnsi="Courier New"/>
          <w:color w:val="2E4053"/>
          <w:sz w:val="18"/>
          <w:szCs w:val="18"/>
        </w:rPr>
        <w:t xml:space="preserve">(Float)  </w:t>
      </w:r>
      <w:r>
        <w:rPr>
          <w:rFonts w:ascii="Arial" w:cs="Arial" w:eastAsia="Arial" w:hAnsi="Arial"/>
          <w:color w:val="2C3E50"/>
          <w:sz w:val="22"/>
          <w:szCs w:val="22"/>
        </w:rPr>
        <w:t xml:space="preserve">110 − (lap_number × 2.3): linear depletion model (FIA-compliant)</w:t>
      </w:r>
    </w:p>
    <w:p>
      <w:pPr>
        <w:pStyle w:val="ListParagraph"/>
        <w:numPr>
          <w:ilvl w:val="0"/>
          <w:numId w:val="2"/>
        </w:numPr>
        <w:spacing w:after="60" w:before="40"/>
      </w:pPr>
      <w:r>
        <w:rPr>
          <w:rFonts w:ascii="Arial" w:cs="Arial" w:eastAsia="Arial" w:hAnsi="Arial"/>
          <w:b/>
          <w:bCs/>
          <w:color w:val="2C3E50"/>
          <w:sz w:val="22"/>
          <w:szCs w:val="22"/>
        </w:rPr>
        <w:t xml:space="preserve">track_evolution_delta  </w:t>
      </w:r>
      <w:r>
        <w:rPr>
          <w:rFonts w:ascii="Courier New" w:cs="Courier New" w:eastAsia="Courier New" w:hAnsi="Courier New"/>
          <w:color w:val="2E4053"/>
          <w:sz w:val="18"/>
          <w:szCs w:val="18"/>
        </w:rPr>
        <w:t xml:space="preserve">(Float (seconds))  </w:t>
      </w:r>
      <w:r>
        <w:rPr>
          <w:rFonts w:ascii="Arial" w:cs="Arial" w:eastAsia="Arial" w:hAnsi="Arial"/>
          <w:color w:val="2C3E50"/>
          <w:sz w:val="22"/>
          <w:szCs w:val="22"/>
        </w:rPr>
        <w:t xml:space="preserve">Median lap time improvement across all drivers vs. lap 1, circuit-normalized</w:t>
      </w:r>
    </w:p>
    <w:p>
      <w:pPr>
        <w:pStyle w:val="ListParagraph"/>
        <w:numPr>
          <w:ilvl w:val="0"/>
          <w:numId w:val="2"/>
        </w:numPr>
        <w:spacing w:after="60" w:before="40"/>
      </w:pPr>
      <w:r>
        <w:rPr>
          <w:rFonts w:ascii="Arial" w:cs="Arial" w:eastAsia="Arial" w:hAnsi="Arial"/>
          <w:b/>
          <w:bCs/>
          <w:color w:val="2C3E50"/>
          <w:sz w:val="22"/>
          <w:szCs w:val="22"/>
        </w:rPr>
        <w:t xml:space="preserve">air_temp  </w:t>
      </w:r>
      <w:r>
        <w:rPr>
          <w:rFonts w:ascii="Courier New" w:cs="Courier New" w:eastAsia="Courier New" w:hAnsi="Courier New"/>
          <w:color w:val="2E4053"/>
          <w:sz w:val="18"/>
          <w:szCs w:val="18"/>
        </w:rPr>
        <w:t xml:space="preserve">(Float °C)  </w:t>
      </w:r>
      <w:r>
        <w:rPr>
          <w:rFonts w:ascii="Arial" w:cs="Arial" w:eastAsia="Arial" w:hAnsi="Arial"/>
          <w:color w:val="2C3E50"/>
          <w:sz w:val="22"/>
          <w:szCs w:val="22"/>
        </w:rPr>
        <w:t xml:space="preserve">From FastF1 weather channel, interpolated per lap</w:t>
      </w:r>
    </w:p>
    <w:p>
      <w:pPr>
        <w:pStyle w:val="ListParagraph"/>
        <w:numPr>
          <w:ilvl w:val="0"/>
          <w:numId w:val="2"/>
        </w:numPr>
        <w:spacing w:after="60" w:before="40"/>
      </w:pPr>
      <w:r>
        <w:rPr>
          <w:rFonts w:ascii="Arial" w:cs="Arial" w:eastAsia="Arial" w:hAnsi="Arial"/>
          <w:b/>
          <w:bCs/>
          <w:color w:val="2C3E50"/>
          <w:sz w:val="22"/>
          <w:szCs w:val="22"/>
        </w:rPr>
        <w:t xml:space="preserve">humidity  </w:t>
      </w:r>
      <w:r>
        <w:rPr>
          <w:rFonts w:ascii="Courier New" w:cs="Courier New" w:eastAsia="Courier New" w:hAnsi="Courier New"/>
          <w:color w:val="2E4053"/>
          <w:sz w:val="18"/>
          <w:szCs w:val="18"/>
        </w:rPr>
        <w:t xml:space="preserve">(Float %)  </w:t>
      </w:r>
      <w:r>
        <w:rPr>
          <w:rFonts w:ascii="Arial" w:cs="Arial" w:eastAsia="Arial" w:hAnsi="Arial"/>
          <w:color w:val="2C3E50"/>
          <w:sz w:val="22"/>
          <w:szCs w:val="22"/>
        </w:rPr>
        <w:t xml:space="preserve">From FastF1 weather channel</w:t>
      </w:r>
    </w:p>
    <w:p>
      <w:pPr>
        <w:pStyle w:val="Heading3"/>
        <w:spacing w:after="80" w:before="200"/>
      </w:pPr>
      <w:r>
        <w:rPr>
          <w:rFonts w:ascii="Arial" w:cs="Arial" w:eastAsia="Arial" w:hAnsi="Arial"/>
          <w:b/>
          <w:bCs/>
          <w:color w:val="566573"/>
          <w:sz w:val="24"/>
          <w:szCs w:val="24"/>
        </w:rPr>
        <w:t xml:space="preserve">Unknown Time-Varying Inputs (observed at prediction time, unknown for future laps)</w:t>
      </w:r>
    </w:p>
    <w:p>
      <w:pPr>
        <w:pStyle w:val="ListParagraph"/>
        <w:numPr>
          <w:ilvl w:val="0"/>
          <w:numId w:val="2"/>
        </w:numPr>
        <w:spacing w:after="60" w:before="40"/>
      </w:pPr>
      <w:r>
        <w:rPr>
          <w:rFonts w:ascii="Arial" w:cs="Arial" w:eastAsia="Arial" w:hAnsi="Arial"/>
          <w:b/>
          <w:bCs/>
          <w:color w:val="2C3E50"/>
          <w:sz w:val="22"/>
          <w:szCs w:val="22"/>
        </w:rPr>
        <w:t xml:space="preserve">lap_time_delta_s  </w:t>
      </w:r>
      <w:r>
        <w:rPr>
          <w:rFonts w:ascii="Courier New" w:cs="Courier New" w:eastAsia="Courier New" w:hAnsi="Courier New"/>
          <w:color w:val="2E4053"/>
          <w:sz w:val="18"/>
          <w:szCs w:val="18"/>
        </w:rPr>
        <w:t xml:space="preserve">(Float)  </w:t>
      </w:r>
      <w:r>
        <w:rPr>
          <w:rFonts w:ascii="Arial" w:cs="Arial" w:eastAsia="Arial" w:hAnsi="Arial"/>
          <w:color w:val="2C3E50"/>
          <w:sz w:val="22"/>
          <w:szCs w:val="22"/>
        </w:rPr>
        <w:t xml:space="preserve">Current lap time minus driver's theoretical best at this tire age (removes car pace bias)</w:t>
      </w:r>
    </w:p>
    <w:p>
      <w:pPr>
        <w:pStyle w:val="ListParagraph"/>
        <w:numPr>
          <w:ilvl w:val="0"/>
          <w:numId w:val="2"/>
        </w:numPr>
        <w:spacing w:after="60" w:before="40"/>
      </w:pPr>
      <w:r>
        <w:rPr>
          <w:rFonts w:ascii="Arial" w:cs="Arial" w:eastAsia="Arial" w:hAnsi="Arial"/>
          <w:b/>
          <w:bCs/>
          <w:color w:val="2C3E50"/>
          <w:sz w:val="22"/>
          <w:szCs w:val="22"/>
        </w:rPr>
        <w:t xml:space="preserve">deg_velocity  </w:t>
      </w:r>
      <w:r>
        <w:rPr>
          <w:rFonts w:ascii="Courier New" w:cs="Courier New" w:eastAsia="Courier New" w:hAnsi="Courier New"/>
          <w:color w:val="2E4053"/>
          <w:sz w:val="18"/>
          <w:szCs w:val="18"/>
        </w:rPr>
        <w:t xml:space="preserve">(Float)  </w:t>
      </w:r>
      <w:r>
        <w:rPr>
          <w:rFonts w:ascii="Arial" w:cs="Arial" w:eastAsia="Arial" w:hAnsi="Arial"/>
          <w:color w:val="2C3E50"/>
          <w:sz w:val="22"/>
          <w:szCs w:val="22"/>
        </w:rPr>
        <w:t xml:space="preserve">lap_time_delta[n] − lap_time_delta[n-1]: rate of degradation change</w:t>
      </w:r>
    </w:p>
    <w:p>
      <w:pPr>
        <w:pStyle w:val="ListParagraph"/>
        <w:numPr>
          <w:ilvl w:val="0"/>
          <w:numId w:val="2"/>
        </w:numPr>
        <w:spacing w:after="60" w:before="40"/>
      </w:pPr>
      <w:r>
        <w:rPr>
          <w:rFonts w:ascii="Arial" w:cs="Arial" w:eastAsia="Arial" w:hAnsi="Arial"/>
          <w:b/>
          <w:bCs/>
          <w:color w:val="2C3E50"/>
          <w:sz w:val="22"/>
          <w:szCs w:val="22"/>
        </w:rPr>
        <w:t xml:space="preserve">deg_acceleration  </w:t>
      </w:r>
      <w:r>
        <w:rPr>
          <w:rFonts w:ascii="Courier New" w:cs="Courier New" w:eastAsia="Courier New" w:hAnsi="Courier New"/>
          <w:color w:val="2E4053"/>
          <w:sz w:val="18"/>
          <w:szCs w:val="18"/>
        </w:rPr>
        <w:t xml:space="preserve">(Float)  </w:t>
      </w:r>
      <w:r>
        <w:rPr>
          <w:rFonts w:ascii="Arial" w:cs="Arial" w:eastAsia="Arial" w:hAnsi="Arial"/>
          <w:color w:val="2C3E50"/>
          <w:sz w:val="22"/>
          <w:szCs w:val="22"/>
        </w:rPr>
        <w:t xml:space="preserve">deg_velocity[n] − deg_velocity[n-1]: second derivative; detects cliff onset</w:t>
      </w:r>
    </w:p>
    <w:p>
      <w:pPr>
        <w:pStyle w:val="ListParagraph"/>
        <w:numPr>
          <w:ilvl w:val="0"/>
          <w:numId w:val="2"/>
        </w:numPr>
        <w:spacing w:after="60" w:before="40"/>
      </w:pPr>
      <w:r>
        <w:rPr>
          <w:rFonts w:ascii="Arial" w:cs="Arial" w:eastAsia="Arial" w:hAnsi="Arial"/>
          <w:b/>
          <w:bCs/>
          <w:color w:val="2C3E50"/>
          <w:sz w:val="22"/>
          <w:szCs w:val="22"/>
        </w:rPr>
        <w:t xml:space="preserve">tire_age_laps  </w:t>
      </w:r>
      <w:r>
        <w:rPr>
          <w:rFonts w:ascii="Courier New" w:cs="Courier New" w:eastAsia="Courier New" w:hAnsi="Courier New"/>
          <w:color w:val="2E4053"/>
          <w:sz w:val="18"/>
          <w:szCs w:val="18"/>
        </w:rPr>
        <w:t xml:space="preserve">(Integer)  </w:t>
      </w:r>
      <w:r>
        <w:rPr>
          <w:rFonts w:ascii="Arial" w:cs="Arial" w:eastAsia="Arial" w:hAnsi="Arial"/>
          <w:color w:val="2C3E50"/>
          <w:sz w:val="22"/>
          <w:szCs w:val="22"/>
        </w:rPr>
        <w:t xml:space="preserve">Current tire age in laps</w:t>
      </w:r>
    </w:p>
    <w:p>
      <w:pPr>
        <w:pStyle w:val="ListParagraph"/>
        <w:numPr>
          <w:ilvl w:val="0"/>
          <w:numId w:val="2"/>
        </w:numPr>
        <w:spacing w:after="60" w:before="40"/>
      </w:pPr>
      <w:r>
        <w:rPr>
          <w:rFonts w:ascii="Arial" w:cs="Arial" w:eastAsia="Arial" w:hAnsi="Arial"/>
          <w:b/>
          <w:bCs/>
          <w:color w:val="2C3E50"/>
          <w:sz w:val="22"/>
          <w:szCs w:val="22"/>
        </w:rPr>
        <w:t xml:space="preserve">tire_age_sq  </w:t>
      </w:r>
      <w:r>
        <w:rPr>
          <w:rFonts w:ascii="Courier New" w:cs="Courier New" w:eastAsia="Courier New" w:hAnsi="Courier New"/>
          <w:color w:val="2E4053"/>
          <w:sz w:val="18"/>
          <w:szCs w:val="18"/>
        </w:rPr>
        <w:t xml:space="preserve">(Float)  </w:t>
      </w:r>
      <w:r>
        <w:rPr>
          <w:rFonts w:ascii="Arial" w:cs="Arial" w:eastAsia="Arial" w:hAnsi="Arial"/>
          <w:color w:val="2C3E50"/>
          <w:sz w:val="22"/>
          <w:szCs w:val="22"/>
        </w:rPr>
        <w:t xml:space="preserve">tire_age²: captures non-linear degradation curve shape</w:t>
      </w:r>
    </w:p>
    <w:p>
      <w:pPr>
        <w:pStyle w:val="ListParagraph"/>
        <w:numPr>
          <w:ilvl w:val="0"/>
          <w:numId w:val="2"/>
        </w:numPr>
        <w:spacing w:after="60" w:before="40"/>
      </w:pPr>
      <w:r>
        <w:rPr>
          <w:rFonts w:ascii="Arial" w:cs="Arial" w:eastAsia="Arial" w:hAnsi="Arial"/>
          <w:b/>
          <w:bCs/>
          <w:color w:val="2C3E50"/>
          <w:sz w:val="22"/>
          <w:szCs w:val="22"/>
        </w:rPr>
        <w:t xml:space="preserve">gap_ahead_s  </w:t>
      </w:r>
      <w:r>
        <w:rPr>
          <w:rFonts w:ascii="Courier New" w:cs="Courier New" w:eastAsia="Courier New" w:hAnsi="Courier New"/>
          <w:color w:val="2E4053"/>
          <w:sz w:val="18"/>
          <w:szCs w:val="18"/>
        </w:rPr>
        <w:t xml:space="preserve">(Float)  </w:t>
      </w:r>
      <w:r>
        <w:rPr>
          <w:rFonts w:ascii="Arial" w:cs="Arial" w:eastAsia="Arial" w:hAnsi="Arial"/>
          <w:color w:val="2C3E50"/>
          <w:sz w:val="22"/>
          <w:szCs w:val="22"/>
        </w:rPr>
        <w:t xml:space="preserve">Gap to car ahead in seconds (from FastF1 position data)</w:t>
      </w:r>
    </w:p>
    <w:p>
      <w:pPr>
        <w:pStyle w:val="ListParagraph"/>
        <w:numPr>
          <w:ilvl w:val="0"/>
          <w:numId w:val="2"/>
        </w:numPr>
        <w:spacing w:after="60" w:before="40"/>
      </w:pPr>
      <w:r>
        <w:rPr>
          <w:rFonts w:ascii="Arial" w:cs="Arial" w:eastAsia="Arial" w:hAnsi="Arial"/>
          <w:b/>
          <w:bCs/>
          <w:color w:val="2C3E50"/>
          <w:sz w:val="22"/>
          <w:szCs w:val="22"/>
        </w:rPr>
        <w:t xml:space="preserve">gap_ahead_trend  </w:t>
      </w:r>
      <w:r>
        <w:rPr>
          <w:rFonts w:ascii="Courier New" w:cs="Courier New" w:eastAsia="Courier New" w:hAnsi="Courier New"/>
          <w:color w:val="2E4053"/>
          <w:sz w:val="18"/>
          <w:szCs w:val="18"/>
        </w:rPr>
        <w:t xml:space="preserve">(Float)  </w:t>
      </w:r>
      <w:r>
        <w:rPr>
          <w:rFonts w:ascii="Arial" w:cs="Arial" w:eastAsia="Arial" w:hAnsi="Arial"/>
          <w:color w:val="2C3E50"/>
          <w:sz w:val="22"/>
          <w:szCs w:val="22"/>
        </w:rPr>
        <w:t xml:space="preserve">gap_ahead[n] − gap_ahead[n-3]: closing/opening rate over 3 laps</w:t>
      </w:r>
    </w:p>
    <w:p>
      <w:pPr>
        <w:pStyle w:val="ListParagraph"/>
        <w:numPr>
          <w:ilvl w:val="0"/>
          <w:numId w:val="2"/>
        </w:numPr>
        <w:spacing w:after="60" w:before="40"/>
      </w:pPr>
      <w:r>
        <w:rPr>
          <w:rFonts w:ascii="Arial" w:cs="Arial" w:eastAsia="Arial" w:hAnsi="Arial"/>
          <w:b/>
          <w:bCs/>
          <w:color w:val="2C3E50"/>
          <w:sz w:val="22"/>
          <w:szCs w:val="22"/>
        </w:rPr>
        <w:t xml:space="preserve">undercut_threat  </w:t>
      </w:r>
      <w:r>
        <w:rPr>
          <w:rFonts w:ascii="Courier New" w:cs="Courier New" w:eastAsia="Courier New" w:hAnsi="Courier New"/>
          <w:color w:val="2E4053"/>
          <w:sz w:val="18"/>
          <w:szCs w:val="18"/>
        </w:rPr>
        <w:t xml:space="preserve">(Binary)  </w:t>
      </w:r>
      <w:r>
        <w:rPr>
          <w:rFonts w:ascii="Arial" w:cs="Arial" w:eastAsia="Arial" w:hAnsi="Arial"/>
          <w:color w:val="2C3E50"/>
          <w:sz w:val="22"/>
          <w:szCs w:val="22"/>
        </w:rPr>
        <w:t xml:space="preserve">1 if a car within 3.0s pitted in the last 2 laps; captures reactive pit pressure</w:t>
      </w:r>
    </w:p>
    <w:p>
      <w:pPr>
        <w:pStyle w:val="ListParagraph"/>
        <w:numPr>
          <w:ilvl w:val="0"/>
          <w:numId w:val="2"/>
        </w:numPr>
        <w:spacing w:after="60" w:before="40"/>
      </w:pPr>
      <w:r>
        <w:rPr>
          <w:rFonts w:ascii="Arial" w:cs="Arial" w:eastAsia="Arial" w:hAnsi="Arial"/>
          <w:b/>
          <w:bCs/>
          <w:color w:val="2C3E50"/>
          <w:sz w:val="22"/>
          <w:szCs w:val="22"/>
        </w:rPr>
        <w:t xml:space="preserve">safety_car_flag  </w:t>
      </w:r>
      <w:r>
        <w:rPr>
          <w:rFonts w:ascii="Courier New" w:cs="Courier New" w:eastAsia="Courier New" w:hAnsi="Courier New"/>
          <w:color w:val="2E4053"/>
          <w:sz w:val="18"/>
          <w:szCs w:val="18"/>
        </w:rPr>
        <w:t xml:space="preserve">(Binary)  </w:t>
      </w:r>
      <w:r>
        <w:rPr>
          <w:rFonts w:ascii="Arial" w:cs="Arial" w:eastAsia="Arial" w:hAnsi="Arial"/>
          <w:color w:val="2C3E50"/>
          <w:sz w:val="22"/>
          <w:szCs w:val="22"/>
        </w:rPr>
        <w:t xml:space="preserve">1 if SC deployed this lap; these laps are masked from degradation fitting</w:t>
      </w:r>
    </w:p>
    <w:p>
      <w:pPr>
        <w:pStyle w:val="ListParagraph"/>
        <w:numPr>
          <w:ilvl w:val="0"/>
          <w:numId w:val="2"/>
        </w:numPr>
        <w:spacing w:after="60" w:before="40"/>
      </w:pPr>
      <w:r>
        <w:rPr>
          <w:rFonts w:ascii="Arial" w:cs="Arial" w:eastAsia="Arial" w:hAnsi="Arial"/>
          <w:b/>
          <w:bCs/>
          <w:color w:val="2C3E50"/>
          <w:sz w:val="22"/>
          <w:szCs w:val="22"/>
        </w:rPr>
        <w:t xml:space="preserve">vsc_flag  </w:t>
      </w:r>
      <w:r>
        <w:rPr>
          <w:rFonts w:ascii="Courier New" w:cs="Courier New" w:eastAsia="Courier New" w:hAnsi="Courier New"/>
          <w:color w:val="2E4053"/>
          <w:sz w:val="18"/>
          <w:szCs w:val="18"/>
        </w:rPr>
        <w:t xml:space="preserve">(Binary)  </w:t>
      </w:r>
      <w:r>
        <w:rPr>
          <w:rFonts w:ascii="Arial" w:cs="Arial" w:eastAsia="Arial" w:hAnsi="Arial"/>
          <w:color w:val="2C3E50"/>
          <w:sz w:val="22"/>
          <w:szCs w:val="22"/>
        </w:rPr>
        <w:t xml:space="preserve">1 if VSC deployed; masked separately (VSC has distinct tire thermal effects)</w:t>
      </w:r>
    </w:p>
    <w:p>
      <w:pPr>
        <w:pStyle w:val="Heading2"/>
        <w:spacing w:after="120" w:before="280"/>
      </w:pPr>
      <w:r>
        <w:rPr>
          <w:rFonts w:ascii="Arial" w:cs="Arial" w:eastAsia="Arial" w:hAnsi="Arial"/>
          <w:b/>
          <w:bCs/>
          <w:color w:val="2C3E50"/>
          <w:sz w:val="28"/>
          <w:szCs w:val="28"/>
        </w:rPr>
        <w:t xml:space="preserve">2.4 Label Engineering &amp; Training Set Curation</w:t>
      </w:r>
    </w:p>
    <w:p>
      <w:pPr>
        <w:spacing w:after="120" w:before="60"/>
      </w:pPr>
      <w:r>
        <w:rPr>
          <w:rFonts w:ascii="Arial" w:cs="Arial" w:eastAsia="Arial" w:hAnsi="Arial"/>
          <w:color w:val="2C3E50"/>
          <w:sz w:val="22"/>
          <w:szCs w:val="22"/>
        </w:rPr>
        <w:t xml:space="preserve">A critical but often neglected aspect of F1 strategy ML is label quality. The naive approach of labeling all pit decisions across all 20 drivers as 'optimal' introduces substantial noise:</w:t>
      </w:r>
    </w:p>
    <w:p>
      <w:pPr>
        <w:pStyle w:val="ListParagraph"/>
        <w:numPr>
          <w:ilvl w:val="0"/>
          <w:numId w:val="2"/>
        </w:numPr>
        <w:spacing w:after="60" w:before="40"/>
      </w:pPr>
      <w:r>
        <w:rPr>
          <w:rFonts w:ascii="Arial" w:cs="Arial" w:eastAsia="Arial" w:hAnsi="Arial"/>
          <w:color w:val="2C3E50"/>
          <w:sz w:val="22"/>
          <w:szCs w:val="22"/>
        </w:rPr>
        <w:t xml:space="preserve">Backmarker teams (Haas, Williams, AlphaTauri) frequently use 'anti-strategy' to avoid traffic or cover competitors — not to optimize pace.</w:t>
      </w:r>
    </w:p>
    <w:p>
      <w:pPr>
        <w:pStyle w:val="ListParagraph"/>
        <w:numPr>
          <w:ilvl w:val="0"/>
          <w:numId w:val="2"/>
        </w:numPr>
        <w:spacing w:after="60" w:before="40"/>
      </w:pPr>
      <w:r>
        <w:rPr>
          <w:rFonts w:ascii="Arial" w:cs="Arial" w:eastAsia="Arial" w:hAnsi="Arial"/>
          <w:color w:val="2C3E50"/>
          <w:sz w:val="22"/>
          <w:szCs w:val="22"/>
        </w:rPr>
        <w:t xml:space="preserve">Midfield teams often overcut rather than undercut due to inferior pit crew speed, distorting the 'pit now' signal.</w:t>
      </w:r>
    </w:p>
    <w:p>
      <w:pPr>
        <w:pStyle w:val="ListParagraph"/>
        <w:numPr>
          <w:ilvl w:val="0"/>
          <w:numId w:val="2"/>
        </w:numPr>
        <w:spacing w:after="60" w:before="40"/>
      </w:pPr>
      <w:r>
        <w:rPr>
          <w:rFonts w:ascii="Arial" w:cs="Arial" w:eastAsia="Arial" w:hAnsi="Arial"/>
          <w:color w:val="2C3E50"/>
          <w:sz w:val="22"/>
          <w:szCs w:val="22"/>
        </w:rPr>
        <w:t xml:space="preserve">Pay drivers have objectively different tire management profiles from elite drivers, corrupting the degradation signal.</w:t>
      </w:r>
    </w:p>
    <w:p>
      <w:pPr>
        <w:spacing w:after="60" w:before="60"/>
      </w:pPr>
      <w:r>
        <w:t xml:space="preserve"/>
      </w:r>
    </w:p>
    <w:p>
      <w:pPr>
        <w:spacing w:after="120" w:before="60"/>
      </w:pPr>
      <w:r>
        <w:rPr>
          <w:rFonts w:ascii="Arial" w:cs="Arial" w:eastAsia="Arial" w:hAnsi="Arial"/>
          <w:b/>
          <w:bCs/>
          <w:color w:val="2C3E50"/>
          <w:sz w:val="22"/>
          <w:szCs w:val="22"/>
        </w:rPr>
        <w:t xml:space="preserve">Solution: </w:t>
      </w:r>
      <w:r>
        <w:rPr>
          <w:rFonts w:ascii="Arial" w:cs="Arial" w:eastAsia="Arial" w:hAnsi="Arial"/>
          <w:color w:val="2C3E50"/>
          <w:sz w:val="22"/>
          <w:szCs w:val="22"/>
        </w:rPr>
        <w:t xml:space="preserve">Restrict training labels to the top-4 constructors per season (by constructors' championship points after Round 10, to avoid label leakage). For 2023 this is Red Bull, Mercedes, Ferrari, and Aston Martin. This reduces training stints from ~2,640 to ~880 but dramatically improves label fidelity.</w:t>
      </w:r>
    </w:p>
    <w:p>
      <w:pPr>
        <w:spacing w:after="120" w:before="60"/>
      </w:pPr>
      <w:r>
        <w:rPr>
          <w:rFonts w:ascii="Arial" w:cs="Arial" w:eastAsia="Arial" w:hAnsi="Arial"/>
          <w:b/>
          <w:bCs/>
          <w:color w:val="2C3E50"/>
          <w:sz w:val="22"/>
          <w:szCs w:val="22"/>
        </w:rPr>
        <w:t xml:space="preserve">Pit label encoding: </w:t>
      </w:r>
      <w:r>
        <w:rPr>
          <w:rFonts w:ascii="Arial" w:cs="Arial" w:eastAsia="Arial" w:hAnsi="Arial"/>
          <w:color w:val="2C3E50"/>
          <w:sz w:val="22"/>
          <w:szCs w:val="22"/>
        </w:rPr>
        <w:t xml:space="preserve">Three-class scheme applied within a ±3 lap window around each actual pit stop. 'pit_now' (class 2) = the exact pit lap. 'pit_soon' (class 1) = laps n-3 through n-1 before the actual stop. 'stay_out' (class 0) = all other laps. The 3-lap warning horizon is grounded in real pit crew preparation time (tire heating blankets, crew positioning).</w:t>
      </w:r>
    </w:p>
    <w:p>
      <w:r>
        <w:br w:type="page"/>
      </w:r>
    </w:p>
    <w:p>
      <w:pPr>
        <w:pStyle w:val="Heading1"/>
        <w:pBdr>
          <w:bottom w:val="single" w:color="C0392B" w:sz="8" w:space="6"/>
        </w:pBdr>
        <w:spacing w:after="180" w:before="360"/>
      </w:pPr>
      <w:r>
        <w:rPr>
          <w:rFonts w:ascii="Arial" w:cs="Arial" w:eastAsia="Arial" w:hAnsi="Arial"/>
          <w:b/>
          <w:bCs/>
          <w:color w:val="922B21"/>
          <w:sz w:val="36"/>
          <w:szCs w:val="36"/>
        </w:rPr>
        <w:t xml:space="preserve">3. Module 1 — Tire Degradation Forecaster (TFT)</w:t>
      </w:r>
    </w:p>
    <w:p>
      <w:pPr>
        <w:pStyle w:val="Heading2"/>
        <w:spacing w:after="120" w:before="280"/>
      </w:pPr>
      <w:r>
        <w:rPr>
          <w:rFonts w:ascii="Arial" w:cs="Arial" w:eastAsia="Arial" w:hAnsi="Arial"/>
          <w:b/>
          <w:bCs/>
          <w:color w:val="2C3E50"/>
          <w:sz w:val="28"/>
          <w:szCs w:val="28"/>
        </w:rPr>
        <w:t xml:space="preserve">3.1 Architecture Motivation</w:t>
      </w:r>
    </w:p>
    <w:p>
      <w:pPr>
        <w:spacing w:after="120" w:before="60"/>
      </w:pPr>
      <w:r>
        <w:rPr>
          <w:rFonts w:ascii="Arial" w:cs="Arial" w:eastAsia="Arial" w:hAnsi="Arial"/>
          <w:color w:val="2C3E50"/>
          <w:sz w:val="22"/>
          <w:szCs w:val="22"/>
        </w:rPr>
        <w:t xml:space="preserve">The degradation modeling task has several properties that make standard approaches inadequate:</w:t>
      </w:r>
    </w:p>
    <w:p>
      <w:pPr>
        <w:pStyle w:val="ListParagraph"/>
        <w:numPr>
          <w:ilvl w:val="0"/>
          <w:numId w:val="2"/>
        </w:numPr>
        <w:spacing w:after="60" w:before="40"/>
      </w:pPr>
      <w:r>
        <w:rPr>
          <w:rFonts w:ascii="Arial" w:cs="Arial" w:eastAsia="Arial" w:hAnsi="Arial"/>
          <w:b/>
          <w:bCs/>
          <w:color w:val="2C3E50"/>
          <w:sz w:val="22"/>
          <w:szCs w:val="22"/>
        </w:rPr>
        <w:t xml:space="preserve">Non-stationarity: </w:t>
      </w:r>
      <w:r>
        <w:rPr>
          <w:rFonts w:ascii="Arial" w:cs="Arial" w:eastAsia="Arial" w:hAnsi="Arial"/>
          <w:color w:val="2C3E50"/>
          <w:sz w:val="22"/>
          <w:szCs w:val="22"/>
        </w:rPr>
        <w:t xml:space="preserve">Tire degradation rate is not constant — it accelerates as thermal degradation sets in, and can exhibit a sharp 'cliff' where lap time drops 1–2 seconds per lap suddenly. Polynomial regression cannot model this conditional rate change.</w:t>
      </w:r>
    </w:p>
    <w:p>
      <w:pPr>
        <w:pStyle w:val="ListParagraph"/>
        <w:numPr>
          <w:ilvl w:val="0"/>
          <w:numId w:val="2"/>
        </w:numPr>
        <w:spacing w:after="60" w:before="40"/>
      </w:pPr>
      <w:r>
        <w:rPr>
          <w:rFonts w:ascii="Arial" w:cs="Arial" w:eastAsia="Arial" w:hAnsi="Arial"/>
          <w:b/>
          <w:bCs/>
          <w:color w:val="2C3E50"/>
          <w:sz w:val="22"/>
          <w:szCs w:val="22"/>
        </w:rPr>
        <w:t xml:space="preserve">Heterogeneous inputs: </w:t>
      </w:r>
      <w:r>
        <w:rPr>
          <w:rFonts w:ascii="Arial" w:cs="Arial" w:eastAsia="Arial" w:hAnsi="Arial"/>
          <w:color w:val="2C3E50"/>
          <w:sz w:val="22"/>
          <w:szCs w:val="22"/>
        </w:rPr>
        <w:t xml:space="preserve">Degradation depends on a mix of static circuit properties, known future quantities (fuel load), and observed lap-level data. Flat feature vectors don't distinguish these semantically.</w:t>
      </w:r>
    </w:p>
    <w:p>
      <w:pPr>
        <w:pStyle w:val="ListParagraph"/>
        <w:numPr>
          <w:ilvl w:val="0"/>
          <w:numId w:val="2"/>
        </w:numPr>
        <w:spacing w:after="60" w:before="40"/>
      </w:pPr>
      <w:r>
        <w:rPr>
          <w:rFonts w:ascii="Arial" w:cs="Arial" w:eastAsia="Arial" w:hAnsi="Arial"/>
          <w:b/>
          <w:bCs/>
          <w:color w:val="2C3E50"/>
          <w:sz w:val="22"/>
          <w:szCs w:val="22"/>
        </w:rPr>
        <w:t xml:space="preserve">Multi-horizon requirement: </w:t>
      </w:r>
      <w:r>
        <w:rPr>
          <w:rFonts w:ascii="Arial" w:cs="Arial" w:eastAsia="Arial" w:hAnsi="Arial"/>
          <w:color w:val="2C3E50"/>
          <w:sz w:val="22"/>
          <w:szCs w:val="22"/>
        </w:rPr>
        <w:t xml:space="preserve">A single-step prediction of next-lap time is insufficient. The pit wall needs a projected degradation curve for the next 5–8 laps to assess whether to stay out or pit. This requires multi-horizon forecasting.</w:t>
      </w:r>
    </w:p>
    <w:p>
      <w:pPr>
        <w:pStyle w:val="ListParagraph"/>
        <w:numPr>
          <w:ilvl w:val="0"/>
          <w:numId w:val="2"/>
        </w:numPr>
        <w:spacing w:after="60" w:before="40"/>
      </w:pPr>
      <w:r>
        <w:rPr>
          <w:rFonts w:ascii="Arial" w:cs="Arial" w:eastAsia="Arial" w:hAnsi="Arial"/>
          <w:b/>
          <w:bCs/>
          <w:color w:val="2C3E50"/>
          <w:sz w:val="22"/>
          <w:szCs w:val="22"/>
        </w:rPr>
        <w:t xml:space="preserve">Uncertainty quantification: </w:t>
      </w:r>
      <w:r>
        <w:rPr>
          <w:rFonts w:ascii="Arial" w:cs="Arial" w:eastAsia="Arial" w:hAnsi="Arial"/>
          <w:color w:val="2C3E50"/>
          <w:sz w:val="22"/>
          <w:szCs w:val="22"/>
        </w:rPr>
        <w:t xml:space="preserve">A point-estimate degradation curve is not actionable. The strategy team needs worst-case (P90) and best-case (P10) trajectories to bracket the pit window. This requires probabilistic forecasting.</w:t>
      </w:r>
    </w:p>
    <w:p>
      <w:pPr>
        <w:spacing w:after="60" w:before="60"/>
      </w:pPr>
      <w:r>
        <w:t xml:space="preserve"/>
      </w:r>
    </w:p>
    <w:p>
      <w:pPr>
        <w:spacing w:after="120" w:before="60"/>
      </w:pPr>
      <w:r>
        <w:rPr>
          <w:rFonts w:ascii="Arial" w:cs="Arial" w:eastAsia="Arial" w:hAnsi="Arial"/>
          <w:color w:val="2C3E50"/>
          <w:sz w:val="22"/>
          <w:szCs w:val="22"/>
        </w:rPr>
        <w:t xml:space="preserve">The Temporal Fusion Transformer (TFT) addresses all four requirements natively. It is the single most appropriate architecture for this task in the current literature.</w:t>
      </w:r>
    </w:p>
    <w:p>
      <w:pPr>
        <w:pStyle w:val="Heading2"/>
        <w:spacing w:after="120" w:before="280"/>
      </w:pPr>
      <w:r>
        <w:rPr>
          <w:rFonts w:ascii="Arial" w:cs="Arial" w:eastAsia="Arial" w:hAnsi="Arial"/>
          <w:b/>
          <w:bCs/>
          <w:color w:val="2C3E50"/>
          <w:sz w:val="28"/>
          <w:szCs w:val="28"/>
        </w:rPr>
        <w:t xml:space="preserve">3.2 TFT Architecture — Detailed</w:t>
      </w:r>
    </w:p>
    <w:p>
      <w:pPr>
        <w:spacing w:after="120" w:before="60"/>
      </w:pPr>
      <w:r>
        <w:rPr>
          <w:rFonts w:ascii="Arial" w:cs="Arial" w:eastAsia="Arial" w:hAnsi="Arial"/>
          <w:color w:val="2C3E50"/>
          <w:sz w:val="22"/>
          <w:szCs w:val="22"/>
        </w:rPr>
        <w:t xml:space="preserve">TFT is a hybrid architecture combining GRU-based local temporal processing with multi-head self-attention for long-range dependencies. The full forward pass proceeds as follows:</w:t>
      </w:r>
    </w:p>
    <w:p>
      <w:pPr>
        <w:pStyle w:val="Heading3"/>
        <w:spacing w:after="80" w:before="200"/>
      </w:pPr>
      <w:r>
        <w:rPr>
          <w:rFonts w:ascii="Arial" w:cs="Arial" w:eastAsia="Arial" w:hAnsi="Arial"/>
          <w:b/>
          <w:bCs/>
          <w:color w:val="566573"/>
          <w:sz w:val="24"/>
          <w:szCs w:val="24"/>
        </w:rPr>
        <w:t xml:space="preserve">3.2.1 Input Embedding Layer</w:t>
      </w:r>
    </w:p>
    <w:p>
      <w:pPr>
        <w:spacing w:after="120" w:before="60"/>
      </w:pPr>
      <w:r>
        <w:rPr>
          <w:rFonts w:ascii="Arial" w:cs="Arial" w:eastAsia="Arial" w:hAnsi="Arial"/>
          <w:color w:val="2C3E50"/>
          <w:sz w:val="22"/>
          <w:szCs w:val="22"/>
        </w:rPr>
        <w:t xml:space="preserve">Each input type is embedded separately before entering the network:</w:t>
      </w:r>
    </w:p>
    <w:p>
      <w:pPr>
        <w:shd w:fill="1C2833" w:val="clear"/>
        <w:spacing w:after="0" w:before="0"/>
        <w:ind w:left="360" w:right="360"/>
      </w:pPr>
      <w:r>
        <w:rPr>
          <w:rFonts w:ascii="Courier New" w:cs="Courier New" w:eastAsia="Courier New" w:hAnsi="Courier New"/>
          <w:color w:val="58D68D"/>
          <w:sz w:val="18"/>
          <w:szCs w:val="18"/>
        </w:rPr>
        <w:t xml:space="preserve"># Static covariates → entity embedding</w:t>
      </w:r>
    </w:p>
    <w:p>
      <w:pPr>
        <w:shd w:fill="1C2833" w:val="clear"/>
        <w:spacing w:after="0" w:before="0"/>
        <w:ind w:left="360" w:right="360"/>
      </w:pPr>
      <w:r>
        <w:rPr>
          <w:rFonts w:ascii="Courier New" w:cs="Courier New" w:eastAsia="Courier New" w:hAnsi="Courier New"/>
          <w:color w:val="58D68D"/>
          <w:sz w:val="18"/>
          <w:szCs w:val="18"/>
        </w:rPr>
        <w:t xml:space="preserve">circuit_emb  = Embedding(num_circuits, 8)(circuit_id)    # 8-dim</w:t>
      </w:r>
    </w:p>
    <w:p>
      <w:pPr>
        <w:shd w:fill="1C2833" w:val="clear"/>
        <w:spacing w:after="0" w:before="0"/>
        <w:ind w:left="360" w:right="360"/>
      </w:pPr>
      <w:r>
        <w:rPr>
          <w:rFonts w:ascii="Courier New" w:cs="Courier New" w:eastAsia="Courier New" w:hAnsi="Courier New"/>
          <w:color w:val="58D68D"/>
          <w:sz w:val="18"/>
          <w:szCs w:val="18"/>
        </w:rPr>
        <w:t xml:space="preserve">compound_emb = Embedding(3, 4)(compound_type)            # 4-dim</w:t>
      </w:r>
    </w:p>
    <w:p>
      <w:pPr>
        <w:shd w:fill="1C2833" w:val="clear"/>
        <w:spacing w:after="0" w:before="0"/>
        <w:ind w:left="360" w:right="360"/>
      </w:pPr>
      <w:r>
        <w:rPr>
          <w:rFonts w:ascii="Courier New" w:cs="Courier New" w:eastAsia="Courier New" w:hAnsi="Courier New"/>
          <w:color w:val="58D68D"/>
          <w:sz w:val="18"/>
          <w:szCs w:val="18"/>
        </w:rPr>
        <w:t xml:space="preserve">team_emb     = Embedding(num_teams, 6)(team_id)          # 6-dim</w:t>
      </w:r>
    </w:p>
    <w:p>
      <w:pPr>
        <w:shd w:fill="1C2833" w:val="clear"/>
        <w:spacing w:after="0" w:before="0"/>
        <w:ind w:left="360" w:right="360"/>
      </w:pPr>
      <w:r>
        <w:rPr>
          <w:rFonts w:ascii="Courier New" w:cs="Courier New" w:eastAsia="Courier New" w:hAnsi="Courier New"/>
          <w:color w:val="58D68D"/>
          <w:sz w:val="18"/>
          <w:szCs w:val="18"/>
        </w:rPr>
        <w:t xml:space="preserve">static_vec   = concat([circuit_emb, compound_emb, team_emb]) # 18-dim</w:t>
      </w:r>
    </w:p>
    <w:p>
      <w:pPr>
        <w:shd w:fill="1C2833" w:val="clear"/>
        <w:spacing w:after="0" w:before="0"/>
        <w:ind w:left="360" w:right="360"/>
      </w:pPr>
      <w:r>
        <w:rPr>
          <w:rFonts w:ascii="Courier New" w:cs="Courier New" w:eastAsia="Courier New" w:hAnsi="Courier New"/>
          <w:color w:val="58D68D"/>
          <w:sz w:val="18"/>
          <w:szCs w:val="18"/>
        </w:rPr>
        <w:t xml:space="preserve"/>
      </w:r>
    </w:p>
    <w:p>
      <w:pPr>
        <w:shd w:fill="1C2833" w:val="clear"/>
        <w:spacing w:after="0" w:before="0"/>
        <w:ind w:left="360" w:right="360"/>
      </w:pPr>
      <w:r>
        <w:rPr>
          <w:rFonts w:ascii="Courier New" w:cs="Courier New" w:eastAsia="Courier New" w:hAnsi="Courier New"/>
          <w:color w:val="58D68D"/>
          <w:sz w:val="18"/>
          <w:szCs w:val="18"/>
        </w:rPr>
        <w:t xml:space="preserve"># Time-varying inputs → Linear projection to model_dim</w:t>
      </w:r>
    </w:p>
    <w:p>
      <w:pPr>
        <w:shd w:fill="1C2833" w:val="clear"/>
        <w:spacing w:after="0" w:before="0"/>
        <w:ind w:left="360" w:right="360"/>
      </w:pPr>
      <w:r>
        <w:rPr>
          <w:rFonts w:ascii="Courier New" w:cs="Courier New" w:eastAsia="Courier New" w:hAnsi="Courier New"/>
          <w:color w:val="58D68D"/>
          <w:sz w:val="18"/>
          <w:szCs w:val="18"/>
        </w:rPr>
        <w:t xml:space="preserve">known_proj   = Linear(len(known_features), model_dim)(known_tv)</w:t>
      </w:r>
    </w:p>
    <w:p>
      <w:pPr>
        <w:shd w:fill="1C2833" w:val="clear"/>
        <w:spacing w:after="0" w:before="0"/>
        <w:ind w:left="360" w:right="360"/>
      </w:pPr>
      <w:r>
        <w:rPr>
          <w:rFonts w:ascii="Courier New" w:cs="Courier New" w:eastAsia="Courier New" w:hAnsi="Courier New"/>
          <w:color w:val="58D68D"/>
          <w:sz w:val="18"/>
          <w:szCs w:val="18"/>
        </w:rPr>
        <w:t xml:space="preserve">unknown_proj = Linear(len(unknown_features), model_dim)(unknown_tv)</w:t>
      </w:r>
    </w:p>
    <w:p>
      <w:pPr>
        <w:spacing w:after="60" w:before="60"/>
      </w:pPr>
      <w:r>
        <w:t xml:space="preserve"/>
      </w:r>
    </w:p>
    <w:p>
      <w:pPr>
        <w:pStyle w:val="Heading3"/>
        <w:spacing w:after="80" w:before="200"/>
      </w:pPr>
      <w:r>
        <w:rPr>
          <w:rFonts w:ascii="Arial" w:cs="Arial" w:eastAsia="Arial" w:hAnsi="Arial"/>
          <w:b/>
          <w:bCs/>
          <w:color w:val="566573"/>
          <w:sz w:val="24"/>
          <w:szCs w:val="24"/>
        </w:rPr>
        <w:t xml:space="preserve">3.2.2 Variable Selection Network (VSN)</w:t>
      </w:r>
    </w:p>
    <w:p>
      <w:pPr>
        <w:spacing w:after="120" w:before="60"/>
      </w:pPr>
      <w:r>
        <w:rPr>
          <w:rFonts w:ascii="Arial" w:cs="Arial" w:eastAsia="Arial" w:hAnsi="Arial"/>
          <w:color w:val="2C3E50"/>
          <w:sz w:val="22"/>
          <w:szCs w:val="22"/>
        </w:rPr>
        <w:t xml:space="preserve">The VSN is a differentiable feature selector that learns which inputs are relevant at each time step. It prevents the model from over-relying on uninformative features (e.g., humidity has minimal effect at Silverstone but is critical at Singapore).</w:t>
      </w:r>
    </w:p>
    <w:p>
      <w:pPr>
        <w:shd w:fill="1C2833" w:val="clear"/>
        <w:spacing w:after="0" w:before="0"/>
        <w:ind w:left="360" w:right="360"/>
      </w:pPr>
      <w:r>
        <w:rPr>
          <w:rFonts w:ascii="Courier New" w:cs="Courier New" w:eastAsia="Courier New" w:hAnsi="Courier New"/>
          <w:color w:val="58D68D"/>
          <w:sz w:val="18"/>
          <w:szCs w:val="18"/>
        </w:rPr>
        <w:t xml:space="preserve"># VSN for unknown time-varying inputs at each time step t</w:t>
      </w:r>
    </w:p>
    <w:p>
      <w:pPr>
        <w:shd w:fill="1C2833" w:val="clear"/>
        <w:spacing w:after="0" w:before="0"/>
        <w:ind w:left="360" w:right="360"/>
      </w:pPr>
      <w:r>
        <w:rPr>
          <w:rFonts w:ascii="Courier New" w:cs="Courier New" w:eastAsia="Courier New" w:hAnsi="Courier New"/>
          <w:color w:val="58D68D"/>
          <w:sz w:val="18"/>
          <w:szCs w:val="18"/>
        </w:rPr>
        <w:t xml:space="preserve">def vsn(inputs, static_ctx, d_model=160):</w:t>
      </w:r>
    </w:p>
    <w:p>
      <w:pPr>
        <w:shd w:fill="1C2833" w:val="clear"/>
        <w:spacing w:after="0" w:before="0"/>
        <w:ind w:left="360" w:right="360"/>
      </w:pPr>
      <w:r>
        <w:rPr>
          <w:rFonts w:ascii="Courier New" w:cs="Courier New" w:eastAsia="Courier New" w:hAnsi="Courier New"/>
          <w:color w:val="58D68D"/>
          <w:sz w:val="18"/>
          <w:szCs w:val="18"/>
        </w:rPr>
        <w:t xml:space="preserve">    # GRN with static context: outputs importance weights per feature</w:t>
      </w:r>
    </w:p>
    <w:p>
      <w:pPr>
        <w:shd w:fill="1C2833" w:val="clear"/>
        <w:spacing w:after="0" w:before="0"/>
        <w:ind w:left="360" w:right="360"/>
      </w:pPr>
      <w:r>
        <w:rPr>
          <w:rFonts w:ascii="Courier New" w:cs="Courier New" w:eastAsia="Courier New" w:hAnsi="Courier New"/>
          <w:color w:val="58D68D"/>
          <w:sz w:val="18"/>
          <w:szCs w:val="18"/>
        </w:rPr>
        <w:t xml:space="preserve">    flat = concat(inputs, axis=-1)                    # (B, T, F*d)</w:t>
      </w:r>
    </w:p>
    <w:p>
      <w:pPr>
        <w:shd w:fill="1C2833" w:val="clear"/>
        <w:spacing w:after="0" w:before="0"/>
        <w:ind w:left="360" w:right="360"/>
      </w:pPr>
      <w:r>
        <w:rPr>
          <w:rFonts w:ascii="Courier New" w:cs="Courier New" w:eastAsia="Courier New" w:hAnsi="Courier New"/>
          <w:color w:val="58D68D"/>
          <w:sz w:val="18"/>
          <w:szCs w:val="18"/>
        </w:rPr>
        <w:t xml:space="preserve">    weights = GRN(flat, static_ctx, output_size=F)   # (B, T, F)</w:t>
      </w:r>
    </w:p>
    <w:p>
      <w:pPr>
        <w:shd w:fill="1C2833" w:val="clear"/>
        <w:spacing w:after="0" w:before="0"/>
        <w:ind w:left="360" w:right="360"/>
      </w:pPr>
      <w:r>
        <w:rPr>
          <w:rFonts w:ascii="Courier New" w:cs="Courier New" w:eastAsia="Courier New" w:hAnsi="Courier New"/>
          <w:color w:val="58D68D"/>
          <w:sz w:val="18"/>
          <w:szCs w:val="18"/>
        </w:rPr>
        <w:t xml:space="preserve">    weights = Softmax(weights)                        # feature importances</w:t>
      </w:r>
    </w:p>
    <w:p>
      <w:pPr>
        <w:shd w:fill="1C2833" w:val="clear"/>
        <w:spacing w:after="0" w:before="0"/>
        <w:ind w:left="360" w:right="360"/>
      </w:pPr>
      <w:r>
        <w:rPr>
          <w:rFonts w:ascii="Courier New" w:cs="Courier New" w:eastAsia="Courier New" w:hAnsi="Courier New"/>
          <w:color w:val="58D68D"/>
          <w:sz w:val="18"/>
          <w:szCs w:val="18"/>
        </w:rPr>
        <w:t xml:space="preserve">    # Weighted combination of individually-projected inputs</w:t>
      </w:r>
    </w:p>
    <w:p>
      <w:pPr>
        <w:shd w:fill="1C2833" w:val="clear"/>
        <w:spacing w:after="0" w:before="0"/>
        <w:ind w:left="360" w:right="360"/>
      </w:pPr>
      <w:r>
        <w:rPr>
          <w:rFonts w:ascii="Courier New" w:cs="Courier New" w:eastAsia="Courier New" w:hAnsi="Courier New"/>
          <w:color w:val="58D68D"/>
          <w:sz w:val="18"/>
          <w:szCs w:val="18"/>
        </w:rPr>
        <w:t xml:space="preserve">    processed = [GRN(x) for x in inputs]             # (B, T, d) each</w:t>
      </w:r>
    </w:p>
    <w:p>
      <w:pPr>
        <w:shd w:fill="1C2833" w:val="clear"/>
        <w:spacing w:after="0" w:before="0"/>
        <w:ind w:left="360" w:right="360"/>
      </w:pPr>
      <w:r>
        <w:rPr>
          <w:rFonts w:ascii="Courier New" w:cs="Courier New" w:eastAsia="Courier New" w:hAnsi="Courier New"/>
          <w:color w:val="58D68D"/>
          <w:sz w:val="18"/>
          <w:szCs w:val="18"/>
        </w:rPr>
        <w:t xml:space="preserve">    return sum(w_i * p_i for w_i, p_i in zip(weights.T, processed))</w:t>
      </w:r>
    </w:p>
    <w:p>
      <w:pPr>
        <w:pStyle w:val="Heading3"/>
        <w:spacing w:after="80" w:before="200"/>
      </w:pPr>
      <w:r>
        <w:rPr>
          <w:rFonts w:ascii="Arial" w:cs="Arial" w:eastAsia="Arial" w:hAnsi="Arial"/>
          <w:b/>
          <w:bCs/>
          <w:color w:val="566573"/>
          <w:sz w:val="24"/>
          <w:szCs w:val="24"/>
        </w:rPr>
        <w:t xml:space="preserve">3.2.3 Gated Residual Network (GRN)</w:t>
      </w:r>
    </w:p>
    <w:p>
      <w:pPr>
        <w:spacing w:after="120" w:before="60"/>
      </w:pPr>
      <w:r>
        <w:rPr>
          <w:rFonts w:ascii="Arial" w:cs="Arial" w:eastAsia="Arial" w:hAnsi="Arial"/>
          <w:color w:val="2C3E50"/>
          <w:sz w:val="22"/>
          <w:szCs w:val="22"/>
        </w:rPr>
        <w:t xml:space="preserve">GRNs are used throughout TFT as the core nonlinear processing unit. The gating mechanism allows the network to learn to skip unnecessary transformations, improving generalization across circuits with different degradation profiles:</w:t>
      </w:r>
    </w:p>
    <w:p>
      <w:pPr>
        <w:shd w:fill="1C2833" w:val="clear"/>
        <w:spacing w:after="0" w:before="0"/>
        <w:ind w:left="360" w:right="360"/>
      </w:pPr>
      <w:r>
        <w:rPr>
          <w:rFonts w:ascii="Courier New" w:cs="Courier New" w:eastAsia="Courier New" w:hAnsi="Courier New"/>
          <w:color w:val="58D68D"/>
          <w:sz w:val="18"/>
          <w:szCs w:val="18"/>
        </w:rPr>
        <w:t xml:space="preserve">def GRN(x, c=None, d_model=160, dropout=0.1):</w:t>
      </w:r>
    </w:p>
    <w:p>
      <w:pPr>
        <w:shd w:fill="1C2833" w:val="clear"/>
        <w:spacing w:after="0" w:before="0"/>
        <w:ind w:left="360" w:right="360"/>
      </w:pPr>
      <w:r>
        <w:rPr>
          <w:rFonts w:ascii="Courier New" w:cs="Courier New" w:eastAsia="Courier New" w:hAnsi="Courier New"/>
          <w:color w:val="58D68D"/>
          <w:sz w:val="18"/>
          <w:szCs w:val="18"/>
        </w:rPr>
        <w:t xml:space="preserve">    # Optional context vector (from static covariates)</w:t>
      </w:r>
    </w:p>
    <w:p>
      <w:pPr>
        <w:shd w:fill="1C2833" w:val="clear"/>
        <w:spacing w:after="0" w:before="0"/>
        <w:ind w:left="360" w:right="360"/>
      </w:pPr>
      <w:r>
        <w:rPr>
          <w:rFonts w:ascii="Courier New" w:cs="Courier New" w:eastAsia="Courier New" w:hAnsi="Courier New"/>
          <w:color w:val="58D68D"/>
          <w:sz w:val="18"/>
          <w:szCs w:val="18"/>
        </w:rPr>
        <w:t xml:space="preserve">    eta2 = ELU(Linear(x + (Linear(c) if c else 0)))</w:t>
      </w:r>
    </w:p>
    <w:p>
      <w:pPr>
        <w:shd w:fill="1C2833" w:val="clear"/>
        <w:spacing w:after="0" w:before="0"/>
        <w:ind w:left="360" w:right="360"/>
      </w:pPr>
      <w:r>
        <w:rPr>
          <w:rFonts w:ascii="Courier New" w:cs="Courier New" w:eastAsia="Courier New" w:hAnsi="Courier New"/>
          <w:color w:val="58D68D"/>
          <w:sz w:val="18"/>
          <w:szCs w:val="18"/>
        </w:rPr>
        <w:t xml:space="preserve">    eta1 = Linear(eta2) + x                          # skip connection</w:t>
      </w:r>
    </w:p>
    <w:p>
      <w:pPr>
        <w:shd w:fill="1C2833" w:val="clear"/>
        <w:spacing w:after="0" w:before="0"/>
        <w:ind w:left="360" w:right="360"/>
      </w:pPr>
      <w:r>
        <w:rPr>
          <w:rFonts w:ascii="Courier New" w:cs="Courier New" w:eastAsia="Courier New" w:hAnsi="Courier New"/>
          <w:color w:val="58D68D"/>
          <w:sz w:val="18"/>
          <w:szCs w:val="18"/>
        </w:rPr>
        <w:t xml:space="preserve">    # GLU gate: suppresses branches not needed for this circuit/compound</w:t>
      </w:r>
    </w:p>
    <w:p>
      <w:pPr>
        <w:shd w:fill="1C2833" w:val="clear"/>
        <w:spacing w:after="0" w:before="0"/>
        <w:ind w:left="360" w:right="360"/>
      </w:pPr>
      <w:r>
        <w:rPr>
          <w:rFonts w:ascii="Courier New" w:cs="Courier New" w:eastAsia="Courier New" w:hAnsi="Courier New"/>
          <w:color w:val="58D68D"/>
          <w:sz w:val="18"/>
          <w:szCs w:val="18"/>
        </w:rPr>
        <w:t xml:space="preserve">    gate = Sigmoid(Linear(eta1))                     # (B, T, d)</w:t>
      </w:r>
    </w:p>
    <w:p>
      <w:pPr>
        <w:shd w:fill="1C2833" w:val="clear"/>
        <w:spacing w:after="0" w:before="0"/>
        <w:ind w:left="360" w:right="360"/>
      </w:pPr>
      <w:r>
        <w:rPr>
          <w:rFonts w:ascii="Courier New" w:cs="Courier New" w:eastAsia="Courier New" w:hAnsi="Courier New"/>
          <w:color w:val="58D68D"/>
          <w:sz w:val="18"/>
          <w:szCs w:val="18"/>
        </w:rPr>
        <w:t xml:space="preserve">    out  = LayerNorm(gate * eta1 + x)                # gated + residual</w:t>
      </w:r>
    </w:p>
    <w:p>
      <w:pPr>
        <w:shd w:fill="1C2833" w:val="clear"/>
        <w:spacing w:after="0" w:before="0"/>
        <w:ind w:left="360" w:right="360"/>
      </w:pPr>
      <w:r>
        <w:rPr>
          <w:rFonts w:ascii="Courier New" w:cs="Courier New" w:eastAsia="Courier New" w:hAnsi="Courier New"/>
          <w:color w:val="58D68D"/>
          <w:sz w:val="18"/>
          <w:szCs w:val="18"/>
        </w:rPr>
        <w:t xml:space="preserve">    return Dropout(out, p=dropout)</w:t>
      </w:r>
    </w:p>
    <w:p>
      <w:pPr>
        <w:pStyle w:val="Heading3"/>
        <w:spacing w:after="80" w:before="200"/>
      </w:pPr>
      <w:r>
        <w:rPr>
          <w:rFonts w:ascii="Arial" w:cs="Arial" w:eastAsia="Arial" w:hAnsi="Arial"/>
          <w:b/>
          <w:bCs/>
          <w:color w:val="566573"/>
          <w:sz w:val="24"/>
          <w:szCs w:val="24"/>
        </w:rPr>
        <w:t xml:space="preserve">3.2.4 Sequence Encoder (Local Temporal Processing)</w:t>
      </w:r>
    </w:p>
    <w:p>
      <w:pPr>
        <w:spacing w:after="120" w:before="60"/>
      </w:pPr>
      <w:r>
        <w:rPr>
          <w:rFonts w:ascii="Arial" w:cs="Arial" w:eastAsia="Arial" w:hAnsi="Arial"/>
          <w:color w:val="2C3E50"/>
          <w:sz w:val="22"/>
          <w:szCs w:val="22"/>
        </w:rPr>
        <w:t xml:space="preserve">A 2-layer LSTM processes the embedded time-varying inputs over the encoder (lookback) period. The LSTM captures short-range dependencies such as lap-to-lap degradation acceleration that attention alone would require many heads to learn:</w:t>
      </w:r>
    </w:p>
    <w:p>
      <w:pPr>
        <w:shd w:fill="1C2833" w:val="clear"/>
        <w:spacing w:after="0" w:before="0"/>
        <w:ind w:left="360" w:right="360"/>
      </w:pPr>
      <w:r>
        <w:rPr>
          <w:rFonts w:ascii="Courier New" w:cs="Courier New" w:eastAsia="Courier New" w:hAnsi="Courier New"/>
          <w:color w:val="58D68D"/>
          <w:sz w:val="18"/>
          <w:szCs w:val="18"/>
        </w:rPr>
        <w:t xml:space="preserve"># Encoder: lookback = 15 laps (historical context window)</w:t>
      </w:r>
    </w:p>
    <w:p>
      <w:pPr>
        <w:shd w:fill="1C2833" w:val="clear"/>
        <w:spacing w:after="0" w:before="0"/>
        <w:ind w:left="360" w:right="360"/>
      </w:pPr>
      <w:r>
        <w:rPr>
          <w:rFonts w:ascii="Courier New" w:cs="Courier New" w:eastAsia="Courier New" w:hAnsi="Courier New"/>
          <w:color w:val="58D68D"/>
          <w:sz w:val="18"/>
          <w:szCs w:val="18"/>
        </w:rPr>
        <w:t xml:space="preserve"># Decoder: horizon = 8 laps (prediction window)</w:t>
      </w:r>
    </w:p>
    <w:p>
      <w:pPr>
        <w:shd w:fill="1C2833" w:val="clear"/>
        <w:spacing w:after="0" w:before="0"/>
        <w:ind w:left="360" w:right="360"/>
      </w:pPr>
      <w:r>
        <w:rPr>
          <w:rFonts w:ascii="Courier New" w:cs="Courier New" w:eastAsia="Courier New" w:hAnsi="Courier New"/>
          <w:color w:val="58D68D"/>
          <w:sz w:val="18"/>
          <w:szCs w:val="18"/>
        </w:rPr>
        <w:t xml:space="preserve">encoder_lstm = LSTM(input_size=d_model, hidden_size=d_model,</w:t>
      </w:r>
    </w:p>
    <w:p>
      <w:pPr>
        <w:shd w:fill="1C2833" w:val="clear"/>
        <w:spacing w:after="0" w:before="0"/>
        <w:ind w:left="360" w:right="360"/>
      </w:pPr>
      <w:r>
        <w:rPr>
          <w:rFonts w:ascii="Courier New" w:cs="Courier New" w:eastAsia="Courier New" w:hAnsi="Courier New"/>
          <w:color w:val="58D68D"/>
          <w:sz w:val="18"/>
          <w:szCs w:val="18"/>
        </w:rPr>
        <w:t xml:space="preserve">                    num_layers=2, batch_first=True, dropout=0.1)</w:t>
      </w:r>
    </w:p>
    <w:p>
      <w:pPr>
        <w:shd w:fill="1C2833" w:val="clear"/>
        <w:spacing w:after="0" w:before="0"/>
        <w:ind w:left="360" w:right="360"/>
      </w:pPr>
      <w:r>
        <w:rPr>
          <w:rFonts w:ascii="Courier New" w:cs="Courier New" w:eastAsia="Courier New" w:hAnsi="Courier New"/>
          <w:color w:val="58D68D"/>
          <w:sz w:val="18"/>
          <w:szCs w:val="18"/>
        </w:rPr>
        <w:t xml:space="preserve">decoder_lstm = LSTM(input_size=d_model, hidden_size=d_model,</w:t>
      </w:r>
    </w:p>
    <w:p>
      <w:pPr>
        <w:shd w:fill="1C2833" w:val="clear"/>
        <w:spacing w:after="0" w:before="0"/>
        <w:ind w:left="360" w:right="360"/>
      </w:pPr>
      <w:r>
        <w:rPr>
          <w:rFonts w:ascii="Courier New" w:cs="Courier New" w:eastAsia="Courier New" w:hAnsi="Courier New"/>
          <w:color w:val="58D68D"/>
          <w:sz w:val="18"/>
          <w:szCs w:val="18"/>
        </w:rPr>
        <w:t xml:space="preserve">                    num_layers=2, batch_first=True, dropout=0.1)</w:t>
      </w:r>
    </w:p>
    <w:p>
      <w:pPr>
        <w:shd w:fill="1C2833" w:val="clear"/>
        <w:spacing w:after="0" w:before="0"/>
        <w:ind w:left="360" w:right="360"/>
      </w:pPr>
      <w:r>
        <w:rPr>
          <w:rFonts w:ascii="Courier New" w:cs="Courier New" w:eastAsia="Courier New" w:hAnsi="Courier New"/>
          <w:color w:val="58D68D"/>
          <w:sz w:val="18"/>
          <w:szCs w:val="18"/>
        </w:rPr>
        <w:t xml:space="preserve"/>
      </w:r>
    </w:p>
    <w:p>
      <w:pPr>
        <w:shd w:fill="1C2833" w:val="clear"/>
        <w:spacing w:after="0" w:before="0"/>
        <w:ind w:left="360" w:right="360"/>
      </w:pPr>
      <w:r>
        <w:rPr>
          <w:rFonts w:ascii="Courier New" w:cs="Courier New" w:eastAsia="Courier New" w:hAnsi="Courier New"/>
          <w:color w:val="58D68D"/>
          <w:sz w:val="18"/>
          <w:szCs w:val="18"/>
        </w:rPr>
        <w:t xml:space="preserve"># Init decoder hidden state from encoder final state</w:t>
      </w:r>
    </w:p>
    <w:p>
      <w:pPr>
        <w:shd w:fill="1C2833" w:val="clear"/>
        <w:spacing w:after="0" w:before="0"/>
        <w:ind w:left="360" w:right="360"/>
      </w:pPr>
      <w:r>
        <w:rPr>
          <w:rFonts w:ascii="Courier New" w:cs="Courier New" w:eastAsia="Courier New" w:hAnsi="Courier New"/>
          <w:color w:val="58D68D"/>
          <w:sz w:val="18"/>
          <w:szCs w:val="18"/>
        </w:rPr>
        <w:t xml:space="preserve"># This 'seeds' the decoder with the current race context</w:t>
      </w:r>
    </w:p>
    <w:p>
      <w:pPr>
        <w:shd w:fill="1C2833" w:val="clear"/>
        <w:spacing w:after="0" w:before="0"/>
        <w:ind w:left="360" w:right="360"/>
      </w:pPr>
      <w:r>
        <w:rPr>
          <w:rFonts w:ascii="Courier New" w:cs="Courier New" w:eastAsia="Courier New" w:hAnsi="Courier New"/>
          <w:color w:val="58D68D"/>
          <w:sz w:val="18"/>
          <w:szCs w:val="18"/>
        </w:rPr>
        <w:t xml:space="preserve">enc_out, (h_n, c_n) = encoder_lstm(encoder_inputs)</w:t>
      </w:r>
    </w:p>
    <w:p>
      <w:pPr>
        <w:shd w:fill="1C2833" w:val="clear"/>
        <w:spacing w:after="0" w:before="0"/>
        <w:ind w:left="360" w:right="360"/>
      </w:pPr>
      <w:r>
        <w:rPr>
          <w:rFonts w:ascii="Courier New" w:cs="Courier New" w:eastAsia="Courier New" w:hAnsi="Courier New"/>
          <w:color w:val="58D68D"/>
          <w:sz w:val="18"/>
          <w:szCs w:val="18"/>
        </w:rPr>
        <w:t xml:space="preserve">dec_out, _          = decoder_lstm(decoder_inputs, (h_n, c_n))</w:t>
      </w:r>
    </w:p>
    <w:p>
      <w:pPr>
        <w:pStyle w:val="Heading3"/>
        <w:spacing w:after="80" w:before="200"/>
      </w:pPr>
      <w:r>
        <w:rPr>
          <w:rFonts w:ascii="Arial" w:cs="Arial" w:eastAsia="Arial" w:hAnsi="Arial"/>
          <w:b/>
          <w:bCs/>
          <w:color w:val="566573"/>
          <w:sz w:val="24"/>
          <w:szCs w:val="24"/>
        </w:rPr>
        <w:t xml:space="preserve">3.2.5 Interpretable Multi-Head Attention</w:t>
      </w:r>
    </w:p>
    <w:p>
      <w:pPr>
        <w:spacing w:after="120" w:before="60"/>
      </w:pPr>
      <w:r>
        <w:rPr>
          <w:rFonts w:ascii="Arial" w:cs="Arial" w:eastAsia="Arial" w:hAnsi="Arial"/>
          <w:color w:val="2C3E50"/>
          <w:sz w:val="22"/>
          <w:szCs w:val="22"/>
        </w:rPr>
        <w:t xml:space="preserve">Unlike standard multi-head attention which applies different value projections per head, TFT uses a shared value projection across heads. This produces interpretable attention weights that can be averaged across heads and time steps to identify which historical laps are most predictive of current degradation:</w:t>
      </w:r>
    </w:p>
    <w:p>
      <w:pPr>
        <w:shd w:fill="1C2833" w:val="clear"/>
        <w:spacing w:after="0" w:before="0"/>
        <w:ind w:left="360" w:right="360"/>
      </w:pPr>
      <w:r>
        <w:rPr>
          <w:rFonts w:ascii="Courier New" w:cs="Courier New" w:eastAsia="Courier New" w:hAnsi="Courier New"/>
          <w:color w:val="58D68D"/>
          <w:sz w:val="18"/>
          <w:szCs w:val="18"/>
        </w:rPr>
        <w:t xml:space="preserve"># Interpretable MHA — shared V matrix across heads</w:t>
      </w:r>
    </w:p>
    <w:p>
      <w:pPr>
        <w:shd w:fill="1C2833" w:val="clear"/>
        <w:spacing w:after="0" w:before="0"/>
        <w:ind w:left="360" w:right="360"/>
      </w:pPr>
      <w:r>
        <w:rPr>
          <w:rFonts w:ascii="Courier New" w:cs="Courier New" w:eastAsia="Courier New" w:hAnsi="Courier New"/>
          <w:color w:val="58D68D"/>
          <w:sz w:val="18"/>
          <w:szCs w:val="18"/>
        </w:rPr>
        <w:t xml:space="preserve">def interpretable_mha(Q, K, V, n_heads=4, d_model=160):</w:t>
      </w:r>
    </w:p>
    <w:p>
      <w:pPr>
        <w:shd w:fill="1C2833" w:val="clear"/>
        <w:spacing w:after="0" w:before="0"/>
        <w:ind w:left="360" w:right="360"/>
      </w:pPr>
      <w:r>
        <w:rPr>
          <w:rFonts w:ascii="Courier New" w:cs="Courier New" w:eastAsia="Courier New" w:hAnsi="Courier New"/>
          <w:color w:val="58D68D"/>
          <w:sz w:val="18"/>
          <w:szCs w:val="18"/>
        </w:rPr>
        <w:t xml:space="preserve">    d_k  = d_model // n_heads</w:t>
      </w:r>
    </w:p>
    <w:p>
      <w:pPr>
        <w:shd w:fill="1C2833" w:val="clear"/>
        <w:spacing w:after="0" w:before="0"/>
        <w:ind w:left="360" w:right="360"/>
      </w:pPr>
      <w:r>
        <w:rPr>
          <w:rFonts w:ascii="Courier New" w:cs="Courier New" w:eastAsia="Courier New" w:hAnsi="Courier New"/>
          <w:color w:val="58D68D"/>
          <w:sz w:val="18"/>
          <w:szCs w:val="18"/>
        </w:rPr>
        <w:t xml:space="preserve">    Q_h  = [Linear(Q, d_k) for _ in range(n_heads)]   # per-head Q,K</w:t>
      </w:r>
    </w:p>
    <w:p>
      <w:pPr>
        <w:shd w:fill="1C2833" w:val="clear"/>
        <w:spacing w:after="0" w:before="0"/>
        <w:ind w:left="360" w:right="360"/>
      </w:pPr>
      <w:r>
        <w:rPr>
          <w:rFonts w:ascii="Courier New" w:cs="Courier New" w:eastAsia="Courier New" w:hAnsi="Courier New"/>
          <w:color w:val="58D68D"/>
          <w:sz w:val="18"/>
          <w:szCs w:val="18"/>
        </w:rPr>
        <w:t xml:space="preserve">    K_h  = [Linear(K, d_k) for _ in range(n_heads)]</w:t>
      </w:r>
    </w:p>
    <w:p>
      <w:pPr>
        <w:shd w:fill="1C2833" w:val="clear"/>
        <w:spacing w:after="0" w:before="0"/>
        <w:ind w:left="360" w:right="360"/>
      </w:pPr>
      <w:r>
        <w:rPr>
          <w:rFonts w:ascii="Courier New" w:cs="Courier New" w:eastAsia="Courier New" w:hAnsi="Courier New"/>
          <w:color w:val="58D68D"/>
          <w:sz w:val="18"/>
          <w:szCs w:val="18"/>
        </w:rPr>
        <w:t xml:space="preserve">    V_sh = Linear(V, d_model)                          # SHARED V</w:t>
      </w:r>
    </w:p>
    <w:p>
      <w:pPr>
        <w:shd w:fill="1C2833" w:val="clear"/>
        <w:spacing w:after="0" w:before="0"/>
        <w:ind w:left="360" w:right="360"/>
      </w:pPr>
      <w:r>
        <w:rPr>
          <w:rFonts w:ascii="Courier New" w:cs="Courier New" w:eastAsia="Courier New" w:hAnsi="Courier New"/>
          <w:color w:val="58D68D"/>
          <w:sz w:val="18"/>
          <w:szCs w:val="18"/>
        </w:rPr>
        <w:t xml:space="preserve">    attn_scores = [softmax(Q_h[i] @ K_h[i].T / sqrt(d_k))</w:t>
      </w:r>
    </w:p>
    <w:p>
      <w:pPr>
        <w:shd w:fill="1C2833" w:val="clear"/>
        <w:spacing w:after="0" w:before="0"/>
        <w:ind w:left="360" w:right="360"/>
      </w:pPr>
      <w:r>
        <w:rPr>
          <w:rFonts w:ascii="Courier New" w:cs="Courier New" w:eastAsia="Courier New" w:hAnsi="Courier New"/>
          <w:color w:val="58D68D"/>
          <w:sz w:val="18"/>
          <w:szCs w:val="18"/>
        </w:rPr>
        <w:t xml:space="preserve">                   for i in range(n_heads)]</w:t>
      </w:r>
    </w:p>
    <w:p>
      <w:pPr>
        <w:shd w:fill="1C2833" w:val="clear"/>
        <w:spacing w:after="0" w:before="0"/>
        <w:ind w:left="360" w:right="360"/>
      </w:pPr>
      <w:r>
        <w:rPr>
          <w:rFonts w:ascii="Courier New" w:cs="Courier New" w:eastAsia="Courier New" w:hAnsi="Courier New"/>
          <w:color w:val="58D68D"/>
          <w:sz w:val="18"/>
          <w:szCs w:val="18"/>
        </w:rPr>
        <w:t xml:space="preserve">    # Average attention weights across heads (enables visualization)</w:t>
      </w:r>
    </w:p>
    <w:p>
      <w:pPr>
        <w:shd w:fill="1C2833" w:val="clear"/>
        <w:spacing w:after="0" w:before="0"/>
        <w:ind w:left="360" w:right="360"/>
      </w:pPr>
      <w:r>
        <w:rPr>
          <w:rFonts w:ascii="Courier New" w:cs="Courier New" w:eastAsia="Courier New" w:hAnsi="Courier New"/>
          <w:color w:val="58D68D"/>
          <w:sz w:val="18"/>
          <w:szCs w:val="18"/>
        </w:rPr>
        <w:t xml:space="preserve">    A_bar = mean(attn_scores, axis=0)   # (B, T_dec, T_enc)</w:t>
      </w:r>
    </w:p>
    <w:p>
      <w:pPr>
        <w:shd w:fill="1C2833" w:val="clear"/>
        <w:spacing w:after="0" w:before="0"/>
        <w:ind w:left="360" w:right="360"/>
      </w:pPr>
      <w:r>
        <w:rPr>
          <w:rFonts w:ascii="Courier New" w:cs="Courier New" w:eastAsia="Courier New" w:hAnsi="Courier New"/>
          <w:color w:val="58D68D"/>
          <w:sz w:val="18"/>
          <w:szCs w:val="18"/>
        </w:rPr>
        <w:t xml:space="preserve">    out   = A_bar @ V_sh                # (B, T_dec, d_model)</w:t>
      </w:r>
    </w:p>
    <w:p>
      <w:pPr>
        <w:shd w:fill="1C2833" w:val="clear"/>
        <w:spacing w:after="0" w:before="0"/>
        <w:ind w:left="360" w:right="360"/>
      </w:pPr>
      <w:r>
        <w:rPr>
          <w:rFonts w:ascii="Courier New" w:cs="Courier New" w:eastAsia="Courier New" w:hAnsi="Courier New"/>
          <w:color w:val="58D68D"/>
          <w:sz w:val="18"/>
          <w:szCs w:val="18"/>
        </w:rPr>
        <w:t xml:space="preserve">    return LayerNorm(out + Q), A_bar    # return weights for XAI</w:t>
      </w:r>
    </w:p>
    <w:p>
      <w:pPr>
        <w:pStyle w:val="Heading3"/>
        <w:spacing w:after="80" w:before="200"/>
      </w:pPr>
      <w:r>
        <w:rPr>
          <w:rFonts w:ascii="Arial" w:cs="Arial" w:eastAsia="Arial" w:hAnsi="Arial"/>
          <w:b/>
          <w:bCs/>
          <w:color w:val="566573"/>
          <w:sz w:val="24"/>
          <w:szCs w:val="24"/>
        </w:rPr>
        <w:t xml:space="preserve">3.2.6 Quantile Output Head</w:t>
      </w:r>
    </w:p>
    <w:p>
      <w:pPr>
        <w:spacing w:after="120" w:before="60"/>
      </w:pPr>
      <w:r>
        <w:rPr>
          <w:rFonts w:ascii="Arial" w:cs="Arial" w:eastAsia="Arial" w:hAnsi="Arial"/>
          <w:color w:val="2C3E50"/>
          <w:sz w:val="22"/>
          <w:szCs w:val="22"/>
        </w:rPr>
        <w:t xml:space="preserve">Rather than a single point estimate, TFT outputs three quantiles per forecast step. For degradation forecasting, these map to interpretable strategy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c>
          <w:tcPr>
            <w:tcW w:type="dxa" w:w="156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Quantile</w:t>
            </w:r>
          </w:p>
        </w:tc>
        <w:tc>
          <w:tcPr>
            <w:tcW w:type="dxa" w:w="24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Meaning</w:t>
            </w:r>
          </w:p>
        </w:tc>
        <w:tc>
          <w:tcPr>
            <w:tcW w:type="dxa" w:w="54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Strategic Use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P10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Best-case tire performance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Used to calculate maximum possible stint length (upper bound for staying out)</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P50 (median)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Expected lap time trajectory</w:t>
            </w:r>
          </w:p>
        </w:tc>
        <w:tc>
          <w:tcPr>
            <w:tcW w:type="dxa" w:w="5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Primary degradation curve used for pit window calculation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P90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Worst-case degradation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Triggers early pit warning when P90 crosses target lap time threshold</w:t>
            </w:r>
          </w:p>
        </w:tc>
      </w:tr>
    </w:tbl>
    <w:p>
      <w:pPr>
        <w:spacing w:after="60" w:before="60"/>
      </w:pPr>
      <w:r>
        <w:t xml:space="preserve"/>
      </w:r>
    </w:p>
    <w:p>
      <w:pPr>
        <w:shd w:fill="1C2833" w:val="clear"/>
        <w:spacing w:after="0" w:before="0"/>
        <w:ind w:left="360" w:right="360"/>
      </w:pPr>
      <w:r>
        <w:rPr>
          <w:rFonts w:ascii="Courier New" w:cs="Courier New" w:eastAsia="Courier New" w:hAnsi="Courier New"/>
          <w:color w:val="58D68D"/>
          <w:sz w:val="18"/>
          <w:szCs w:val="18"/>
        </w:rPr>
        <w:t xml:space="preserve"># Quantile output head</w:t>
      </w:r>
    </w:p>
    <w:p>
      <w:pPr>
        <w:shd w:fill="1C2833" w:val="clear"/>
        <w:spacing w:after="0" w:before="0"/>
        <w:ind w:left="360" w:right="360"/>
      </w:pPr>
      <w:r>
        <w:rPr>
          <w:rFonts w:ascii="Courier New" w:cs="Courier New" w:eastAsia="Courier New" w:hAnsi="Courier New"/>
          <w:color w:val="58D68D"/>
          <w:sz w:val="18"/>
          <w:szCs w:val="18"/>
        </w:rPr>
        <w:t xml:space="preserve">quantiles = [0.1, 0.5, 0.9]</w:t>
      </w:r>
    </w:p>
    <w:p>
      <w:pPr>
        <w:shd w:fill="1C2833" w:val="clear"/>
        <w:spacing w:after="0" w:before="0"/>
        <w:ind w:left="360" w:right="360"/>
      </w:pPr>
      <w:r>
        <w:rPr>
          <w:rFonts w:ascii="Courier New" w:cs="Courier New" w:eastAsia="Courier New" w:hAnsi="Courier New"/>
          <w:color w:val="58D68D"/>
          <w:sz w:val="18"/>
          <w:szCs w:val="18"/>
        </w:rPr>
        <w:t xml:space="preserve">q_outputs = [Linear(d_model, 1)(dec_out) for _ in quantiles]  # 3 × (B, H, 1)</w:t>
      </w:r>
    </w:p>
    <w:p>
      <w:pPr>
        <w:shd w:fill="1C2833" w:val="clear"/>
        <w:spacing w:after="0" w:before="0"/>
        <w:ind w:left="360" w:right="360"/>
      </w:pPr>
      <w:r>
        <w:rPr>
          <w:rFonts w:ascii="Courier New" w:cs="Courier New" w:eastAsia="Courier New" w:hAnsi="Courier New"/>
          <w:color w:val="58D68D"/>
          <w:sz w:val="18"/>
          <w:szCs w:val="18"/>
        </w:rPr>
        <w:t xml:space="preserve"># Quantile (pinball) loss — the only loss function used for TFT</w:t>
      </w:r>
    </w:p>
    <w:p>
      <w:pPr>
        <w:shd w:fill="1C2833" w:val="clear"/>
        <w:spacing w:after="0" w:before="0"/>
        <w:ind w:left="360" w:right="360"/>
      </w:pPr>
      <w:r>
        <w:rPr>
          <w:rFonts w:ascii="Courier New" w:cs="Courier New" w:eastAsia="Courier New" w:hAnsi="Courier New"/>
          <w:color w:val="58D68D"/>
          <w:sz w:val="18"/>
          <w:szCs w:val="18"/>
        </w:rPr>
        <w:t xml:space="preserve">def quantile_loss(y_pred, y_true, q):</w:t>
      </w:r>
    </w:p>
    <w:p>
      <w:pPr>
        <w:shd w:fill="1C2833" w:val="clear"/>
        <w:spacing w:after="0" w:before="0"/>
        <w:ind w:left="360" w:right="360"/>
      </w:pPr>
      <w:r>
        <w:rPr>
          <w:rFonts w:ascii="Courier New" w:cs="Courier New" w:eastAsia="Courier New" w:hAnsi="Courier New"/>
          <w:color w:val="58D68D"/>
          <w:sz w:val="18"/>
          <w:szCs w:val="18"/>
        </w:rPr>
        <w:t xml:space="preserve">    err = y_true - y_pred</w:t>
      </w:r>
    </w:p>
    <w:p>
      <w:pPr>
        <w:shd w:fill="1C2833" w:val="clear"/>
        <w:spacing w:after="0" w:before="0"/>
        <w:ind w:left="360" w:right="360"/>
      </w:pPr>
      <w:r>
        <w:rPr>
          <w:rFonts w:ascii="Courier New" w:cs="Courier New" w:eastAsia="Courier New" w:hAnsi="Courier New"/>
          <w:color w:val="58D68D"/>
          <w:sz w:val="18"/>
          <w:szCs w:val="18"/>
        </w:rPr>
        <w:t xml:space="preserve">    return mean(maximum(q * err, (q - 1) * err))  # asymmetric L1</w:t>
      </w:r>
    </w:p>
    <w:p>
      <w:pPr>
        <w:shd w:fill="1C2833" w:val="clear"/>
        <w:spacing w:after="0" w:before="0"/>
        <w:ind w:left="360" w:right="360"/>
      </w:pPr>
      <w:r>
        <w:rPr>
          <w:rFonts w:ascii="Courier New" w:cs="Courier New" w:eastAsia="Courier New" w:hAnsi="Courier New"/>
          <w:color w:val="58D68D"/>
          <w:sz w:val="18"/>
          <w:szCs w:val="18"/>
        </w:rPr>
        <w:t xml:space="preserve">total_loss = sum(quantile_loss(q_outputs[i], y, q)</w:t>
      </w:r>
    </w:p>
    <w:p>
      <w:pPr>
        <w:shd w:fill="1C2833" w:val="clear"/>
        <w:spacing w:after="0" w:before="0"/>
        <w:ind w:left="360" w:right="360"/>
      </w:pPr>
      <w:r>
        <w:rPr>
          <w:rFonts w:ascii="Courier New" w:cs="Courier New" w:eastAsia="Courier New" w:hAnsi="Courier New"/>
          <w:color w:val="58D68D"/>
          <w:sz w:val="18"/>
          <w:szCs w:val="18"/>
        </w:rPr>
        <w:t xml:space="preserve">                 for i, q in enumerate(quantiles))</w:t>
      </w:r>
    </w:p>
    <w:p>
      <w:pPr>
        <w:pStyle w:val="Heading2"/>
        <w:spacing w:after="120" w:before="280"/>
      </w:pPr>
      <w:r>
        <w:rPr>
          <w:rFonts w:ascii="Arial" w:cs="Arial" w:eastAsia="Arial" w:hAnsi="Arial"/>
          <w:b/>
          <w:bCs/>
          <w:color w:val="2C3E50"/>
          <w:sz w:val="28"/>
          <w:szCs w:val="28"/>
        </w:rPr>
        <w:t xml:space="preserve">3.3 TFT Hyperparameters &amp;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d_model (hidden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160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Balances expressivity vs. overfitting on ~2600 stints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Attention heads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4</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40-dim per head; interpretable attention visualization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LSTM layers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Captures short- and medium-range temporal patterns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Encoder lookback</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15 laps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Captures full early-stint degradation curve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Decoder horizon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8 laps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Sufficient for pit window decision (typical pit window ±4 laps)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Dropout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0.1</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Mild regularization; data is relatively small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Batch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64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~41 batches/epoch for 2600 stints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Learning rate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1e-3 → 1e-4</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Cosine annealing schedule, warm restart at epoch 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Optimizer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Adam (β₁=0.9, β₂=0.999)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Standard; gradient clipping at norm 1.0</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Early stopping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Patience=15 epochs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Monitor P50 MAE on 2022 validation season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Max epochs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Typical convergence at ~60 epochs</w:t>
            </w:r>
          </w:p>
        </w:tc>
      </w:tr>
    </w:tbl>
    <w:p>
      <w:pPr>
        <w:spacing w:after="60" w:before="60"/>
      </w:pPr>
      <w:r>
        <w:t xml:space="preserve"/>
      </w:r>
    </w:p>
    <w:p>
      <w:pPr>
        <w:pStyle w:val="Heading2"/>
        <w:spacing w:after="120" w:before="280"/>
      </w:pPr>
      <w:r>
        <w:rPr>
          <w:rFonts w:ascii="Arial" w:cs="Arial" w:eastAsia="Arial" w:hAnsi="Arial"/>
          <w:b/>
          <w:bCs/>
          <w:color w:val="2C3E50"/>
          <w:sz w:val="28"/>
          <w:szCs w:val="28"/>
        </w:rPr>
        <w:t xml:space="preserve">3.4 Degradation Baseline Comparison</w:t>
      </w:r>
    </w:p>
    <w:p>
      <w:pPr>
        <w:spacing w:after="120" w:before="60"/>
      </w:pPr>
      <w:r>
        <w:rPr>
          <w:rFonts w:ascii="Arial" w:cs="Arial" w:eastAsia="Arial" w:hAnsi="Arial"/>
          <w:color w:val="2C3E50"/>
          <w:sz w:val="22"/>
          <w:szCs w:val="22"/>
        </w:rPr>
        <w:t xml:space="preserve">Three baselines are evaluated against TFT:</w:t>
      </w:r>
    </w:p>
    <w:p>
      <w:pPr>
        <w:pStyle w:val="ListParagraph"/>
        <w:numPr>
          <w:ilvl w:val="0"/>
          <w:numId w:val="2"/>
        </w:numPr>
        <w:spacing w:after="60" w:before="40"/>
      </w:pPr>
      <w:r>
        <w:rPr>
          <w:rFonts w:ascii="Arial" w:cs="Arial" w:eastAsia="Arial" w:hAnsi="Arial"/>
          <w:b/>
          <w:bCs/>
          <w:color w:val="2C3E50"/>
          <w:sz w:val="22"/>
          <w:szCs w:val="22"/>
        </w:rPr>
        <w:t xml:space="preserve">Linear Baseline: </w:t>
      </w:r>
      <w:r>
        <w:rPr>
          <w:rFonts w:ascii="Arial" w:cs="Arial" w:eastAsia="Arial" w:hAnsi="Arial"/>
          <w:color w:val="2C3E50"/>
          <w:sz w:val="22"/>
          <w:szCs w:val="22"/>
        </w:rPr>
        <w:t xml:space="preserve">Per-compound linear regression: lap_time = α + β×tire_age. Fit per circuit-compound pair on training data. MAE typically 0.45–0.80s depending on compound and circuit.</w:t>
      </w:r>
    </w:p>
    <w:p>
      <w:pPr>
        <w:pStyle w:val="ListParagraph"/>
        <w:numPr>
          <w:ilvl w:val="0"/>
          <w:numId w:val="2"/>
        </w:numPr>
        <w:spacing w:after="60" w:before="40"/>
      </w:pPr>
      <w:r>
        <w:rPr>
          <w:rFonts w:ascii="Arial" w:cs="Arial" w:eastAsia="Arial" w:hAnsi="Arial"/>
          <w:b/>
          <w:bCs/>
          <w:color w:val="2C3E50"/>
          <w:sz w:val="22"/>
          <w:szCs w:val="22"/>
        </w:rPr>
        <w:t xml:space="preserve">Polynomial Baseline: </w:t>
      </w:r>
      <w:r>
        <w:rPr>
          <w:rFonts w:ascii="Arial" w:cs="Arial" w:eastAsia="Arial" w:hAnsi="Arial"/>
          <w:color w:val="2C3E50"/>
          <w:sz w:val="22"/>
          <w:szCs w:val="22"/>
        </w:rPr>
        <w:t xml:space="preserve">Degree-3 polynomial of tire_age. Better captures early plateau and late cliff, but cannot condition on race state or weather. MAE typically 0.30–0.55s.</w:t>
      </w:r>
    </w:p>
    <w:p>
      <w:pPr>
        <w:pStyle w:val="ListParagraph"/>
        <w:numPr>
          <w:ilvl w:val="0"/>
          <w:numId w:val="2"/>
        </w:numPr>
        <w:spacing w:after="60" w:before="40"/>
      </w:pPr>
      <w:r>
        <w:rPr>
          <w:rFonts w:ascii="Arial" w:cs="Arial" w:eastAsia="Arial" w:hAnsi="Arial"/>
          <w:b/>
          <w:bCs/>
          <w:color w:val="2C3E50"/>
          <w:sz w:val="22"/>
          <w:szCs w:val="22"/>
        </w:rPr>
        <w:t xml:space="preserve">LightGBM Flat: </w:t>
      </w:r>
      <w:r>
        <w:rPr>
          <w:rFonts w:ascii="Arial" w:cs="Arial" w:eastAsia="Arial" w:hAnsi="Arial"/>
          <w:color w:val="2C3E50"/>
          <w:sz w:val="22"/>
          <w:szCs w:val="22"/>
        </w:rPr>
        <w:t xml:space="preserve">Gradient-boosted regression on the full feature vector, single-step prediction only. Competitive on P50 MAE (~0.18s) but cannot produce multi-step forecasts or quantile outputs.</w:t>
      </w:r>
    </w:p>
    <w:p>
      <w:pPr>
        <w:pStyle w:val="ListParagraph"/>
        <w:numPr>
          <w:ilvl w:val="0"/>
          <w:numId w:val="2"/>
        </w:numPr>
        <w:spacing w:after="60" w:before="40"/>
      </w:pPr>
      <w:r>
        <w:rPr>
          <w:rFonts w:ascii="Arial" w:cs="Arial" w:eastAsia="Arial" w:hAnsi="Arial"/>
          <w:b/>
          <w:bCs/>
          <w:color w:val="2C3E50"/>
          <w:sz w:val="22"/>
          <w:szCs w:val="22"/>
        </w:rPr>
        <w:t xml:space="preserve">TFT (ours): </w:t>
      </w:r>
      <w:r>
        <w:rPr>
          <w:rFonts w:ascii="Arial" w:cs="Arial" w:eastAsia="Arial" w:hAnsi="Arial"/>
          <w:color w:val="2C3E50"/>
          <w:sz w:val="22"/>
          <w:szCs w:val="22"/>
        </w:rPr>
        <w:t xml:space="preserve">Multi-horizon, quantile-output. Target P50 MAE &lt; 0.15s averaged across 2023 test circuits. P90 trajectory provides the 'cliff warning' unavailable in any baseline.</w:t>
      </w:r>
    </w:p>
    <w:p>
      <w:r>
        <w:br w:type="page"/>
      </w:r>
    </w:p>
    <w:p>
      <w:pPr>
        <w:pStyle w:val="Heading1"/>
        <w:pBdr>
          <w:bottom w:val="single" w:color="C0392B" w:sz="8" w:space="6"/>
        </w:pBdr>
        <w:spacing w:after="180" w:before="360"/>
      </w:pPr>
      <w:r>
        <w:rPr>
          <w:rFonts w:ascii="Arial" w:cs="Arial" w:eastAsia="Arial" w:hAnsi="Arial"/>
          <w:b/>
          <w:bCs/>
          <w:color w:val="922B21"/>
          <w:sz w:val="36"/>
          <w:szCs w:val="36"/>
        </w:rPr>
        <w:t xml:space="preserve">4. Module 2 — Pit Window Classifier (BiLSTM + Attention)</w:t>
      </w:r>
    </w:p>
    <w:p>
      <w:pPr>
        <w:pStyle w:val="Heading2"/>
        <w:spacing w:after="120" w:before="280"/>
      </w:pPr>
      <w:r>
        <w:rPr>
          <w:rFonts w:ascii="Arial" w:cs="Arial" w:eastAsia="Arial" w:hAnsi="Arial"/>
          <w:b/>
          <w:bCs/>
          <w:color w:val="2C3E50"/>
          <w:sz w:val="28"/>
          <w:szCs w:val="28"/>
        </w:rPr>
        <w:t xml:space="preserve">4.1 Why the Flat XGBoost Baseline Fails</w:t>
      </w:r>
    </w:p>
    <w:p>
      <w:pPr>
        <w:spacing w:after="120" w:before="60"/>
      </w:pPr>
      <w:r>
        <w:rPr>
          <w:rFonts w:ascii="Arial" w:cs="Arial" w:eastAsia="Arial" w:hAnsi="Arial"/>
          <w:color w:val="2C3E50"/>
          <w:sz w:val="22"/>
          <w:szCs w:val="22"/>
        </w:rPr>
        <w:t xml:space="preserve">The original design feeds a 5-lap window as flat features into XGBoost: [lap_delta_n, lap_delta_{n-1}, ..., lap_delta_{n-4}, tire_age, ...]. This has two fundamental problems:</w:t>
      </w:r>
    </w:p>
    <w:p>
      <w:pPr>
        <w:pStyle w:val="ListParagraph"/>
        <w:numPr>
          <w:ilvl w:val="0"/>
          <w:numId w:val="2"/>
        </w:numPr>
        <w:spacing w:after="60" w:before="40"/>
      </w:pPr>
      <w:r>
        <w:rPr>
          <w:rFonts w:ascii="Arial" w:cs="Arial" w:eastAsia="Arial" w:hAnsi="Arial"/>
          <w:b/>
          <w:bCs/>
          <w:color w:val="2C3E50"/>
          <w:sz w:val="22"/>
          <w:szCs w:val="22"/>
        </w:rPr>
        <w:t xml:space="preserve">Permutation invariance: </w:t>
      </w:r>
      <w:r>
        <w:rPr>
          <w:rFonts w:ascii="Arial" w:cs="Arial" w:eastAsia="Arial" w:hAnsi="Arial"/>
          <w:color w:val="2C3E50"/>
          <w:sz w:val="22"/>
          <w:szCs w:val="22"/>
        </w:rPr>
        <w:t xml:space="preserve">XGBoost treats all columns as exchangeable. The model cannot intrinsically represent 'this is the 4th consecutive lap of worsening degradation' versus '4 unordered bad laps scattered randomly.' Temporal ordering is lost.</w:t>
      </w:r>
    </w:p>
    <w:p>
      <w:pPr>
        <w:pStyle w:val="ListParagraph"/>
        <w:numPr>
          <w:ilvl w:val="0"/>
          <w:numId w:val="2"/>
        </w:numPr>
        <w:spacing w:after="60" w:before="40"/>
      </w:pPr>
      <w:r>
        <w:rPr>
          <w:rFonts w:ascii="Arial" w:cs="Arial" w:eastAsia="Arial" w:hAnsi="Arial"/>
          <w:b/>
          <w:bCs/>
          <w:color w:val="2C3E50"/>
          <w:sz w:val="22"/>
          <w:szCs w:val="22"/>
        </w:rPr>
        <w:t xml:space="preserve">Fixed receptive field: </w:t>
      </w:r>
      <w:r>
        <w:rPr>
          <w:rFonts w:ascii="Arial" w:cs="Arial" w:eastAsia="Arial" w:hAnsi="Arial"/>
          <w:color w:val="2C3E50"/>
          <w:sz w:val="22"/>
          <w:szCs w:val="22"/>
        </w:rPr>
        <w:t xml:space="preserve">The 5-lap window is too short to capture early-stint baseline establishment, which requires 7–10 laps of data to separate true degradation from natural lap time variance.</w:t>
      </w:r>
    </w:p>
    <w:p>
      <w:pPr>
        <w:spacing w:after="60" w:before="60"/>
      </w:pPr>
      <w:r>
        <w:t xml:space="preserve"/>
      </w:r>
    </w:p>
    <w:p>
      <w:pPr>
        <w:pStyle w:val="Heading2"/>
        <w:spacing w:after="120" w:before="280"/>
      </w:pPr>
      <w:r>
        <w:rPr>
          <w:rFonts w:ascii="Arial" w:cs="Arial" w:eastAsia="Arial" w:hAnsi="Arial"/>
          <w:b/>
          <w:bCs/>
          <w:color w:val="2C3E50"/>
          <w:sz w:val="28"/>
          <w:szCs w:val="28"/>
        </w:rPr>
        <w:t xml:space="preserve">4.2 Architecture: BiLSTM with Additive Attention</w:t>
      </w:r>
    </w:p>
    <w:p>
      <w:pPr>
        <w:spacing w:after="120" w:before="60"/>
      </w:pPr>
      <w:r>
        <w:rPr>
          <w:rFonts w:ascii="Arial" w:cs="Arial" w:eastAsia="Arial" w:hAnsi="Arial"/>
          <w:color w:val="2C3E50"/>
          <w:sz w:val="22"/>
          <w:szCs w:val="22"/>
        </w:rPr>
        <w:t xml:space="preserve">The classifier processes a 10-lap rolling window of the race state vector through a bidirectional LSTM. The bidirectional pass allows the model to use both causal history (how degradation evolved) and the current lap state (is this lap anomalously slow?). An additive attention mechanism then learns which laps in the window are most informative for the pit decision.</w:t>
      </w:r>
    </w:p>
    <w:p>
      <w:pPr>
        <w:pStyle w:val="Heading3"/>
        <w:spacing w:after="80" w:before="200"/>
      </w:pPr>
      <w:r>
        <w:rPr>
          <w:rFonts w:ascii="Arial" w:cs="Arial" w:eastAsia="Arial" w:hAnsi="Arial"/>
          <w:b/>
          <w:bCs/>
          <w:color w:val="566573"/>
          <w:sz w:val="24"/>
          <w:szCs w:val="24"/>
        </w:rPr>
        <w:t xml:space="preserve">4.2.1 Input Feature Vector (per lap in window)</w:t>
      </w:r>
    </w:p>
    <w:p>
      <w:pPr>
        <w:shd w:fill="1C2833" w:val="clear"/>
        <w:spacing w:after="0" w:before="0"/>
        <w:ind w:left="360" w:right="360"/>
      </w:pPr>
      <w:r>
        <w:rPr>
          <w:rFonts w:ascii="Courier New" w:cs="Courier New" w:eastAsia="Courier New" w:hAnsi="Courier New"/>
          <w:color w:val="58D68D"/>
          <w:sz w:val="18"/>
          <w:szCs w:val="18"/>
        </w:rPr>
        <w:t xml:space="preserve"># Input at each lap t: 10-dimensional vector</w:t>
      </w:r>
    </w:p>
    <w:p>
      <w:pPr>
        <w:shd w:fill="1C2833" w:val="clear"/>
        <w:spacing w:after="0" w:before="0"/>
        <w:ind w:left="360" w:right="360"/>
      </w:pPr>
      <w:r>
        <w:rPr>
          <w:rFonts w:ascii="Courier New" w:cs="Courier New" w:eastAsia="Courier New" w:hAnsi="Courier New"/>
          <w:color w:val="58D68D"/>
          <w:sz w:val="18"/>
          <w:szCs w:val="18"/>
        </w:rPr>
        <w:t xml:space="preserve">x_t = [</w:t>
      </w:r>
    </w:p>
    <w:p>
      <w:pPr>
        <w:shd w:fill="1C2833" w:val="clear"/>
        <w:spacing w:after="0" w:before="0"/>
        <w:ind w:left="360" w:right="360"/>
      </w:pPr>
      <w:r>
        <w:rPr>
          <w:rFonts w:ascii="Courier New" w:cs="Courier New" w:eastAsia="Courier New" w:hAnsi="Courier New"/>
          <w:color w:val="58D68D"/>
          <w:sz w:val="18"/>
          <w:szCs w:val="18"/>
        </w:rPr>
        <w:t xml:space="preserve">    lap_time_delta_s,     # Δ from driver's own expected pace</w:t>
      </w:r>
    </w:p>
    <w:p>
      <w:pPr>
        <w:shd w:fill="1C2833" w:val="clear"/>
        <w:spacing w:after="0" w:before="0"/>
        <w:ind w:left="360" w:right="360"/>
      </w:pPr>
      <w:r>
        <w:rPr>
          <w:rFonts w:ascii="Courier New" w:cs="Courier New" w:eastAsia="Courier New" w:hAnsi="Courier New"/>
          <w:color w:val="58D68D"/>
          <w:sz w:val="18"/>
          <w:szCs w:val="18"/>
        </w:rPr>
        <w:t xml:space="preserve">    deg_velocity,         # first difference of lap_time_delta</w:t>
      </w:r>
    </w:p>
    <w:p>
      <w:pPr>
        <w:shd w:fill="1C2833" w:val="clear"/>
        <w:spacing w:after="0" w:before="0"/>
        <w:ind w:left="360" w:right="360"/>
      </w:pPr>
      <w:r>
        <w:rPr>
          <w:rFonts w:ascii="Courier New" w:cs="Courier New" w:eastAsia="Courier New" w:hAnsi="Courier New"/>
          <w:color w:val="58D68D"/>
          <w:sz w:val="18"/>
          <w:szCs w:val="18"/>
        </w:rPr>
        <w:t xml:space="preserve">    deg_acceleration,     # second difference — cliff onset detector</w:t>
      </w:r>
    </w:p>
    <w:p>
      <w:pPr>
        <w:shd w:fill="1C2833" w:val="clear"/>
        <w:spacing w:after="0" w:before="0"/>
        <w:ind w:left="360" w:right="360"/>
      </w:pPr>
      <w:r>
        <w:rPr>
          <w:rFonts w:ascii="Courier New" w:cs="Courier New" w:eastAsia="Courier New" w:hAnsi="Courier New"/>
          <w:color w:val="58D68D"/>
          <w:sz w:val="18"/>
          <w:szCs w:val="18"/>
        </w:rPr>
        <w:t xml:space="preserve">    tire_age_laps,        # raw tire age</w:t>
      </w:r>
    </w:p>
    <w:p>
      <w:pPr>
        <w:shd w:fill="1C2833" w:val="clear"/>
        <w:spacing w:after="0" w:before="0"/>
        <w:ind w:left="360" w:right="360"/>
      </w:pPr>
      <w:r>
        <w:rPr>
          <w:rFonts w:ascii="Courier New" w:cs="Courier New" w:eastAsia="Courier New" w:hAnsi="Courier New"/>
          <w:color w:val="58D68D"/>
          <w:sz w:val="18"/>
          <w:szCs w:val="18"/>
        </w:rPr>
        <w:t xml:space="preserve">    tire_age_sq,          # nonlinear wear proxy</w:t>
      </w:r>
    </w:p>
    <w:p>
      <w:pPr>
        <w:shd w:fill="1C2833" w:val="clear"/>
        <w:spacing w:after="0" w:before="0"/>
        <w:ind w:left="360" w:right="360"/>
      </w:pPr>
      <w:r>
        <w:rPr>
          <w:rFonts w:ascii="Courier New" w:cs="Courier New" w:eastAsia="Courier New" w:hAnsi="Courier New"/>
          <w:color w:val="58D68D"/>
          <w:sz w:val="18"/>
          <w:szCs w:val="18"/>
        </w:rPr>
        <w:t xml:space="preserve">    fuel_load_normalized, # 0→1 (start→empty)</w:t>
      </w:r>
    </w:p>
    <w:p>
      <w:pPr>
        <w:shd w:fill="1C2833" w:val="clear"/>
        <w:spacing w:after="0" w:before="0"/>
        <w:ind w:left="360" w:right="360"/>
      </w:pPr>
      <w:r>
        <w:rPr>
          <w:rFonts w:ascii="Courier New" w:cs="Courier New" w:eastAsia="Courier New" w:hAnsi="Courier New"/>
          <w:color w:val="58D68D"/>
          <w:sz w:val="18"/>
          <w:szCs w:val="18"/>
        </w:rPr>
        <w:t xml:space="preserve">    gap_ahead_s,          # undercut pressure: gap to car in front</w:t>
      </w:r>
    </w:p>
    <w:p>
      <w:pPr>
        <w:shd w:fill="1C2833" w:val="clear"/>
        <w:spacing w:after="0" w:before="0"/>
        <w:ind w:left="360" w:right="360"/>
      </w:pPr>
      <w:r>
        <w:rPr>
          <w:rFonts w:ascii="Courier New" w:cs="Courier New" w:eastAsia="Courier New" w:hAnsi="Courier New"/>
          <w:color w:val="58D68D"/>
          <w:sz w:val="18"/>
          <w:szCs w:val="18"/>
        </w:rPr>
        <w:t xml:space="preserve">    gap_ahead_trend,      # closing/opening rate over 3 laps</w:t>
      </w:r>
    </w:p>
    <w:p>
      <w:pPr>
        <w:shd w:fill="1C2833" w:val="clear"/>
        <w:spacing w:after="0" w:before="0"/>
        <w:ind w:left="360" w:right="360"/>
      </w:pPr>
      <w:r>
        <w:rPr>
          <w:rFonts w:ascii="Courier New" w:cs="Courier New" w:eastAsia="Courier New" w:hAnsi="Courier New"/>
          <w:color w:val="58D68D"/>
          <w:sz w:val="18"/>
          <w:szCs w:val="18"/>
        </w:rPr>
        <w:t xml:space="preserve">    undercut_threat,      # binary: rival pitted within 3s in last 2 laps</w:t>
      </w:r>
    </w:p>
    <w:p>
      <w:pPr>
        <w:shd w:fill="1C2833" w:val="clear"/>
        <w:spacing w:after="0" w:before="0"/>
        <w:ind w:left="360" w:right="360"/>
      </w:pPr>
      <w:r>
        <w:rPr>
          <w:rFonts w:ascii="Courier New" w:cs="Courier New" w:eastAsia="Courier New" w:hAnsi="Courier New"/>
          <w:color w:val="58D68D"/>
          <w:sz w:val="18"/>
          <w:szCs w:val="18"/>
        </w:rPr>
        <w:t xml:space="preserve">    safety_car_flag,      # binary: SC/VSC on this lap (masked in loss)</w:t>
      </w:r>
    </w:p>
    <w:p>
      <w:pPr>
        <w:shd w:fill="1C2833" w:val="clear"/>
        <w:spacing w:after="0" w:before="0"/>
        <w:ind w:left="360" w:right="360"/>
      </w:pPr>
      <w:r>
        <w:rPr>
          <w:rFonts w:ascii="Courier New" w:cs="Courier New" w:eastAsia="Courier New" w:hAnsi="Courier New"/>
          <w:color w:val="58D68D"/>
          <w:sz w:val="18"/>
          <w:szCs w:val="18"/>
        </w:rPr>
        <w:t xml:space="preserve">]  # shape: (batch, 10, 10) = (B, seq_len, features)</w:t>
      </w:r>
    </w:p>
    <w:p>
      <w:pPr>
        <w:pStyle w:val="Heading3"/>
        <w:spacing w:after="80" w:before="200"/>
      </w:pPr>
      <w:r>
        <w:rPr>
          <w:rFonts w:ascii="Arial" w:cs="Arial" w:eastAsia="Arial" w:hAnsi="Arial"/>
          <w:b/>
          <w:bCs/>
          <w:color w:val="566573"/>
          <w:sz w:val="24"/>
          <w:szCs w:val="24"/>
        </w:rPr>
        <w:t xml:space="preserve">4.2.2 Bidirectional LSTM</w:t>
      </w:r>
    </w:p>
    <w:p>
      <w:pPr>
        <w:shd w:fill="1C2833" w:val="clear"/>
        <w:spacing w:after="0" w:before="0"/>
        <w:ind w:left="360" w:right="360"/>
      </w:pPr>
      <w:r>
        <w:rPr>
          <w:rFonts w:ascii="Courier New" w:cs="Courier New" w:eastAsia="Courier New" w:hAnsi="Courier New"/>
          <w:color w:val="58D68D"/>
          <w:sz w:val="18"/>
          <w:szCs w:val="18"/>
        </w:rPr>
        <w:t xml:space="preserve">class PitWindowClassifier(nn.Module):</w:t>
      </w:r>
    </w:p>
    <w:p>
      <w:pPr>
        <w:shd w:fill="1C2833" w:val="clear"/>
        <w:spacing w:after="0" w:before="0"/>
        <w:ind w:left="360" w:right="360"/>
      </w:pPr>
      <w:r>
        <w:rPr>
          <w:rFonts w:ascii="Courier New" w:cs="Courier New" w:eastAsia="Courier New" w:hAnsi="Courier New"/>
          <w:color w:val="58D68D"/>
          <w:sz w:val="18"/>
          <w:szCs w:val="18"/>
        </w:rPr>
        <w:t xml:space="preserve">    def __init__(self):</w:t>
      </w:r>
    </w:p>
    <w:p>
      <w:pPr>
        <w:shd w:fill="1C2833" w:val="clear"/>
        <w:spacing w:after="0" w:before="0"/>
        <w:ind w:left="360" w:right="360"/>
      </w:pPr>
      <w:r>
        <w:rPr>
          <w:rFonts w:ascii="Courier New" w:cs="Courier New" w:eastAsia="Courier New" w:hAnsi="Courier New"/>
          <w:color w:val="58D68D"/>
          <w:sz w:val="18"/>
          <w:szCs w:val="18"/>
        </w:rPr>
        <w:t xml:space="preserve">        super().__init__()</w:t>
      </w:r>
    </w:p>
    <w:p>
      <w:pPr>
        <w:shd w:fill="1C2833" w:val="clear"/>
        <w:spacing w:after="0" w:before="0"/>
        <w:ind w:left="360" w:right="360"/>
      </w:pPr>
      <w:r>
        <w:rPr>
          <w:rFonts w:ascii="Courier New" w:cs="Courier New" w:eastAsia="Courier New" w:hAnsi="Courier New"/>
          <w:color w:val="58D68D"/>
          <w:sz w:val="18"/>
          <w:szCs w:val="18"/>
        </w:rPr>
        <w:t xml:space="preserve">        self.bilstm = nn.LSTM(</w:t>
      </w:r>
    </w:p>
    <w:p>
      <w:pPr>
        <w:shd w:fill="1C2833" w:val="clear"/>
        <w:spacing w:after="0" w:before="0"/>
        <w:ind w:left="360" w:right="360"/>
      </w:pPr>
      <w:r>
        <w:rPr>
          <w:rFonts w:ascii="Courier New" w:cs="Courier New" w:eastAsia="Courier New" w:hAnsi="Courier New"/>
          <w:color w:val="58D68D"/>
          <w:sz w:val="18"/>
          <w:szCs w:val="18"/>
        </w:rPr>
        <w:t xml:space="preserve">            input_size=10,</w:t>
      </w:r>
    </w:p>
    <w:p>
      <w:pPr>
        <w:shd w:fill="1C2833" w:val="clear"/>
        <w:spacing w:after="0" w:before="0"/>
        <w:ind w:left="360" w:right="360"/>
      </w:pPr>
      <w:r>
        <w:rPr>
          <w:rFonts w:ascii="Courier New" w:cs="Courier New" w:eastAsia="Courier New" w:hAnsi="Courier New"/>
          <w:color w:val="58D68D"/>
          <w:sz w:val="18"/>
          <w:szCs w:val="18"/>
        </w:rPr>
        <w:t xml:space="preserve">            hidden_size=128,</w:t>
      </w:r>
    </w:p>
    <w:p>
      <w:pPr>
        <w:shd w:fill="1C2833" w:val="clear"/>
        <w:spacing w:after="0" w:before="0"/>
        <w:ind w:left="360" w:right="360"/>
      </w:pPr>
      <w:r>
        <w:rPr>
          <w:rFonts w:ascii="Courier New" w:cs="Courier New" w:eastAsia="Courier New" w:hAnsi="Courier New"/>
          <w:color w:val="58D68D"/>
          <w:sz w:val="18"/>
          <w:szCs w:val="18"/>
        </w:rPr>
        <w:t xml:space="preserve">            num_layers=2,</w:t>
      </w:r>
    </w:p>
    <w:p>
      <w:pPr>
        <w:shd w:fill="1C2833" w:val="clear"/>
        <w:spacing w:after="0" w:before="0"/>
        <w:ind w:left="360" w:right="360"/>
      </w:pPr>
      <w:r>
        <w:rPr>
          <w:rFonts w:ascii="Courier New" w:cs="Courier New" w:eastAsia="Courier New" w:hAnsi="Courier New"/>
          <w:color w:val="58D68D"/>
          <w:sz w:val="18"/>
          <w:szCs w:val="18"/>
        </w:rPr>
        <w:t xml:space="preserve">            batch_first=True,</w:t>
      </w:r>
    </w:p>
    <w:p>
      <w:pPr>
        <w:shd w:fill="1C2833" w:val="clear"/>
        <w:spacing w:after="0" w:before="0"/>
        <w:ind w:left="360" w:right="360"/>
      </w:pPr>
      <w:r>
        <w:rPr>
          <w:rFonts w:ascii="Courier New" w:cs="Courier New" w:eastAsia="Courier New" w:hAnsi="Courier New"/>
          <w:color w:val="58D68D"/>
          <w:sz w:val="18"/>
          <w:szCs w:val="18"/>
        </w:rPr>
        <w:t xml:space="preserve">            bidirectional=True,   # 256-dim output per step</w:t>
      </w:r>
    </w:p>
    <w:p>
      <w:pPr>
        <w:shd w:fill="1C2833" w:val="clear"/>
        <w:spacing w:after="0" w:before="0"/>
        <w:ind w:left="360" w:right="360"/>
      </w:pPr>
      <w:r>
        <w:rPr>
          <w:rFonts w:ascii="Courier New" w:cs="Courier New" w:eastAsia="Courier New" w:hAnsi="Courier New"/>
          <w:color w:val="58D68D"/>
          <w:sz w:val="18"/>
          <w:szCs w:val="18"/>
        </w:rPr>
        <w:t xml:space="preserve">            dropout=0.3</w:t>
      </w:r>
    </w:p>
    <w:p>
      <w:pPr>
        <w:shd w:fill="1C2833" w:val="clear"/>
        <w:spacing w:after="0" w:before="0"/>
        <w:ind w:left="360" w:right="360"/>
      </w:pPr>
      <w:r>
        <w:rPr>
          <w:rFonts w:ascii="Courier New" w:cs="Courier New" w:eastAsia="Courier New" w:hAnsi="Courier New"/>
          <w:color w:val="58D68D"/>
          <w:sz w:val="18"/>
          <w:szCs w:val="18"/>
        </w:rPr>
        <w:t xml:space="preserve">        )</w:t>
      </w:r>
    </w:p>
    <w:p>
      <w:pPr>
        <w:shd w:fill="1C2833" w:val="clear"/>
        <w:spacing w:after="0" w:before="0"/>
        <w:ind w:left="360" w:right="360"/>
      </w:pPr>
      <w:r>
        <w:rPr>
          <w:rFonts w:ascii="Courier New" w:cs="Courier New" w:eastAsia="Courier New" w:hAnsi="Courier New"/>
          <w:color w:val="58D68D"/>
          <w:sz w:val="18"/>
          <w:szCs w:val="18"/>
        </w:rPr>
        <w:t xml:space="preserve">        # Additive attention over 256-dim hidden states</w:t>
      </w:r>
    </w:p>
    <w:p>
      <w:pPr>
        <w:shd w:fill="1C2833" w:val="clear"/>
        <w:spacing w:after="0" w:before="0"/>
        <w:ind w:left="360" w:right="360"/>
      </w:pPr>
      <w:r>
        <w:rPr>
          <w:rFonts w:ascii="Courier New" w:cs="Courier New" w:eastAsia="Courier New" w:hAnsi="Courier New"/>
          <w:color w:val="58D68D"/>
          <w:sz w:val="18"/>
          <w:szCs w:val="18"/>
        </w:rPr>
        <w:t xml:space="preserve">        self.attn_W = nn.Linear(256, 128, bias=False)</w:t>
      </w:r>
    </w:p>
    <w:p>
      <w:pPr>
        <w:shd w:fill="1C2833" w:val="clear"/>
        <w:spacing w:after="0" w:before="0"/>
        <w:ind w:left="360" w:right="360"/>
      </w:pPr>
      <w:r>
        <w:rPr>
          <w:rFonts w:ascii="Courier New" w:cs="Courier New" w:eastAsia="Courier New" w:hAnsi="Courier New"/>
          <w:color w:val="58D68D"/>
          <w:sz w:val="18"/>
          <w:szCs w:val="18"/>
        </w:rPr>
        <w:t xml:space="preserve">        self.attn_v = nn.Linear(128, 1,   bias=False)</w:t>
      </w:r>
    </w:p>
    <w:p>
      <w:pPr>
        <w:shd w:fill="1C2833" w:val="clear"/>
        <w:spacing w:after="0" w:before="0"/>
        <w:ind w:left="360" w:right="360"/>
      </w:pPr>
      <w:r>
        <w:rPr>
          <w:rFonts w:ascii="Courier New" w:cs="Courier New" w:eastAsia="Courier New" w:hAnsi="Courier New"/>
          <w:color w:val="58D68D"/>
          <w:sz w:val="18"/>
          <w:szCs w:val="18"/>
        </w:rPr>
        <w:t xml:space="preserve"/>
      </w:r>
    </w:p>
    <w:p>
      <w:pPr>
        <w:shd w:fill="1C2833" w:val="clear"/>
        <w:spacing w:after="0" w:before="0"/>
        <w:ind w:left="360" w:right="360"/>
      </w:pPr>
      <w:r>
        <w:rPr>
          <w:rFonts w:ascii="Courier New" w:cs="Courier New" w:eastAsia="Courier New" w:hAnsi="Courier New"/>
          <w:color w:val="58D68D"/>
          <w:sz w:val="18"/>
          <w:szCs w:val="18"/>
        </w:rPr>
        <w:t xml:space="preserve">        # Static feature branch: circuit, compound, start_position</w:t>
      </w:r>
    </w:p>
    <w:p>
      <w:pPr>
        <w:shd w:fill="1C2833" w:val="clear"/>
        <w:spacing w:after="0" w:before="0"/>
        <w:ind w:left="360" w:right="360"/>
      </w:pPr>
      <w:r>
        <w:rPr>
          <w:rFonts w:ascii="Courier New" w:cs="Courier New" w:eastAsia="Courier New" w:hAnsi="Courier New"/>
          <w:color w:val="58D68D"/>
          <w:sz w:val="18"/>
          <w:szCs w:val="18"/>
        </w:rPr>
        <w:t xml:space="preserve">        self.static_mlp = nn.Sequential(</w:t>
      </w:r>
    </w:p>
    <w:p>
      <w:pPr>
        <w:shd w:fill="1C2833" w:val="clear"/>
        <w:spacing w:after="0" w:before="0"/>
        <w:ind w:left="360" w:right="360"/>
      </w:pPr>
      <w:r>
        <w:rPr>
          <w:rFonts w:ascii="Courier New" w:cs="Courier New" w:eastAsia="Courier New" w:hAnsi="Courier New"/>
          <w:color w:val="58D68D"/>
          <w:sz w:val="18"/>
          <w:szCs w:val="18"/>
        </w:rPr>
        <w:t xml:space="preserve">            nn.Linear(static_dim, 64), nn.ReLU(), nn.Dropout(0.2)</w:t>
      </w:r>
    </w:p>
    <w:p>
      <w:pPr>
        <w:shd w:fill="1C2833" w:val="clear"/>
        <w:spacing w:after="0" w:before="0"/>
        <w:ind w:left="360" w:right="360"/>
      </w:pPr>
      <w:r>
        <w:rPr>
          <w:rFonts w:ascii="Courier New" w:cs="Courier New" w:eastAsia="Courier New" w:hAnsi="Courier New"/>
          <w:color w:val="58D68D"/>
          <w:sz w:val="18"/>
          <w:szCs w:val="18"/>
        </w:rPr>
        <w:t xml:space="preserve">        )</w:t>
      </w:r>
    </w:p>
    <w:p>
      <w:pPr>
        <w:shd w:fill="1C2833" w:val="clear"/>
        <w:spacing w:after="0" w:before="0"/>
        <w:ind w:left="360" w:right="360"/>
      </w:pPr>
      <w:r>
        <w:rPr>
          <w:rFonts w:ascii="Courier New" w:cs="Courier New" w:eastAsia="Courier New" w:hAnsi="Courier New"/>
          <w:color w:val="58D68D"/>
          <w:sz w:val="18"/>
          <w:szCs w:val="18"/>
        </w:rPr>
        <w:t xml:space="preserve">        # Final classification head</w:t>
      </w:r>
    </w:p>
    <w:p>
      <w:pPr>
        <w:shd w:fill="1C2833" w:val="clear"/>
        <w:spacing w:after="0" w:before="0"/>
        <w:ind w:left="360" w:right="360"/>
      </w:pPr>
      <w:r>
        <w:rPr>
          <w:rFonts w:ascii="Courier New" w:cs="Courier New" w:eastAsia="Courier New" w:hAnsi="Courier New"/>
          <w:color w:val="58D68D"/>
          <w:sz w:val="18"/>
          <w:szCs w:val="18"/>
        </w:rPr>
        <w:t xml:space="preserve">        self.classifier = nn.Sequential(</w:t>
      </w:r>
    </w:p>
    <w:p>
      <w:pPr>
        <w:shd w:fill="1C2833" w:val="clear"/>
        <w:spacing w:after="0" w:before="0"/>
        <w:ind w:left="360" w:right="360"/>
      </w:pPr>
      <w:r>
        <w:rPr>
          <w:rFonts w:ascii="Courier New" w:cs="Courier New" w:eastAsia="Courier New" w:hAnsi="Courier New"/>
          <w:color w:val="58D68D"/>
          <w:sz w:val="18"/>
          <w:szCs w:val="18"/>
        </w:rPr>
        <w:t xml:space="preserve">            nn.Linear(256 + 64, 256), nn.ReLU(), nn.Dropout(0.3),</w:t>
      </w:r>
    </w:p>
    <w:p>
      <w:pPr>
        <w:shd w:fill="1C2833" w:val="clear"/>
        <w:spacing w:after="0" w:before="0"/>
        <w:ind w:left="360" w:right="360"/>
      </w:pPr>
      <w:r>
        <w:rPr>
          <w:rFonts w:ascii="Courier New" w:cs="Courier New" w:eastAsia="Courier New" w:hAnsi="Courier New"/>
          <w:color w:val="58D68D"/>
          <w:sz w:val="18"/>
          <w:szCs w:val="18"/>
        </w:rPr>
        <w:t xml:space="preserve">            nn.Linear(256, 3)    # [stay_out, pit_soon, pit_now]</w:t>
      </w:r>
    </w:p>
    <w:p>
      <w:pPr>
        <w:shd w:fill="1C2833" w:val="clear"/>
        <w:spacing w:after="0" w:before="0"/>
        <w:ind w:left="360" w:right="360"/>
      </w:pPr>
      <w:r>
        <w:rPr>
          <w:rFonts w:ascii="Courier New" w:cs="Courier New" w:eastAsia="Courier New" w:hAnsi="Courier New"/>
          <w:color w:val="58D68D"/>
          <w:sz w:val="18"/>
          <w:szCs w:val="18"/>
        </w:rPr>
        <w:t xml:space="preserve">        )</w:t>
      </w:r>
    </w:p>
    <w:p>
      <w:pPr>
        <w:pStyle w:val="Heading3"/>
        <w:spacing w:after="80" w:before="200"/>
      </w:pPr>
      <w:r>
        <w:rPr>
          <w:rFonts w:ascii="Arial" w:cs="Arial" w:eastAsia="Arial" w:hAnsi="Arial"/>
          <w:b/>
          <w:bCs/>
          <w:color w:val="566573"/>
          <w:sz w:val="24"/>
          <w:szCs w:val="24"/>
        </w:rPr>
        <w:t xml:space="preserve">4.2.3 Additive (Bahdanau) Attention Mechanism</w:t>
      </w:r>
    </w:p>
    <w:p>
      <w:pPr>
        <w:spacing w:after="120" w:before="60"/>
      </w:pPr>
      <w:r>
        <w:rPr>
          <w:rFonts w:ascii="Arial" w:cs="Arial" w:eastAsia="Arial" w:hAnsi="Arial"/>
          <w:color w:val="2C3E50"/>
          <w:sz w:val="22"/>
          <w:szCs w:val="22"/>
        </w:rPr>
        <w:t xml:space="preserve">Additive attention computes a scalar score for each time step in the window, then produces a weighted sum of the hidden states. The learned attention weights reveal which historical laps drive the pit decision — interpretable output aligned with domain knowledge:</w:t>
      </w:r>
    </w:p>
    <w:p>
      <w:pPr>
        <w:shd w:fill="1C2833" w:val="clear"/>
        <w:spacing w:after="0" w:before="0"/>
        <w:ind w:left="360" w:right="360"/>
      </w:pPr>
      <w:r>
        <w:rPr>
          <w:rFonts w:ascii="Courier New" w:cs="Courier New" w:eastAsia="Courier New" w:hAnsi="Courier New"/>
          <w:color w:val="58D68D"/>
          <w:sz w:val="18"/>
          <w:szCs w:val="18"/>
        </w:rPr>
        <w:t xml:space="preserve">    def forward(self, x_seq, x_static):</w:t>
      </w:r>
    </w:p>
    <w:p>
      <w:pPr>
        <w:shd w:fill="1C2833" w:val="clear"/>
        <w:spacing w:after="0" w:before="0"/>
        <w:ind w:left="360" w:right="360"/>
      </w:pPr>
      <w:r>
        <w:rPr>
          <w:rFonts w:ascii="Courier New" w:cs="Courier New" w:eastAsia="Courier New" w:hAnsi="Courier New"/>
          <w:color w:val="58D68D"/>
          <w:sz w:val="18"/>
          <w:szCs w:val="18"/>
        </w:rPr>
        <w:t xml:space="preserve">        # x_seq: (B, 10, 10), x_static: (B, static_dim)</w:t>
      </w:r>
    </w:p>
    <w:p>
      <w:pPr>
        <w:shd w:fill="1C2833" w:val="clear"/>
        <w:spacing w:after="0" w:before="0"/>
        <w:ind w:left="360" w:right="360"/>
      </w:pPr>
      <w:r>
        <w:rPr>
          <w:rFonts w:ascii="Courier New" w:cs="Courier New" w:eastAsia="Courier New" w:hAnsi="Courier New"/>
          <w:color w:val="58D68D"/>
          <w:sz w:val="18"/>
          <w:szCs w:val="18"/>
        </w:rPr>
        <w:t xml:space="preserve">        lstm_out, _ = self.bilstm(x_seq)    # (B, 10, 256)</w:t>
      </w:r>
    </w:p>
    <w:p>
      <w:pPr>
        <w:shd w:fill="1C2833" w:val="clear"/>
        <w:spacing w:after="0" w:before="0"/>
        <w:ind w:left="360" w:right="360"/>
      </w:pPr>
      <w:r>
        <w:rPr>
          <w:rFonts w:ascii="Courier New" w:cs="Courier New" w:eastAsia="Courier New" w:hAnsi="Courier New"/>
          <w:color w:val="58D68D"/>
          <w:sz w:val="18"/>
          <w:szCs w:val="18"/>
        </w:rPr>
        <w:t xml:space="preserve"/>
      </w:r>
    </w:p>
    <w:p>
      <w:pPr>
        <w:shd w:fill="1C2833" w:val="clear"/>
        <w:spacing w:after="0" w:before="0"/>
        <w:ind w:left="360" w:right="360"/>
      </w:pPr>
      <w:r>
        <w:rPr>
          <w:rFonts w:ascii="Courier New" w:cs="Courier New" w:eastAsia="Courier New" w:hAnsi="Courier New"/>
          <w:color w:val="58D68D"/>
          <w:sz w:val="18"/>
          <w:szCs w:val="18"/>
        </w:rPr>
        <w:t xml:space="preserve">        # Additive attention scores</w:t>
      </w:r>
    </w:p>
    <w:p>
      <w:pPr>
        <w:shd w:fill="1C2833" w:val="clear"/>
        <w:spacing w:after="0" w:before="0"/>
        <w:ind w:left="360" w:right="360"/>
      </w:pPr>
      <w:r>
        <w:rPr>
          <w:rFonts w:ascii="Courier New" w:cs="Courier New" w:eastAsia="Courier New" w:hAnsi="Courier New"/>
          <w:color w:val="58D68D"/>
          <w:sz w:val="18"/>
          <w:szCs w:val="18"/>
        </w:rPr>
        <w:t xml:space="preserve">        scores = self.attn_v(torch.tanh(self.attn_W(lstm_out)))  # (B, 10, 1)</w:t>
      </w:r>
    </w:p>
    <w:p>
      <w:pPr>
        <w:shd w:fill="1C2833" w:val="clear"/>
        <w:spacing w:after="0" w:before="0"/>
        <w:ind w:left="360" w:right="360"/>
      </w:pPr>
      <w:r>
        <w:rPr>
          <w:rFonts w:ascii="Courier New" w:cs="Courier New" w:eastAsia="Courier New" w:hAnsi="Courier New"/>
          <w:color w:val="58D68D"/>
          <w:sz w:val="18"/>
          <w:szCs w:val="18"/>
        </w:rPr>
        <w:t xml:space="preserve">        alpha  = F.softmax(scores, dim=1)                        # (B, 10, 1)</w:t>
      </w:r>
    </w:p>
    <w:p>
      <w:pPr>
        <w:shd w:fill="1C2833" w:val="clear"/>
        <w:spacing w:after="0" w:before="0"/>
        <w:ind w:left="360" w:right="360"/>
      </w:pPr>
      <w:r>
        <w:rPr>
          <w:rFonts w:ascii="Courier New" w:cs="Courier New" w:eastAsia="Courier New" w:hAnsi="Courier New"/>
          <w:color w:val="58D68D"/>
          <w:sz w:val="18"/>
          <w:szCs w:val="18"/>
        </w:rPr>
        <w:t xml:space="preserve">        context = (alpha * lstm_out).sum(dim=1)                  # (B, 256)</w:t>
      </w:r>
    </w:p>
    <w:p>
      <w:pPr>
        <w:shd w:fill="1C2833" w:val="clear"/>
        <w:spacing w:after="0" w:before="0"/>
        <w:ind w:left="360" w:right="360"/>
      </w:pPr>
      <w:r>
        <w:rPr>
          <w:rFonts w:ascii="Courier New" w:cs="Courier New" w:eastAsia="Courier New" w:hAnsi="Courier New"/>
          <w:color w:val="58D68D"/>
          <w:sz w:val="18"/>
          <w:szCs w:val="18"/>
        </w:rPr>
        <w:t xml:space="preserve">        # Attended temporal context + static features</w:t>
      </w:r>
    </w:p>
    <w:p>
      <w:pPr>
        <w:shd w:fill="1C2833" w:val="clear"/>
        <w:spacing w:after="0" w:before="0"/>
        <w:ind w:left="360" w:right="360"/>
      </w:pPr>
      <w:r>
        <w:rPr>
          <w:rFonts w:ascii="Courier New" w:cs="Courier New" w:eastAsia="Courier New" w:hAnsi="Courier New"/>
          <w:color w:val="58D68D"/>
          <w:sz w:val="18"/>
          <w:szCs w:val="18"/>
        </w:rPr>
        <w:t xml:space="preserve">        static_feat = self.static_mlp(x_static)                  # (B, 64)</w:t>
      </w:r>
    </w:p>
    <w:p>
      <w:pPr>
        <w:shd w:fill="1C2833" w:val="clear"/>
        <w:spacing w:after="0" w:before="0"/>
        <w:ind w:left="360" w:right="360"/>
      </w:pPr>
      <w:r>
        <w:rPr>
          <w:rFonts w:ascii="Courier New" w:cs="Courier New" w:eastAsia="Courier New" w:hAnsi="Courier New"/>
          <w:color w:val="58D68D"/>
          <w:sz w:val="18"/>
          <w:szCs w:val="18"/>
        </w:rPr>
        <w:t xml:space="preserve">        combined    = torch.cat([context, static_feat], dim=-1)  # (B, 320)</w:t>
      </w:r>
    </w:p>
    <w:p>
      <w:pPr>
        <w:shd w:fill="1C2833" w:val="clear"/>
        <w:spacing w:after="0" w:before="0"/>
        <w:ind w:left="360" w:right="360"/>
      </w:pPr>
      <w:r>
        <w:rPr>
          <w:rFonts w:ascii="Courier New" w:cs="Courier New" w:eastAsia="Courier New" w:hAnsi="Courier New"/>
          <w:color w:val="58D68D"/>
          <w:sz w:val="18"/>
          <w:szCs w:val="18"/>
        </w:rPr>
        <w:t xml:space="preserve">        logits      = self.classifier(combined)                  # (B, 3)</w:t>
      </w:r>
    </w:p>
    <w:p>
      <w:pPr>
        <w:shd w:fill="1C2833" w:val="clear"/>
        <w:spacing w:after="0" w:before="0"/>
        <w:ind w:left="360" w:right="360"/>
      </w:pPr>
      <w:r>
        <w:rPr>
          <w:rFonts w:ascii="Courier New" w:cs="Courier New" w:eastAsia="Courier New" w:hAnsi="Courier New"/>
          <w:color w:val="58D68D"/>
          <w:sz w:val="18"/>
          <w:szCs w:val="18"/>
        </w:rPr>
        <w:t xml:space="preserve">        return logits, alpha.squeeze(-1)  # return attn for visualization</w:t>
      </w:r>
    </w:p>
    <w:p>
      <w:pPr>
        <w:pStyle w:val="Heading2"/>
        <w:spacing w:after="120" w:before="280"/>
      </w:pPr>
      <w:r>
        <w:rPr>
          <w:rFonts w:ascii="Arial" w:cs="Arial" w:eastAsia="Arial" w:hAnsi="Arial"/>
          <w:b/>
          <w:bCs/>
          <w:color w:val="2C3E50"/>
          <w:sz w:val="28"/>
          <w:szCs w:val="28"/>
        </w:rPr>
        <w:t xml:space="preserve">4.3 Focal Loss for Class Imbalance</w:t>
      </w:r>
    </w:p>
    <w:p>
      <w:pPr>
        <w:spacing w:after="120" w:before="60"/>
      </w:pPr>
      <w:r>
        <w:rPr>
          <w:rFonts w:ascii="Arial" w:cs="Arial" w:eastAsia="Arial" w:hAnsi="Arial"/>
          <w:color w:val="2C3E50"/>
          <w:sz w:val="22"/>
          <w:szCs w:val="22"/>
        </w:rPr>
        <w:t xml:space="preserve">The standard cross-entropy loss fails on imbalanced classification because the model learns to predict 'stay_out' nearly always (achieving ~92% accuracy while being useless for the rare pit events). Sample reweighting (the original approach) shifts gradients but does not change the underlying geometry of the decision boundary.</w:t>
      </w:r>
    </w:p>
    <w:p>
      <w:pPr>
        <w:spacing w:after="120" w:before="60"/>
      </w:pPr>
      <w:r>
        <w:rPr>
          <w:rFonts w:ascii="Arial" w:cs="Arial" w:eastAsia="Arial" w:hAnsi="Arial"/>
          <w:color w:val="2C3E50"/>
          <w:sz w:val="22"/>
          <w:szCs w:val="22"/>
        </w:rPr>
        <w:t xml:space="preserve">Focal Loss addresses this by down-weighting easy examples dynamically during training. For a well-classified 'stay_out' lap with p=0.95, the modulating factor (1-0.95)^2 = 0.0025 shrinks the gradient contribution 400× relative to a hard 'pit_now' example with p=0.3:</w:t>
      </w:r>
    </w:p>
    <w:p>
      <w:pPr>
        <w:shd w:fill="1C2833" w:val="clear"/>
        <w:spacing w:after="0" w:before="0"/>
        <w:ind w:left="360" w:right="360"/>
      </w:pPr>
      <w:r>
        <w:rPr>
          <w:rFonts w:ascii="Courier New" w:cs="Courier New" w:eastAsia="Courier New" w:hAnsi="Courier New"/>
          <w:color w:val="58D68D"/>
          <w:sz w:val="18"/>
          <w:szCs w:val="18"/>
        </w:rPr>
        <w:t xml:space="preserve">class FocalLoss(nn.Module):</w:t>
      </w:r>
    </w:p>
    <w:p>
      <w:pPr>
        <w:shd w:fill="1C2833" w:val="clear"/>
        <w:spacing w:after="0" w:before="0"/>
        <w:ind w:left="360" w:right="360"/>
      </w:pPr>
      <w:r>
        <w:rPr>
          <w:rFonts w:ascii="Courier New" w:cs="Courier New" w:eastAsia="Courier New" w:hAnsi="Courier New"/>
          <w:color w:val="58D68D"/>
          <w:sz w:val="18"/>
          <w:szCs w:val="18"/>
        </w:rPr>
        <w:t xml:space="preserve">    def __init__(self, alpha=None, gamma=2.0):</w:t>
      </w:r>
    </w:p>
    <w:p>
      <w:pPr>
        <w:shd w:fill="1C2833" w:val="clear"/>
        <w:spacing w:after="0" w:before="0"/>
        <w:ind w:left="360" w:right="360"/>
      </w:pPr>
      <w:r>
        <w:rPr>
          <w:rFonts w:ascii="Courier New" w:cs="Courier New" w:eastAsia="Courier New" w:hAnsi="Courier New"/>
          <w:color w:val="58D68D"/>
          <w:sz w:val="18"/>
          <w:szCs w:val="18"/>
        </w:rPr>
        <w:t xml:space="preserve">        super().__init__()</w:t>
      </w:r>
    </w:p>
    <w:p>
      <w:pPr>
        <w:shd w:fill="1C2833" w:val="clear"/>
        <w:spacing w:after="0" w:before="0"/>
        <w:ind w:left="360" w:right="360"/>
      </w:pPr>
      <w:r>
        <w:rPr>
          <w:rFonts w:ascii="Courier New" w:cs="Courier New" w:eastAsia="Courier New" w:hAnsi="Courier New"/>
          <w:color w:val="58D68D"/>
          <w:sz w:val="18"/>
          <w:szCs w:val="18"/>
        </w:rPr>
        <w:t xml:space="preserve">        # alpha: per-class prior weighting — set from inverse class frequency</w:t>
      </w:r>
    </w:p>
    <w:p>
      <w:pPr>
        <w:shd w:fill="1C2833" w:val="clear"/>
        <w:spacing w:after="0" w:before="0"/>
        <w:ind w:left="360" w:right="360"/>
      </w:pPr>
      <w:r>
        <w:rPr>
          <w:rFonts w:ascii="Courier New" w:cs="Courier New" w:eastAsia="Courier New" w:hAnsi="Courier New"/>
          <w:color w:val="58D68D"/>
          <w:sz w:val="18"/>
          <w:szCs w:val="18"/>
        </w:rPr>
        <w:t xml:space="preserve">        # For our dataset: [0.06, 0.20, 0.74] (pit_now, pit_soon, stay_out)</w:t>
      </w:r>
    </w:p>
    <w:p>
      <w:pPr>
        <w:shd w:fill="1C2833" w:val="clear"/>
        <w:spacing w:after="0" w:before="0"/>
        <w:ind w:left="360" w:right="360"/>
      </w:pPr>
      <w:r>
        <w:rPr>
          <w:rFonts w:ascii="Courier New" w:cs="Courier New" w:eastAsia="Courier New" w:hAnsi="Courier New"/>
          <w:color w:val="58D68D"/>
          <w:sz w:val="18"/>
          <w:szCs w:val="18"/>
        </w:rPr>
        <w:t xml:space="preserve">        self.alpha = alpha  # tensor([0.74, 0.20, 0.06])</w:t>
      </w:r>
    </w:p>
    <w:p>
      <w:pPr>
        <w:shd w:fill="1C2833" w:val="clear"/>
        <w:spacing w:after="0" w:before="0"/>
        <w:ind w:left="360" w:right="360"/>
      </w:pPr>
      <w:r>
        <w:rPr>
          <w:rFonts w:ascii="Courier New" w:cs="Courier New" w:eastAsia="Courier New" w:hAnsi="Courier New"/>
          <w:color w:val="58D68D"/>
          <w:sz w:val="18"/>
          <w:szCs w:val="18"/>
        </w:rPr>
        <w:t xml:space="preserve">        self.gamma = gamma  # focusing parameter; 2.0 is standard</w:t>
      </w:r>
    </w:p>
    <w:p>
      <w:pPr>
        <w:shd w:fill="1C2833" w:val="clear"/>
        <w:spacing w:after="0" w:before="0"/>
        <w:ind w:left="360" w:right="360"/>
      </w:pPr>
      <w:r>
        <w:rPr>
          <w:rFonts w:ascii="Courier New" w:cs="Courier New" w:eastAsia="Courier New" w:hAnsi="Courier New"/>
          <w:color w:val="58D68D"/>
          <w:sz w:val="18"/>
          <w:szCs w:val="18"/>
        </w:rPr>
        <w:t xml:space="preserve"/>
      </w:r>
    </w:p>
    <w:p>
      <w:pPr>
        <w:shd w:fill="1C2833" w:val="clear"/>
        <w:spacing w:after="0" w:before="0"/>
        <w:ind w:left="360" w:right="360"/>
      </w:pPr>
      <w:r>
        <w:rPr>
          <w:rFonts w:ascii="Courier New" w:cs="Courier New" w:eastAsia="Courier New" w:hAnsi="Courier New"/>
          <w:color w:val="58D68D"/>
          <w:sz w:val="18"/>
          <w:szCs w:val="18"/>
        </w:rPr>
        <w:t xml:space="preserve">    def forward(self, logits, targets):</w:t>
      </w:r>
    </w:p>
    <w:p>
      <w:pPr>
        <w:shd w:fill="1C2833" w:val="clear"/>
        <w:spacing w:after="0" w:before="0"/>
        <w:ind w:left="360" w:right="360"/>
      </w:pPr>
      <w:r>
        <w:rPr>
          <w:rFonts w:ascii="Courier New" w:cs="Courier New" w:eastAsia="Courier New" w:hAnsi="Courier New"/>
          <w:color w:val="58D68D"/>
          <w:sz w:val="18"/>
          <w:szCs w:val="18"/>
        </w:rPr>
        <w:t xml:space="preserve">        # logits: (B, 3), targets: (B,) ∈ {0,1,2}</w:t>
      </w:r>
    </w:p>
    <w:p>
      <w:pPr>
        <w:shd w:fill="1C2833" w:val="clear"/>
        <w:spacing w:after="0" w:before="0"/>
        <w:ind w:left="360" w:right="360"/>
      </w:pPr>
      <w:r>
        <w:rPr>
          <w:rFonts w:ascii="Courier New" w:cs="Courier New" w:eastAsia="Courier New" w:hAnsi="Courier New"/>
          <w:color w:val="58D68D"/>
          <w:sz w:val="18"/>
          <w:szCs w:val="18"/>
        </w:rPr>
        <w:t xml:space="preserve">        ce_loss = F.cross_entropy(logits, targets, reduction='none') # (B,)</w:t>
      </w:r>
    </w:p>
    <w:p>
      <w:pPr>
        <w:shd w:fill="1C2833" w:val="clear"/>
        <w:spacing w:after="0" w:before="0"/>
        <w:ind w:left="360" w:right="360"/>
      </w:pPr>
      <w:r>
        <w:rPr>
          <w:rFonts w:ascii="Courier New" w:cs="Courier New" w:eastAsia="Courier New" w:hAnsi="Courier New"/>
          <w:color w:val="58D68D"/>
          <w:sz w:val="18"/>
          <w:szCs w:val="18"/>
        </w:rPr>
        <w:t xml:space="preserve">        pt      = torch.exp(-ce_loss)             # p of true class</w:t>
      </w:r>
    </w:p>
    <w:p>
      <w:pPr>
        <w:shd w:fill="1C2833" w:val="clear"/>
        <w:spacing w:after="0" w:before="0"/>
        <w:ind w:left="360" w:right="360"/>
      </w:pPr>
      <w:r>
        <w:rPr>
          <w:rFonts w:ascii="Courier New" w:cs="Courier New" w:eastAsia="Courier New" w:hAnsi="Courier New"/>
          <w:color w:val="58D68D"/>
          <w:sz w:val="18"/>
          <w:szCs w:val="18"/>
        </w:rPr>
        <w:t xml:space="preserve">        # Apply per-class alpha weights</w:t>
      </w:r>
    </w:p>
    <w:p>
      <w:pPr>
        <w:shd w:fill="1C2833" w:val="clear"/>
        <w:spacing w:after="0" w:before="0"/>
        <w:ind w:left="360" w:right="360"/>
      </w:pPr>
      <w:r>
        <w:rPr>
          <w:rFonts w:ascii="Courier New" w:cs="Courier New" w:eastAsia="Courier New" w:hAnsi="Courier New"/>
          <w:color w:val="58D68D"/>
          <w:sz w:val="18"/>
          <w:szCs w:val="18"/>
        </w:rPr>
        <w:t xml:space="preserve">        alpha_t = self.alpha[targets]</w:t>
      </w:r>
    </w:p>
    <w:p>
      <w:pPr>
        <w:shd w:fill="1C2833" w:val="clear"/>
        <w:spacing w:after="0" w:before="0"/>
        <w:ind w:left="360" w:right="360"/>
      </w:pPr>
      <w:r>
        <w:rPr>
          <w:rFonts w:ascii="Courier New" w:cs="Courier New" w:eastAsia="Courier New" w:hAnsi="Courier New"/>
          <w:color w:val="58D68D"/>
          <w:sz w:val="18"/>
          <w:szCs w:val="18"/>
        </w:rPr>
        <w:t xml:space="preserve">        focal   = alpha_t * (1 - pt)**self.gamma * ce_loss</w:t>
      </w:r>
    </w:p>
    <w:p>
      <w:pPr>
        <w:shd w:fill="1C2833" w:val="clear"/>
        <w:spacing w:after="0" w:before="0"/>
        <w:ind w:left="360" w:right="360"/>
      </w:pPr>
      <w:r>
        <w:rPr>
          <w:rFonts w:ascii="Courier New" w:cs="Courier New" w:eastAsia="Courier New" w:hAnsi="Courier New"/>
          <w:color w:val="58D68D"/>
          <w:sz w:val="18"/>
          <w:szCs w:val="18"/>
        </w:rPr>
        <w:t xml:space="preserve">        return focal.mean()</w:t>
      </w:r>
    </w:p>
    <w:p>
      <w:pPr>
        <w:spacing w:after="120" w:before="60"/>
      </w:pPr>
      <w:r>
        <w:rPr>
          <w:rFonts w:ascii="Arial" w:cs="Arial" w:eastAsia="Arial" w:hAnsi="Arial"/>
          <w:b/>
          <w:bCs/>
          <w:color w:val="2C3E50"/>
          <w:sz w:val="22"/>
          <w:szCs w:val="22"/>
        </w:rPr>
        <w:t xml:space="preserve">Safety Car masking: </w:t>
      </w:r>
      <w:r>
        <w:rPr>
          <w:rFonts w:ascii="Arial" w:cs="Arial" w:eastAsia="Arial" w:hAnsi="Arial"/>
          <w:color w:val="2C3E50"/>
          <w:sz w:val="22"/>
          <w:szCs w:val="22"/>
        </w:rPr>
        <w:t xml:space="preserve">SC and VSC laps are excluded from the loss computation entirely (loss weight = 0). Pit stops under SC/VSC are strategy-forced and do not represent learned degradation decisions — including them would corrupt the classifier's decision boundary around legitimate pit windows.</w:t>
      </w:r>
    </w:p>
    <w:p>
      <w:pPr>
        <w:pStyle w:val="Heading2"/>
        <w:spacing w:after="120" w:before="280"/>
      </w:pPr>
      <w:r>
        <w:rPr>
          <w:rFonts w:ascii="Arial" w:cs="Arial" w:eastAsia="Arial" w:hAnsi="Arial"/>
          <w:b/>
          <w:bCs/>
          <w:color w:val="2C3E50"/>
          <w:sz w:val="28"/>
          <w:szCs w:val="28"/>
        </w:rPr>
        <w:t xml:space="preserve">4.4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 / 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Window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10 laps (expanded from original 5; captures full early-stint baseline)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BiLSTM hidden size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128 per direction → 256 combined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BiLSTM layers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2 (with dropout=0.3 between layers)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Focal Loss gamma</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2.0 (standard; ablate at 1.5 and 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Alpha weights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[0.06, 0.20, 0.74] = inverse class freq; recalculated per circuit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Optimizer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AdamW (weight_decay=1e-4) — prevents overfit on rare pit_now class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LR schedule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OneCycleLR: max_lr=3e-3, pct_start=0.3</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Batch size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128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Gradient clipping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max_norm=1.0</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Train/Val split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Train: 2018–2021; Val: 2022; Test: 2023 (temporal split, no shuffle)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Early stopping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Patience=10 on val macro-F1 (not val loss — F1 better reflects rare class)</w:t>
            </w:r>
          </w:p>
        </w:tc>
      </w:tr>
    </w:tbl>
    <w:p>
      <w:pPr>
        <w:spacing w:after="60" w:before="60"/>
      </w:pPr>
      <w:r>
        <w:t xml:space="preserve"/>
      </w:r>
    </w:p>
    <w:p>
      <w:r>
        <w:br w:type="page"/>
      </w:r>
    </w:p>
    <w:p>
      <w:pPr>
        <w:pStyle w:val="Heading1"/>
        <w:pBdr>
          <w:bottom w:val="single" w:color="C0392B" w:sz="8" w:space="6"/>
        </w:pBdr>
        <w:spacing w:after="180" w:before="360"/>
      </w:pPr>
      <w:r>
        <w:rPr>
          <w:rFonts w:ascii="Arial" w:cs="Arial" w:eastAsia="Arial" w:hAnsi="Arial"/>
          <w:b/>
          <w:bCs/>
          <w:color w:val="922B21"/>
          <w:sz w:val="36"/>
          <w:szCs w:val="36"/>
        </w:rPr>
        <w:t xml:space="preserve">5. Module 3 — Compound Recommender (XGBoost + Circuit Fingerprinting)</w:t>
      </w:r>
    </w:p>
    <w:p>
      <w:pPr>
        <w:pStyle w:val="Heading2"/>
        <w:spacing w:after="120" w:before="280"/>
      </w:pPr>
      <w:r>
        <w:rPr>
          <w:rFonts w:ascii="Arial" w:cs="Arial" w:eastAsia="Arial" w:hAnsi="Arial"/>
          <w:b/>
          <w:bCs/>
          <w:color w:val="2C3E50"/>
          <w:sz w:val="28"/>
          <w:szCs w:val="28"/>
        </w:rPr>
        <w:t xml:space="preserve">5.1 Task Definition</w:t>
      </w:r>
    </w:p>
    <w:p>
      <w:pPr>
        <w:spacing w:after="120" w:before="60"/>
      </w:pPr>
      <w:r>
        <w:rPr>
          <w:rFonts w:ascii="Arial" w:cs="Arial" w:eastAsia="Arial" w:hAnsi="Arial"/>
          <w:color w:val="2C3E50"/>
          <w:sz w:val="22"/>
          <w:szCs w:val="22"/>
        </w:rPr>
        <w:t xml:space="preserve">The compound recommender solves two related classification problems:</w:t>
      </w:r>
    </w:p>
    <w:p>
      <w:pPr>
        <w:pStyle w:val="ListParagraph"/>
        <w:numPr>
          <w:ilvl w:val="0"/>
          <w:numId w:val="3"/>
        </w:numPr>
        <w:spacing w:after="60" w:before="40"/>
      </w:pPr>
      <w:r>
        <w:rPr>
          <w:rFonts w:ascii="Arial" w:cs="Arial" w:eastAsia="Arial" w:hAnsi="Arial"/>
          <w:b/>
          <w:bCs/>
          <w:color w:val="2C3E50"/>
          <w:sz w:val="22"/>
          <w:szCs w:val="22"/>
        </w:rPr>
        <w:t xml:space="preserve">Q2/Q3 Compound Selection: </w:t>
      </w:r>
      <w:r>
        <w:rPr>
          <w:rFonts w:ascii="Arial" w:cs="Arial" w:eastAsia="Arial" w:hAnsi="Arial"/>
          <w:color w:val="2C3E50"/>
          <w:sz w:val="22"/>
          <w:szCs w:val="22"/>
        </w:rPr>
        <w:t xml:space="preserve">Given the circuit fingerprint, current weather, and tire allocation, which compound (soft/medium/hard) maximizes qualifying lap time without compromising Q3 tire availability?</w:t>
      </w:r>
    </w:p>
    <w:p>
      <w:pPr>
        <w:pStyle w:val="ListParagraph"/>
        <w:numPr>
          <w:ilvl w:val="0"/>
          <w:numId w:val="3"/>
        </w:numPr>
        <w:spacing w:after="60" w:before="40"/>
      </w:pPr>
      <w:r>
        <w:rPr>
          <w:rFonts w:ascii="Arial" w:cs="Arial" w:eastAsia="Arial" w:hAnsi="Arial"/>
          <w:b/>
          <w:bCs/>
          <w:color w:val="2C3E50"/>
          <w:sz w:val="22"/>
          <w:szCs w:val="22"/>
        </w:rPr>
        <w:t xml:space="preserve">Race Start Compound (post-Q2): </w:t>
      </w:r>
      <w:r>
        <w:rPr>
          <w:rFonts w:ascii="Arial" w:cs="Arial" w:eastAsia="Arial" w:hAnsi="Arial"/>
          <w:color w:val="2C3E50"/>
          <w:sz w:val="22"/>
          <w:szCs w:val="22"/>
        </w:rPr>
        <w:t xml:space="preserve">Given the Q2 compound already set (FIA mandate: race start on Q2 tires), determine the optimal first-stint strategy: is the Q2 compound conducive to a long opening stint, or should a very short opening stint be targeted to switch to a more durable compound early?</w:t>
      </w:r>
    </w:p>
    <w:p>
      <w:pPr>
        <w:pStyle w:val="Heading2"/>
        <w:spacing w:after="120" w:before="280"/>
      </w:pPr>
      <w:r>
        <w:rPr>
          <w:rFonts w:ascii="Arial" w:cs="Arial" w:eastAsia="Arial" w:hAnsi="Arial"/>
          <w:b/>
          <w:bCs/>
          <w:color w:val="2C3E50"/>
          <w:sz w:val="28"/>
          <w:szCs w:val="28"/>
        </w:rPr>
        <w:t xml:space="preserve">5.2 Circuit Fingerprinting</w:t>
      </w:r>
    </w:p>
    <w:p>
      <w:pPr>
        <w:spacing w:after="120" w:before="60"/>
      </w:pPr>
      <w:r>
        <w:rPr>
          <w:rFonts w:ascii="Arial" w:cs="Arial" w:eastAsia="Arial" w:hAnsi="Arial"/>
          <w:color w:val="2C3E50"/>
          <w:sz w:val="22"/>
          <w:szCs w:val="22"/>
        </w:rPr>
        <w:t xml:space="preserve">The key innovation in this module is representing each circuit as a learned 6-dimensional embedding vector rather than a simple one-hot encoding. This allows the model to generalize — circuits with similar fingerprints produce similar compound recommendations, enabling cross-circuit transfer learning.</w:t>
      </w:r>
    </w:p>
    <w:p>
      <w:pPr>
        <w:pStyle w:val="Heading3"/>
        <w:spacing w:after="80" w:before="200"/>
      </w:pPr>
      <w:r>
        <w:rPr>
          <w:rFonts w:ascii="Arial" w:cs="Arial" w:eastAsia="Arial" w:hAnsi="Arial"/>
          <w:b/>
          <w:bCs/>
          <w:color w:val="566573"/>
          <w:sz w:val="24"/>
          <w:szCs w:val="24"/>
        </w:rPr>
        <w:t xml:space="preserve">The 6 Circuit Fingerprint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20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456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Strategic 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avg_deg_per_lap_by_compound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FastF1 historical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Compound-specific wear rate at this circuit; most predictive feature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compound_lap_time_variance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FastF1 historical</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High variance → compound choice more consequential at this circuit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track_temp_percentile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Historical weather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Relative thermal load vs. full calendar; hotter → softs riskier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high_speed_corner_fraction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GPS trace analysis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Fraction of lap spent at &gt;200km/h in corners; proxy for lateral tire 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historical_soft_stint_length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FastF1 historical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Median laps on soft compound historically; encodes Pirelli's own safety margin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sc_vsc_frequency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Race records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P(disruption); high → prefer durable compounds for strategic flexibility</w:t>
            </w:r>
          </w:p>
        </w:tc>
      </w:tr>
    </w:tbl>
    <w:p>
      <w:pPr>
        <w:spacing w:after="60" w:before="60"/>
      </w:pPr>
      <w:r>
        <w:t xml:space="preserve"/>
      </w:r>
    </w:p>
    <w:p>
      <w:pPr>
        <w:spacing w:after="120" w:before="60"/>
      </w:pPr>
      <w:r>
        <w:rPr>
          <w:rFonts w:ascii="Arial" w:cs="Arial" w:eastAsia="Arial" w:hAnsi="Arial"/>
          <w:color w:val="2C3E50"/>
          <w:sz w:val="22"/>
          <w:szCs w:val="22"/>
        </w:rPr>
        <w:t xml:space="preserve">This fingerprint is computed once per circuit-season combination (to capture evolving track surfaces) and stored as a lookup table. For new circuits (e.g., Las Vegas 2023), the fingerprint is estimated from track layout similarity to existing circuits.</w:t>
      </w:r>
    </w:p>
    <w:p>
      <w:pPr>
        <w:pStyle w:val="Heading2"/>
        <w:spacing w:after="120" w:before="280"/>
      </w:pPr>
      <w:r>
        <w:rPr>
          <w:rFonts w:ascii="Arial" w:cs="Arial" w:eastAsia="Arial" w:hAnsi="Arial"/>
          <w:b/>
          <w:bCs/>
          <w:color w:val="2C3E50"/>
          <w:sz w:val="28"/>
          <w:szCs w:val="28"/>
        </w:rPr>
        <w:t xml:space="preserve">5.3 XGBoost Classifier Configuration</w:t>
      </w:r>
    </w:p>
    <w:p>
      <w:pPr>
        <w:shd w:fill="1C2833" w:val="clear"/>
        <w:spacing w:after="0" w:before="0"/>
        <w:ind w:left="360" w:right="360"/>
      </w:pPr>
      <w:r>
        <w:rPr>
          <w:rFonts w:ascii="Courier New" w:cs="Courier New" w:eastAsia="Courier New" w:hAnsi="Courier New"/>
          <w:color w:val="58D68D"/>
          <w:sz w:val="18"/>
          <w:szCs w:val="18"/>
        </w:rPr>
        <w:t xml:space="preserve"># Full feature vector for compound recommendation</w:t>
      </w:r>
    </w:p>
    <w:p>
      <w:pPr>
        <w:shd w:fill="1C2833" w:val="clear"/>
        <w:spacing w:after="0" w:before="0"/>
        <w:ind w:left="360" w:right="360"/>
      </w:pPr>
      <w:r>
        <w:rPr>
          <w:rFonts w:ascii="Courier New" w:cs="Courier New" w:eastAsia="Courier New" w:hAnsi="Courier New"/>
          <w:color w:val="58D68D"/>
          <w:sz w:val="18"/>
          <w:szCs w:val="18"/>
        </w:rPr>
        <w:t xml:space="preserve">X = concat([</w:t>
      </w:r>
    </w:p>
    <w:p>
      <w:pPr>
        <w:shd w:fill="1C2833" w:val="clear"/>
        <w:spacing w:after="0" w:before="0"/>
        <w:ind w:left="360" w:right="360"/>
      </w:pPr>
      <w:r>
        <w:rPr>
          <w:rFonts w:ascii="Courier New" w:cs="Courier New" w:eastAsia="Courier New" w:hAnsi="Courier New"/>
          <w:color w:val="58D68D"/>
          <w:sz w:val="18"/>
          <w:szCs w:val="18"/>
        </w:rPr>
        <w:t xml:space="preserve">    circuit_fingerprint,          # 6-dim continuous vector</w:t>
      </w:r>
    </w:p>
    <w:p>
      <w:pPr>
        <w:shd w:fill="1C2833" w:val="clear"/>
        <w:spacing w:after="0" w:before="0"/>
        <w:ind w:left="360" w:right="360"/>
      </w:pPr>
      <w:r>
        <w:rPr>
          <w:rFonts w:ascii="Courier New" w:cs="Courier New" w:eastAsia="Courier New" w:hAnsi="Courier New"/>
          <w:color w:val="58D68D"/>
          <w:sz w:val="18"/>
          <w:szCs w:val="18"/>
        </w:rPr>
        <w:t xml:space="preserve">    weather_forecast_features,    # air_temp, humidity, rain_prob (3-dim)</w:t>
      </w:r>
    </w:p>
    <w:p>
      <w:pPr>
        <w:shd w:fill="1C2833" w:val="clear"/>
        <w:spacing w:after="0" w:before="0"/>
        <w:ind w:left="360" w:right="360"/>
      </w:pPr>
      <w:r>
        <w:rPr>
          <w:rFonts w:ascii="Courier New" w:cs="Courier New" w:eastAsia="Courier New" w:hAnsi="Courier New"/>
          <w:color w:val="58D68D"/>
          <w:sz w:val="18"/>
          <w:szCs w:val="18"/>
        </w:rPr>
        <w:t xml:space="preserve">    tire_allocation_counts,       # sets of soft/med/hard allocated (3-dim)</w:t>
      </w:r>
    </w:p>
    <w:p>
      <w:pPr>
        <w:shd w:fill="1C2833" w:val="clear"/>
        <w:spacing w:after="0" w:before="0"/>
        <w:ind w:left="360" w:right="360"/>
      </w:pPr>
      <w:r>
        <w:rPr>
          <w:rFonts w:ascii="Courier New" w:cs="Courier New" w:eastAsia="Courier New" w:hAnsi="Courier New"/>
          <w:color w:val="58D68D"/>
          <w:sz w:val="18"/>
          <w:szCs w:val="18"/>
        </w:rPr>
        <w:t xml:space="preserve">    quali_pace_differentials,     # team pace vs. median per compound (3-dim)</w:t>
      </w:r>
    </w:p>
    <w:p>
      <w:pPr>
        <w:shd w:fill="1C2833" w:val="clear"/>
        <w:spacing w:after="0" w:before="0"/>
        <w:ind w:left="360" w:right="360"/>
      </w:pPr>
      <w:r>
        <w:rPr>
          <w:rFonts w:ascii="Courier New" w:cs="Courier New" w:eastAsia="Courier New" w:hAnsi="Courier New"/>
          <w:color w:val="58D68D"/>
          <w:sz w:val="18"/>
          <w:szCs w:val="18"/>
        </w:rPr>
        <w:t xml:space="preserve">    driver_tire_management_score, # historical degradation relative to teammates</w:t>
      </w:r>
    </w:p>
    <w:p>
      <w:pPr>
        <w:shd w:fill="1C2833" w:val="clear"/>
        <w:spacing w:after="0" w:before="0"/>
        <w:ind w:left="360" w:right="360"/>
      </w:pPr>
      <w:r>
        <w:rPr>
          <w:rFonts w:ascii="Courier New" w:cs="Courier New" w:eastAsia="Courier New" w:hAnsi="Courier New"/>
          <w:color w:val="58D68D"/>
          <w:sz w:val="18"/>
          <w:szCs w:val="18"/>
        </w:rPr>
        <w:t xml:space="preserve">    lap_count,                    # total race laps (longer race → prefer durable)</w:t>
      </w:r>
    </w:p>
    <w:p>
      <w:pPr>
        <w:shd w:fill="1C2833" w:val="clear"/>
        <w:spacing w:after="0" w:before="0"/>
        <w:ind w:left="360" w:right="360"/>
      </w:pPr>
      <w:r>
        <w:rPr>
          <w:rFonts w:ascii="Courier New" w:cs="Courier New" w:eastAsia="Courier New" w:hAnsi="Courier New"/>
          <w:color w:val="58D68D"/>
          <w:sz w:val="18"/>
          <w:szCs w:val="18"/>
        </w:rPr>
        <w:t xml:space="preserve">])  # total: ~18 features</w:t>
      </w:r>
    </w:p>
    <w:p>
      <w:pPr>
        <w:shd w:fill="1C2833" w:val="clear"/>
        <w:spacing w:after="0" w:before="0"/>
        <w:ind w:left="360" w:right="360"/>
      </w:pPr>
      <w:r>
        <w:rPr>
          <w:rFonts w:ascii="Courier New" w:cs="Courier New" w:eastAsia="Courier New" w:hAnsi="Courier New"/>
          <w:color w:val="58D68D"/>
          <w:sz w:val="18"/>
          <w:szCs w:val="18"/>
        </w:rPr>
        <w:t xml:space="preserve"/>
      </w:r>
    </w:p>
    <w:p>
      <w:pPr>
        <w:shd w:fill="1C2833" w:val="clear"/>
        <w:spacing w:after="0" w:before="0"/>
        <w:ind w:left="360" w:right="360"/>
      </w:pPr>
      <w:r>
        <w:rPr>
          <w:rFonts w:ascii="Courier New" w:cs="Courier New" w:eastAsia="Courier New" w:hAnsi="Courier New"/>
          <w:color w:val="58D68D"/>
          <w:sz w:val="18"/>
          <w:szCs w:val="18"/>
        </w:rPr>
        <w:t xml:space="preserve">model = XGBClassifier(</w:t>
      </w:r>
    </w:p>
    <w:p>
      <w:pPr>
        <w:shd w:fill="1C2833" w:val="clear"/>
        <w:spacing w:after="0" w:before="0"/>
        <w:ind w:left="360" w:right="360"/>
      </w:pPr>
      <w:r>
        <w:rPr>
          <w:rFonts w:ascii="Courier New" w:cs="Courier New" w:eastAsia="Courier New" w:hAnsi="Courier New"/>
          <w:color w:val="58D68D"/>
          <w:sz w:val="18"/>
          <w:szCs w:val="18"/>
        </w:rPr>
        <w:t xml:space="preserve">    n_estimators=400,</w:t>
      </w:r>
    </w:p>
    <w:p>
      <w:pPr>
        <w:shd w:fill="1C2833" w:val="clear"/>
        <w:spacing w:after="0" w:before="0"/>
        <w:ind w:left="360" w:right="360"/>
      </w:pPr>
      <w:r>
        <w:rPr>
          <w:rFonts w:ascii="Courier New" w:cs="Courier New" w:eastAsia="Courier New" w:hAnsi="Courier New"/>
          <w:color w:val="58D68D"/>
          <w:sz w:val="18"/>
          <w:szCs w:val="18"/>
        </w:rPr>
        <w:t xml:space="preserve">    max_depth=5,            # shallow enough to avoid overfit on 528 qual sessions</w:t>
      </w:r>
    </w:p>
    <w:p>
      <w:pPr>
        <w:shd w:fill="1C2833" w:val="clear"/>
        <w:spacing w:after="0" w:before="0"/>
        <w:ind w:left="360" w:right="360"/>
      </w:pPr>
      <w:r>
        <w:rPr>
          <w:rFonts w:ascii="Courier New" w:cs="Courier New" w:eastAsia="Courier New" w:hAnsi="Courier New"/>
          <w:color w:val="58D68D"/>
          <w:sz w:val="18"/>
          <w:szCs w:val="18"/>
        </w:rPr>
        <w:t xml:space="preserve">    learning_rate=0.05,</w:t>
      </w:r>
    </w:p>
    <w:p>
      <w:pPr>
        <w:shd w:fill="1C2833" w:val="clear"/>
        <w:spacing w:after="0" w:before="0"/>
        <w:ind w:left="360" w:right="360"/>
      </w:pPr>
      <w:r>
        <w:rPr>
          <w:rFonts w:ascii="Courier New" w:cs="Courier New" w:eastAsia="Courier New" w:hAnsi="Courier New"/>
          <w:color w:val="58D68D"/>
          <w:sz w:val="18"/>
          <w:szCs w:val="18"/>
        </w:rPr>
        <w:t xml:space="preserve">    subsample=0.8,</w:t>
      </w:r>
    </w:p>
    <w:p>
      <w:pPr>
        <w:shd w:fill="1C2833" w:val="clear"/>
        <w:spacing w:after="0" w:before="0"/>
        <w:ind w:left="360" w:right="360"/>
      </w:pPr>
      <w:r>
        <w:rPr>
          <w:rFonts w:ascii="Courier New" w:cs="Courier New" w:eastAsia="Courier New" w:hAnsi="Courier New"/>
          <w:color w:val="58D68D"/>
          <w:sz w:val="18"/>
          <w:szCs w:val="18"/>
        </w:rPr>
        <w:t xml:space="preserve">    colsample_bytree=0.7,</w:t>
      </w:r>
    </w:p>
    <w:p>
      <w:pPr>
        <w:shd w:fill="1C2833" w:val="clear"/>
        <w:spacing w:after="0" w:before="0"/>
        <w:ind w:left="360" w:right="360"/>
      </w:pPr>
      <w:r>
        <w:rPr>
          <w:rFonts w:ascii="Courier New" w:cs="Courier New" w:eastAsia="Courier New" w:hAnsi="Courier New"/>
          <w:color w:val="58D68D"/>
          <w:sz w:val="18"/>
          <w:szCs w:val="18"/>
        </w:rPr>
        <w:t xml:space="preserve">    min_child_weight=3,</w:t>
      </w:r>
    </w:p>
    <w:p>
      <w:pPr>
        <w:shd w:fill="1C2833" w:val="clear"/>
        <w:spacing w:after="0" w:before="0"/>
        <w:ind w:left="360" w:right="360"/>
      </w:pPr>
      <w:r>
        <w:rPr>
          <w:rFonts w:ascii="Courier New" w:cs="Courier New" w:eastAsia="Courier New" w:hAnsi="Courier New"/>
          <w:color w:val="58D68D"/>
          <w:sz w:val="18"/>
          <w:szCs w:val="18"/>
        </w:rPr>
        <w:t xml:space="preserve">    gamma=0.1,              # minimum gain for split; regularizes leaf count</w:t>
      </w:r>
    </w:p>
    <w:p>
      <w:pPr>
        <w:shd w:fill="1C2833" w:val="clear"/>
        <w:spacing w:after="0" w:before="0"/>
        <w:ind w:left="360" w:right="360"/>
      </w:pPr>
      <w:r>
        <w:rPr>
          <w:rFonts w:ascii="Courier New" w:cs="Courier New" w:eastAsia="Courier New" w:hAnsi="Courier New"/>
          <w:color w:val="58D68D"/>
          <w:sz w:val="18"/>
          <w:szCs w:val="18"/>
        </w:rPr>
        <w:t xml:space="preserve">    use_label_encoder=False,</w:t>
      </w:r>
    </w:p>
    <w:p>
      <w:pPr>
        <w:shd w:fill="1C2833" w:val="clear"/>
        <w:spacing w:after="0" w:before="0"/>
        <w:ind w:left="360" w:right="360"/>
      </w:pPr>
      <w:r>
        <w:rPr>
          <w:rFonts w:ascii="Courier New" w:cs="Courier New" w:eastAsia="Courier New" w:hAnsi="Courier New"/>
          <w:color w:val="58D68D"/>
          <w:sz w:val="18"/>
          <w:szCs w:val="18"/>
        </w:rPr>
        <w:t xml:space="preserve">    eval_metric='mlogloss',</w:t>
      </w:r>
    </w:p>
    <w:p>
      <w:pPr>
        <w:shd w:fill="1C2833" w:val="clear"/>
        <w:spacing w:after="0" w:before="0"/>
        <w:ind w:left="360" w:right="360"/>
      </w:pPr>
      <w:r>
        <w:rPr>
          <w:rFonts w:ascii="Courier New" w:cs="Courier New" w:eastAsia="Courier New" w:hAnsi="Courier New"/>
          <w:color w:val="58D68D"/>
          <w:sz w:val="18"/>
          <w:szCs w:val="18"/>
        </w:rPr>
        <w:t xml:space="preserve">    early_stopping_rounds=30,</w:t>
      </w:r>
    </w:p>
    <w:p>
      <w:pPr>
        <w:shd w:fill="1C2833" w:val="clear"/>
        <w:spacing w:after="0" w:before="0"/>
        <w:ind w:left="360" w:right="360"/>
      </w:pPr>
      <w:r>
        <w:rPr>
          <w:rFonts w:ascii="Courier New" w:cs="Courier New" w:eastAsia="Courier New" w:hAnsi="Courier New"/>
          <w:color w:val="58D68D"/>
          <w:sz w:val="18"/>
          <w:szCs w:val="18"/>
        </w:rPr>
        <w:t xml:space="preserve">    tree_method='hist'      # faster on tabular data</w:t>
      </w:r>
    </w:p>
    <w:p>
      <w:pPr>
        <w:shd w:fill="1C2833" w:val="clear"/>
        <w:spacing w:after="0" w:before="0"/>
        <w:ind w:left="360" w:right="360"/>
      </w:pPr>
      <w:r>
        <w:rPr>
          <w:rFonts w:ascii="Courier New" w:cs="Courier New" w:eastAsia="Courier New" w:hAnsi="Courier New"/>
          <w:color w:val="58D68D"/>
          <w:sz w:val="18"/>
          <w:szCs w:val="18"/>
        </w:rPr>
        <w:t xml:space="preserve">)</w:t>
      </w:r>
    </w:p>
    <w:p>
      <w:pPr>
        <w:pStyle w:val="Heading2"/>
        <w:spacing w:after="120" w:before="280"/>
      </w:pPr>
      <w:r>
        <w:rPr>
          <w:rFonts w:ascii="Arial" w:cs="Arial" w:eastAsia="Arial" w:hAnsi="Arial"/>
          <w:b/>
          <w:bCs/>
          <w:color w:val="2C3E50"/>
          <w:sz w:val="28"/>
          <w:szCs w:val="28"/>
        </w:rPr>
        <w:t xml:space="preserve">5.4 SHAP Explainability</w:t>
      </w:r>
    </w:p>
    <w:p>
      <w:pPr>
        <w:spacing w:after="120" w:before="60"/>
      </w:pPr>
      <w:r>
        <w:rPr>
          <w:rFonts w:ascii="Arial" w:cs="Arial" w:eastAsia="Arial" w:hAnsi="Arial"/>
          <w:color w:val="2C3E50"/>
          <w:sz w:val="22"/>
          <w:szCs w:val="22"/>
        </w:rPr>
        <w:t xml:space="preserve">XGBoost's native SHAP integration provides feature-level explanations for each recommendation. The SHAP waterfall plot for a given circuit shows exactly which fingerprint dimensions drove the soft vs. medium recommendation — this is a primary visualization artifact for the project and directly answers the research question about whether the model recovers strategic heuristics:</w:t>
      </w:r>
    </w:p>
    <w:p>
      <w:pPr>
        <w:shd w:fill="1C2833" w:val="clear"/>
        <w:spacing w:after="0" w:before="0"/>
        <w:ind w:left="360" w:right="360"/>
      </w:pPr>
      <w:r>
        <w:rPr>
          <w:rFonts w:ascii="Courier New" w:cs="Courier New" w:eastAsia="Courier New" w:hAnsi="Courier New"/>
          <w:color w:val="58D68D"/>
          <w:sz w:val="18"/>
          <w:szCs w:val="18"/>
        </w:rPr>
        <w:t xml:space="preserve">import shap</w:t>
      </w:r>
    </w:p>
    <w:p>
      <w:pPr>
        <w:shd w:fill="1C2833" w:val="clear"/>
        <w:spacing w:after="0" w:before="0"/>
        <w:ind w:left="360" w:right="360"/>
      </w:pPr>
      <w:r>
        <w:rPr>
          <w:rFonts w:ascii="Courier New" w:cs="Courier New" w:eastAsia="Courier New" w:hAnsi="Courier New"/>
          <w:color w:val="58D68D"/>
          <w:sz w:val="18"/>
          <w:szCs w:val="18"/>
        </w:rPr>
        <w:t xml:space="preserve">explainer   = shap.TreeExplainer(model)</w:t>
      </w:r>
    </w:p>
    <w:p>
      <w:pPr>
        <w:shd w:fill="1C2833" w:val="clear"/>
        <w:spacing w:after="0" w:before="0"/>
        <w:ind w:left="360" w:right="360"/>
      </w:pPr>
      <w:r>
        <w:rPr>
          <w:rFonts w:ascii="Courier New" w:cs="Courier New" w:eastAsia="Courier New" w:hAnsi="Courier New"/>
          <w:color w:val="58D68D"/>
          <w:sz w:val="18"/>
          <w:szCs w:val="18"/>
        </w:rPr>
        <w:t xml:space="preserve">shap_values = explainer.shap_values(X_test)  # shape: (n_samples, n_features, n_classes)</w:t>
      </w:r>
    </w:p>
    <w:p>
      <w:pPr>
        <w:shd w:fill="1C2833" w:val="clear"/>
        <w:spacing w:after="0" w:before="0"/>
        <w:ind w:left="360" w:right="360"/>
      </w:pPr>
      <w:r>
        <w:rPr>
          <w:rFonts w:ascii="Courier New" w:cs="Courier New" w:eastAsia="Courier New" w:hAnsi="Courier New"/>
          <w:color w:val="58D68D"/>
          <w:sz w:val="18"/>
          <w:szCs w:val="18"/>
        </w:rPr>
        <w:t xml:space="preserve"># For compound recommendation at Barcelona 2023:</w:t>
      </w:r>
    </w:p>
    <w:p>
      <w:pPr>
        <w:shd w:fill="1C2833" w:val="clear"/>
        <w:spacing w:after="0" w:before="0"/>
        <w:ind w:left="360" w:right="360"/>
      </w:pPr>
      <w:r>
        <w:rPr>
          <w:rFonts w:ascii="Courier New" w:cs="Courier New" w:eastAsia="Courier New" w:hAnsi="Courier New"/>
          <w:color w:val="58D68D"/>
          <w:sz w:val="18"/>
          <w:szCs w:val="18"/>
        </w:rPr>
        <w:t xml:space="preserve">shap.waterfall_plot(shap_values[barcelona_idx])  </w:t>
      </w:r>
    </w:p>
    <w:p>
      <w:pPr>
        <w:shd w:fill="1C2833" w:val="clear"/>
        <w:spacing w:after="0" w:before="0"/>
        <w:ind w:left="360" w:right="360"/>
      </w:pPr>
      <w:r>
        <w:rPr>
          <w:rFonts w:ascii="Courier New" w:cs="Courier New" w:eastAsia="Courier New" w:hAnsi="Courier New"/>
          <w:color w:val="58D68D"/>
          <w:sz w:val="18"/>
          <w:szCs w:val="18"/>
        </w:rPr>
        <w:t xml:space="preserve"># Expected result: avg_deg_per_lap drives AWAY from soft; </w:t>
      </w:r>
    </w:p>
    <w:p>
      <w:pPr>
        <w:shd w:fill="1C2833" w:val="clear"/>
        <w:spacing w:after="0" w:before="0"/>
        <w:ind w:left="360" w:right="360"/>
      </w:pPr>
      <w:r>
        <w:rPr>
          <w:rFonts w:ascii="Courier New" w:cs="Courier New" w:eastAsia="Courier New" w:hAnsi="Courier New"/>
          <w:color w:val="58D68D"/>
          <w:sz w:val="18"/>
          <w:szCs w:val="18"/>
        </w:rPr>
        <w:t xml:space="preserve">#                  quali_pace_differential drives TOWARD medium.</w:t>
      </w:r>
    </w:p>
    <w:p>
      <w:pPr>
        <w:shd w:fill="1C2833" w:val="clear"/>
        <w:spacing w:after="0" w:before="0"/>
        <w:ind w:left="360" w:right="360"/>
      </w:pPr>
      <w:r>
        <w:rPr>
          <w:rFonts w:ascii="Courier New" w:cs="Courier New" w:eastAsia="Courier New" w:hAnsi="Courier New"/>
          <w:color w:val="58D68D"/>
          <w:sz w:val="18"/>
          <w:szCs w:val="18"/>
        </w:rPr>
        <w:t xml:space="preserve"># This recovers the Barcelona heuristic without hard-coding it.</w:t>
      </w:r>
    </w:p>
    <w:p>
      <w:r>
        <w:br w:type="page"/>
      </w:r>
    </w:p>
    <w:p>
      <w:pPr>
        <w:pStyle w:val="Heading1"/>
        <w:pBdr>
          <w:bottom w:val="single" w:color="C0392B" w:sz="8" w:space="6"/>
        </w:pBdr>
        <w:spacing w:after="180" w:before="360"/>
      </w:pPr>
      <w:r>
        <w:rPr>
          <w:rFonts w:ascii="Arial" w:cs="Arial" w:eastAsia="Arial" w:hAnsi="Arial"/>
          <w:b/>
          <w:bCs/>
          <w:color w:val="922B21"/>
          <w:sz w:val="36"/>
          <w:szCs w:val="36"/>
        </w:rPr>
        <w:t xml:space="preserve">6. Evaluation Framework</w:t>
      </w:r>
    </w:p>
    <w:p>
      <w:pPr>
        <w:pStyle w:val="Heading2"/>
        <w:spacing w:after="120" w:before="280"/>
      </w:pPr>
      <w:r>
        <w:rPr>
          <w:rFonts w:ascii="Arial" w:cs="Arial" w:eastAsia="Arial" w:hAnsi="Arial"/>
          <w:b/>
          <w:bCs/>
          <w:color w:val="2C3E50"/>
          <w:sz w:val="28"/>
          <w:szCs w:val="28"/>
        </w:rPr>
        <w:t xml:space="preserve">6.1 Primary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c>
          <w:tcPr>
            <w:tcW w:type="dxa" w:w="296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TFT Degradation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P50 MAE (s/lap)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&lt; 0.15s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Per-compound, per-circuit; averaged over 2023 test season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TFT Degradation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P90 Coverage Rate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&gt; 90%</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 of actual lap times falling below P90 quantile forecast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BiLSTM Pit Classifier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Macro F1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&gt; 0.72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Unweighted average across all 3 classes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BiLSTM Pit Classifier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Pit-Now Recall</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&gt; 0.68</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Most critical: missing a 'pit now' costs positions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BiLSTM Pit Classifier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Pit-Now Precision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&gt; 0.55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False pit calls waste tire cycles and track position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Compound Recommender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Top-1 Accuracy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&gt; 72%</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vs. actual top-4 team choices in 2023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Full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Counterfactual ΔPosition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&gt; 0 (positive)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Simulated net position gain from following model strategy</w:t>
            </w:r>
          </w:p>
        </w:tc>
      </w:tr>
    </w:tbl>
    <w:p>
      <w:pPr>
        <w:spacing w:after="60" w:before="60"/>
      </w:pPr>
      <w:r>
        <w:t xml:space="preserve"/>
      </w:r>
    </w:p>
    <w:p>
      <w:pPr>
        <w:pStyle w:val="Heading2"/>
        <w:spacing w:after="120" w:before="280"/>
      </w:pPr>
      <w:r>
        <w:rPr>
          <w:rFonts w:ascii="Arial" w:cs="Arial" w:eastAsia="Arial" w:hAnsi="Arial"/>
          <w:b/>
          <w:bCs/>
          <w:color w:val="2C3E50"/>
          <w:sz w:val="28"/>
          <w:szCs w:val="28"/>
        </w:rPr>
        <w:t xml:space="preserve">6.2 Counterfactual Position Delta</w:t>
      </w:r>
    </w:p>
    <w:p>
      <w:pPr>
        <w:spacing w:after="120" w:before="60"/>
      </w:pPr>
      <w:r>
        <w:rPr>
          <w:rFonts w:ascii="Arial" w:cs="Arial" w:eastAsia="Arial" w:hAnsi="Arial"/>
          <w:color w:val="2C3E50"/>
          <w:sz w:val="22"/>
          <w:szCs w:val="22"/>
        </w:rPr>
        <w:t xml:space="preserve">This is the most compelling evaluation metric and does not appear in any public F1 ML work. For each test race, the following simulation is run:</w:t>
      </w:r>
    </w:p>
    <w:p>
      <w:pPr>
        <w:pStyle w:val="ListParagraph"/>
        <w:numPr>
          <w:ilvl w:val="0"/>
          <w:numId w:val="3"/>
        </w:numPr>
        <w:spacing w:after="60" w:before="40"/>
      </w:pPr>
      <w:r>
        <w:rPr>
          <w:rFonts w:ascii="Arial" w:cs="Arial" w:eastAsia="Arial" w:hAnsi="Arial"/>
          <w:color w:val="2C3E50"/>
          <w:sz w:val="22"/>
          <w:szCs w:val="22"/>
        </w:rPr>
        <w:t xml:space="preserve">Run the BiLSTM classifier on historical race state data, producing pit recommendations lap-by-lap.</w:t>
      </w:r>
    </w:p>
    <w:p>
      <w:pPr>
        <w:pStyle w:val="ListParagraph"/>
        <w:numPr>
          <w:ilvl w:val="0"/>
          <w:numId w:val="3"/>
        </w:numPr>
        <w:spacing w:after="60" w:before="40"/>
      </w:pPr>
      <w:r>
        <w:rPr>
          <w:rFonts w:ascii="Arial" w:cs="Arial" w:eastAsia="Arial" w:hAnsi="Arial"/>
          <w:color w:val="2C3E50"/>
          <w:sz w:val="22"/>
          <w:szCs w:val="22"/>
        </w:rPr>
        <w:t xml:space="preserve">Wherever the model's recommendation diverges from the actual strategy, simulate the alternative: use TFT's P50 degradation curve to estimate lap times on model-recommended tire, and the historical degradation data for actual tires.</w:t>
      </w:r>
    </w:p>
    <w:p>
      <w:pPr>
        <w:pStyle w:val="ListParagraph"/>
        <w:numPr>
          <w:ilvl w:val="0"/>
          <w:numId w:val="3"/>
        </w:numPr>
        <w:spacing w:after="60" w:before="40"/>
      </w:pPr>
      <w:r>
        <w:rPr>
          <w:rFonts w:ascii="Arial" w:cs="Arial" w:eastAsia="Arial" w:hAnsi="Arial"/>
          <w:color w:val="2C3E50"/>
          <w:sz w:val="22"/>
          <w:szCs w:val="22"/>
        </w:rPr>
        <w:t xml:space="preserve">Compute net position delta using the simplified gap model: ΔPos = (Σ actual_stint_lap_times − Σ model_recommended_lap_times) / avg_pit_stop_loss, where avg_pit_stop_loss ≈ 22 seconds (stationary + pit lane transit).</w:t>
      </w:r>
    </w:p>
    <w:p>
      <w:pPr>
        <w:pStyle w:val="ListParagraph"/>
        <w:numPr>
          <w:ilvl w:val="0"/>
          <w:numId w:val="3"/>
        </w:numPr>
        <w:spacing w:after="60" w:before="40"/>
      </w:pPr>
      <w:r>
        <w:rPr>
          <w:rFonts w:ascii="Arial" w:cs="Arial" w:eastAsia="Arial" w:hAnsi="Arial"/>
          <w:color w:val="2C3E50"/>
          <w:sz w:val="22"/>
          <w:szCs w:val="22"/>
        </w:rPr>
        <w:t xml:space="preserve">Aggregate across all 22 test races. Report mean ΔPos ± standard deviation.</w:t>
      </w:r>
    </w:p>
    <w:p>
      <w:pPr>
        <w:spacing w:after="60" w:before="60"/>
      </w:pPr>
      <w:r>
        <w:t xml:space="preserve"/>
      </w:r>
    </w:p>
    <w:p>
      <w:pPr>
        <w:spacing w:after="120" w:before="60"/>
      </w:pPr>
      <w:r>
        <w:rPr>
          <w:rFonts w:ascii="Arial" w:cs="Arial" w:eastAsia="Arial" w:hAnsi="Arial"/>
          <w:b/>
          <w:bCs/>
          <w:color w:val="2C3E50"/>
          <w:sz w:val="22"/>
          <w:szCs w:val="22"/>
        </w:rPr>
        <w:t xml:space="preserve">Expected result: </w:t>
      </w:r>
      <w:r>
        <w:rPr>
          <w:rFonts w:ascii="Arial" w:cs="Arial" w:eastAsia="Arial" w:hAnsi="Arial"/>
          <w:color w:val="2C3E50"/>
          <w:sz w:val="22"/>
          <w:szCs w:val="22"/>
        </w:rPr>
        <w:t xml:space="preserve">A mean ΔPos of +0.5 to +1.2 positions across the field corresponds to a strategy that would have gained approximately half a position per race on average. Even +0.3 is a meaningful result by F1 standards, where teams spend millions to gain fractions of a second.</w:t>
      </w:r>
    </w:p>
    <w:p>
      <w:pPr>
        <w:spacing w:after="60" w:before="60"/>
      </w:pPr>
      <w:r>
        <w:t xml:space="preserve"/>
      </w:r>
    </w:p>
    <w:p>
      <w:pPr>
        <w:pStyle w:val="Heading2"/>
        <w:spacing w:after="120" w:before="280"/>
      </w:pPr>
      <w:r>
        <w:rPr>
          <w:rFonts w:ascii="Arial" w:cs="Arial" w:eastAsia="Arial" w:hAnsi="Arial"/>
          <w:b/>
          <w:bCs/>
          <w:color w:val="2C3E50"/>
          <w:sz w:val="28"/>
          <w:szCs w:val="28"/>
        </w:rPr>
        <w:t xml:space="preserve">6.3 Cross-Circuit Generalization Experiment</w:t>
      </w:r>
    </w:p>
    <w:p>
      <w:pPr>
        <w:spacing w:after="120" w:before="60"/>
      </w:pPr>
      <w:r>
        <w:rPr>
          <w:rFonts w:ascii="Arial" w:cs="Arial" w:eastAsia="Arial" w:hAnsi="Arial"/>
          <w:color w:val="2C3E50"/>
          <w:sz w:val="22"/>
          <w:szCs w:val="22"/>
        </w:rPr>
        <w:t xml:space="preserve">Using Leave-One-Circuit-Out (LOCO) cross-validation: train on all circuits except one, test on the held-out circuit. Repeat for all 22 circuits. Report:</w:t>
      </w:r>
    </w:p>
    <w:p>
      <w:pPr>
        <w:pStyle w:val="ListParagraph"/>
        <w:numPr>
          <w:ilvl w:val="0"/>
          <w:numId w:val="2"/>
        </w:numPr>
        <w:spacing w:after="60" w:before="40"/>
      </w:pPr>
      <w:r>
        <w:rPr>
          <w:rFonts w:ascii="Arial" w:cs="Arial" w:eastAsia="Arial" w:hAnsi="Arial"/>
          <w:b/>
          <w:bCs/>
          <w:color w:val="2C3E50"/>
          <w:sz w:val="22"/>
          <w:szCs w:val="22"/>
        </w:rPr>
        <w:t xml:space="preserve">Generalization MAE curve: </w:t>
      </w:r>
      <w:r>
        <w:rPr>
          <w:rFonts w:ascii="Arial" w:cs="Arial" w:eastAsia="Arial" w:hAnsi="Arial"/>
          <w:color w:val="2C3E50"/>
          <w:sz w:val="22"/>
          <w:szCs w:val="22"/>
        </w:rPr>
        <w:t xml:space="preserve">TFT degradation MAE as a function of the 6D fingerprint distance between the test circuit and its nearest training neighbor. If performance degrades smoothly with distance, the fingerprint embedding is well-calibrated.</w:t>
      </w:r>
    </w:p>
    <w:p>
      <w:pPr>
        <w:pStyle w:val="ListParagraph"/>
        <w:numPr>
          <w:ilvl w:val="0"/>
          <w:numId w:val="2"/>
        </w:numPr>
        <w:spacing w:after="60" w:before="40"/>
      </w:pPr>
      <w:r>
        <w:rPr>
          <w:rFonts w:ascii="Arial" w:cs="Arial" w:eastAsia="Arial" w:hAnsi="Arial"/>
          <w:b/>
          <w:bCs/>
          <w:color w:val="2C3E50"/>
          <w:sz w:val="22"/>
          <w:szCs w:val="22"/>
        </w:rPr>
        <w:t xml:space="preserve">Street vs. Permanent: </w:t>
      </w:r>
      <w:r>
        <w:rPr>
          <w:rFonts w:ascii="Arial" w:cs="Arial" w:eastAsia="Arial" w:hAnsi="Arial"/>
          <w:color w:val="2C3E50"/>
          <w:sz w:val="22"/>
          <w:szCs w:val="22"/>
        </w:rPr>
        <w:t xml:space="preserve">Mean MAE for street circuits (Monaco, Singapore, Baku, Miami, Las Vegas, Jeddah) vs. permanent facilities. This directly tests the stretch goal from the original specification.</w:t>
      </w:r>
    </w:p>
    <w:p>
      <w:pPr>
        <w:pStyle w:val="ListParagraph"/>
        <w:numPr>
          <w:ilvl w:val="0"/>
          <w:numId w:val="2"/>
        </w:numPr>
        <w:spacing w:after="60" w:before="40"/>
      </w:pPr>
      <w:r>
        <w:rPr>
          <w:rFonts w:ascii="Arial" w:cs="Arial" w:eastAsia="Arial" w:hAnsi="Arial"/>
          <w:b/>
          <w:bCs/>
          <w:color w:val="2C3E50"/>
          <w:sz w:val="22"/>
          <w:szCs w:val="22"/>
        </w:rPr>
        <w:t xml:space="preserve">Transfer learning benefit: </w:t>
      </w:r>
      <w:r>
        <w:rPr>
          <w:rFonts w:ascii="Arial" w:cs="Arial" w:eastAsia="Arial" w:hAnsi="Arial"/>
          <w:color w:val="2C3E50"/>
          <w:sz w:val="22"/>
          <w:szCs w:val="22"/>
        </w:rPr>
        <w:t xml:space="preserve">Compare LOCO TFT against a TFT trained only on same-circuit historical data. If LOCO TFT outperforms (or matches) the single-circuit model, it demonstrates that the fingerprint embedding successfully encodes transferable degradation patterns.</w:t>
      </w:r>
    </w:p>
    <w:p>
      <w:pPr>
        <w:spacing w:after="60" w:before="60"/>
      </w:pPr>
      <w:r>
        <w:t xml:space="preserve"/>
      </w:r>
    </w:p>
    <w:p>
      <w:pPr>
        <w:pStyle w:val="Heading2"/>
        <w:spacing w:after="120" w:before="280"/>
      </w:pPr>
      <w:r>
        <w:rPr>
          <w:rFonts w:ascii="Arial" w:cs="Arial" w:eastAsia="Arial" w:hAnsi="Arial"/>
          <w:b/>
          <w:bCs/>
          <w:color w:val="2C3E50"/>
          <w:sz w:val="28"/>
          <w:szCs w:val="28"/>
        </w:rPr>
        <w:t xml:space="preserve">6.4 Ablation Study Design</w:t>
      </w:r>
    </w:p>
    <w:p>
      <w:pPr>
        <w:spacing w:after="120" w:before="60"/>
      </w:pPr>
      <w:r>
        <w:rPr>
          <w:rFonts w:ascii="Arial" w:cs="Arial" w:eastAsia="Arial" w:hAnsi="Arial"/>
          <w:color w:val="2C3E50"/>
          <w:sz w:val="22"/>
          <w:szCs w:val="22"/>
        </w:rPr>
        <w:t xml:space="preserve">To rigorously isolate the contribution of each design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Ablation</w:t>
            </w:r>
          </w:p>
        </w:tc>
        <w:tc>
          <w:tcPr>
            <w:tcW w:type="dxa" w:w="576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measures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Remove deg_acceleration feature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Value of second-derivative feature in cliff detection</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Remove undercut_threat feature</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Impact of competitor state on pit timing decision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Window = 5 laps (original)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Value of extending to 10-lap window</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Focal Loss → sample weights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Loss function choice on rare class recall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Bidirectional → unidirectional LSTM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Value of backward pass through window</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Attention → mean pooling</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Value of learned temporal attention vs. simple aggregation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TFT → LightGBM (single-step)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Value of multi-horizon quantile forecasting for degradation</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Top-4 labels → all teams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Impact of label curation on classifier quality</w:t>
            </w:r>
          </w:p>
        </w:tc>
      </w:tr>
    </w:tbl>
    <w:p>
      <w:r>
        <w:br w:type="page"/>
      </w:r>
    </w:p>
    <w:p>
      <w:pPr>
        <w:pStyle w:val="Heading1"/>
        <w:pBdr>
          <w:bottom w:val="single" w:color="C0392B" w:sz="8" w:space="6"/>
        </w:pBdr>
        <w:spacing w:after="180" w:before="360"/>
      </w:pPr>
      <w:r>
        <w:rPr>
          <w:rFonts w:ascii="Arial" w:cs="Arial" w:eastAsia="Arial" w:hAnsi="Arial"/>
          <w:b/>
          <w:bCs/>
          <w:color w:val="922B21"/>
          <w:sz w:val="36"/>
          <w:szCs w:val="36"/>
        </w:rPr>
        <w:t xml:space="preserve">7. Implementation Plan &amp; Code Architecture</w:t>
      </w:r>
    </w:p>
    <w:p>
      <w:pPr>
        <w:pStyle w:val="Heading2"/>
        <w:spacing w:after="120" w:before="280"/>
      </w:pPr>
      <w:r>
        <w:rPr>
          <w:rFonts w:ascii="Arial" w:cs="Arial" w:eastAsia="Arial" w:hAnsi="Arial"/>
          <w:b/>
          <w:bCs/>
          <w:color w:val="2C3E50"/>
          <w:sz w:val="28"/>
          <w:szCs w:val="28"/>
        </w:rPr>
        <w:t xml:space="preserve">7.1 Repository Structure</w:t>
      </w:r>
    </w:p>
    <w:p>
      <w:pPr>
        <w:shd w:fill="1C2833" w:val="clear"/>
        <w:spacing w:after="0" w:before="0"/>
        <w:ind w:left="360" w:right="360"/>
      </w:pPr>
      <w:r>
        <w:rPr>
          <w:rFonts w:ascii="Courier New" w:cs="Courier New" w:eastAsia="Courier New" w:hAnsi="Courier New"/>
          <w:color w:val="58D68D"/>
          <w:sz w:val="18"/>
          <w:szCs w:val="18"/>
        </w:rPr>
        <w:t xml:space="preserve">f1-strategy-ml/</w:t>
      </w:r>
    </w:p>
    <w:p>
      <w:pPr>
        <w:shd w:fill="1C2833" w:val="clear"/>
        <w:spacing w:after="0" w:before="0"/>
        <w:ind w:left="360" w:right="360"/>
      </w:pPr>
      <w:r>
        <w:rPr>
          <w:rFonts w:ascii="Courier New" w:cs="Courier New" w:eastAsia="Courier New" w:hAnsi="Courier New"/>
          <w:color w:val="58D68D"/>
          <w:sz w:val="18"/>
          <w:szCs w:val="18"/>
        </w:rPr>
        <w:t xml:space="preserve">├── data/</w:t>
      </w:r>
    </w:p>
    <w:p>
      <w:pPr>
        <w:shd w:fill="1C2833" w:val="clear"/>
        <w:spacing w:after="0" w:before="0"/>
        <w:ind w:left="360" w:right="360"/>
      </w:pPr>
      <w:r>
        <w:rPr>
          <w:rFonts w:ascii="Courier New" w:cs="Courier New" w:eastAsia="Courier New" w:hAnsi="Courier New"/>
          <w:color w:val="58D68D"/>
          <w:sz w:val="18"/>
          <w:szCs w:val="18"/>
        </w:rPr>
        <w:t xml:space="preserve">│   ├── ingest.py          # FastF1 + Ergast + OpenF1 API wrappers</w:t>
      </w:r>
    </w:p>
    <w:p>
      <w:pPr>
        <w:shd w:fill="1C2833" w:val="clear"/>
        <w:spacing w:after="0" w:before="0"/>
        <w:ind w:left="360" w:right="360"/>
      </w:pPr>
      <w:r>
        <w:rPr>
          <w:rFonts w:ascii="Courier New" w:cs="Courier New" w:eastAsia="Courier New" w:hAnsi="Courier New"/>
          <w:color w:val="58D68D"/>
          <w:sz w:val="18"/>
          <w:szCs w:val="18"/>
        </w:rPr>
        <w:t xml:space="preserve">│   ├── features.py        # Full feature engineering pipeline</w:t>
      </w:r>
    </w:p>
    <w:p>
      <w:pPr>
        <w:shd w:fill="1C2833" w:val="clear"/>
        <w:spacing w:after="0" w:before="0"/>
        <w:ind w:left="360" w:right="360"/>
      </w:pPr>
      <w:r>
        <w:rPr>
          <w:rFonts w:ascii="Courier New" w:cs="Courier New" w:eastAsia="Courier New" w:hAnsi="Courier New"/>
          <w:color w:val="58D68D"/>
          <w:sz w:val="18"/>
          <w:szCs w:val="18"/>
        </w:rPr>
        <w:t xml:space="preserve">│   ├── labels.py          # Pit label encoding, SC masking, top-4 filter</w:t>
      </w:r>
    </w:p>
    <w:p>
      <w:pPr>
        <w:shd w:fill="1C2833" w:val="clear"/>
        <w:spacing w:after="0" w:before="0"/>
        <w:ind w:left="360" w:right="360"/>
      </w:pPr>
      <w:r>
        <w:rPr>
          <w:rFonts w:ascii="Courier New" w:cs="Courier New" w:eastAsia="Courier New" w:hAnsi="Courier New"/>
          <w:color w:val="58D68D"/>
          <w:sz w:val="18"/>
          <w:szCs w:val="18"/>
        </w:rPr>
        <w:t xml:space="preserve">│   └── circuit_fp.py      # Circuit fingerprint computation</w:t>
      </w:r>
    </w:p>
    <w:p>
      <w:pPr>
        <w:shd w:fill="1C2833" w:val="clear"/>
        <w:spacing w:after="0" w:before="0"/>
        <w:ind w:left="360" w:right="360"/>
      </w:pPr>
      <w:r>
        <w:rPr>
          <w:rFonts w:ascii="Courier New" w:cs="Courier New" w:eastAsia="Courier New" w:hAnsi="Courier New"/>
          <w:color w:val="58D68D"/>
          <w:sz w:val="18"/>
          <w:szCs w:val="18"/>
        </w:rPr>
        <w:t xml:space="preserve">├── models/</w:t>
      </w:r>
    </w:p>
    <w:p>
      <w:pPr>
        <w:shd w:fill="1C2833" w:val="clear"/>
        <w:spacing w:after="0" w:before="0"/>
        <w:ind w:left="360" w:right="360"/>
      </w:pPr>
      <w:r>
        <w:rPr>
          <w:rFonts w:ascii="Courier New" w:cs="Courier New" w:eastAsia="Courier New" w:hAnsi="Courier New"/>
          <w:color w:val="58D68D"/>
          <w:sz w:val="18"/>
          <w:szCs w:val="18"/>
        </w:rPr>
        <w:t xml:space="preserve">│   ├── tft/</w:t>
      </w:r>
    </w:p>
    <w:p>
      <w:pPr>
        <w:shd w:fill="1C2833" w:val="clear"/>
        <w:spacing w:after="0" w:before="0"/>
        <w:ind w:left="360" w:right="360"/>
      </w:pPr>
      <w:r>
        <w:rPr>
          <w:rFonts w:ascii="Courier New" w:cs="Courier New" w:eastAsia="Courier New" w:hAnsi="Courier New"/>
          <w:color w:val="58D68D"/>
          <w:sz w:val="18"/>
          <w:szCs w:val="18"/>
        </w:rPr>
        <w:t xml:space="preserve">│   │   ├── model.py       # TFT architecture (pytorch-forecasting wrapper)</w:t>
      </w:r>
    </w:p>
    <w:p>
      <w:pPr>
        <w:shd w:fill="1C2833" w:val="clear"/>
        <w:spacing w:after="0" w:before="0"/>
        <w:ind w:left="360" w:right="360"/>
      </w:pPr>
      <w:r>
        <w:rPr>
          <w:rFonts w:ascii="Courier New" w:cs="Courier New" w:eastAsia="Courier New" w:hAnsi="Courier New"/>
          <w:color w:val="58D68D"/>
          <w:sz w:val="18"/>
          <w:szCs w:val="18"/>
        </w:rPr>
        <w:t xml:space="preserve">│   │   ├── train.py       # Training loop, quantile loss, callbacks</w:t>
      </w:r>
    </w:p>
    <w:p>
      <w:pPr>
        <w:shd w:fill="1C2833" w:val="clear"/>
        <w:spacing w:after="0" w:before="0"/>
        <w:ind w:left="360" w:right="360"/>
      </w:pPr>
      <w:r>
        <w:rPr>
          <w:rFonts w:ascii="Courier New" w:cs="Courier New" w:eastAsia="Courier New" w:hAnsi="Courier New"/>
          <w:color w:val="58D68D"/>
          <w:sz w:val="18"/>
          <w:szCs w:val="18"/>
        </w:rPr>
        <w:t xml:space="preserve">│   │   └── evaluate.py    # MAE, coverage rate, curve visualization</w:t>
      </w:r>
    </w:p>
    <w:p>
      <w:pPr>
        <w:shd w:fill="1C2833" w:val="clear"/>
        <w:spacing w:after="0" w:before="0"/>
        <w:ind w:left="360" w:right="360"/>
      </w:pPr>
      <w:r>
        <w:rPr>
          <w:rFonts w:ascii="Courier New" w:cs="Courier New" w:eastAsia="Courier New" w:hAnsi="Courier New"/>
          <w:color w:val="58D68D"/>
          <w:sz w:val="18"/>
          <w:szCs w:val="18"/>
        </w:rPr>
        <w:t xml:space="preserve">│   ├── pit_classifier/</w:t>
      </w:r>
    </w:p>
    <w:p>
      <w:pPr>
        <w:shd w:fill="1C2833" w:val="clear"/>
        <w:spacing w:after="0" w:before="0"/>
        <w:ind w:left="360" w:right="360"/>
      </w:pPr>
      <w:r>
        <w:rPr>
          <w:rFonts w:ascii="Courier New" w:cs="Courier New" w:eastAsia="Courier New" w:hAnsi="Courier New"/>
          <w:color w:val="58D68D"/>
          <w:sz w:val="18"/>
          <w:szCs w:val="18"/>
        </w:rPr>
        <w:t xml:space="preserve">│   │   ├── model.py       # BiLSTM + attention PyTorch module</w:t>
      </w:r>
    </w:p>
    <w:p>
      <w:pPr>
        <w:shd w:fill="1C2833" w:val="clear"/>
        <w:spacing w:after="0" w:before="0"/>
        <w:ind w:left="360" w:right="360"/>
      </w:pPr>
      <w:r>
        <w:rPr>
          <w:rFonts w:ascii="Courier New" w:cs="Courier New" w:eastAsia="Courier New" w:hAnsi="Courier New"/>
          <w:color w:val="58D68D"/>
          <w:sz w:val="18"/>
          <w:szCs w:val="18"/>
        </w:rPr>
        <w:t xml:space="preserve">│   │   ├── focal_loss.py  # Focal Loss with per-class alpha</w:t>
      </w:r>
    </w:p>
    <w:p>
      <w:pPr>
        <w:shd w:fill="1C2833" w:val="clear"/>
        <w:spacing w:after="0" w:before="0"/>
        <w:ind w:left="360" w:right="360"/>
      </w:pPr>
      <w:r>
        <w:rPr>
          <w:rFonts w:ascii="Courier New" w:cs="Courier New" w:eastAsia="Courier New" w:hAnsi="Courier New"/>
          <w:color w:val="58D68D"/>
          <w:sz w:val="18"/>
          <w:szCs w:val="18"/>
        </w:rPr>
        <w:t xml:space="preserve">│   │   └── train.py       # Training loop, OneCycleLR, SC masking</w:t>
      </w:r>
    </w:p>
    <w:p>
      <w:pPr>
        <w:shd w:fill="1C2833" w:val="clear"/>
        <w:spacing w:after="0" w:before="0"/>
        <w:ind w:left="360" w:right="360"/>
      </w:pPr>
      <w:r>
        <w:rPr>
          <w:rFonts w:ascii="Courier New" w:cs="Courier New" w:eastAsia="Courier New" w:hAnsi="Courier New"/>
          <w:color w:val="58D68D"/>
          <w:sz w:val="18"/>
          <w:szCs w:val="18"/>
        </w:rPr>
        <w:t xml:space="preserve">│   └── compound_rec/</w:t>
      </w:r>
    </w:p>
    <w:p>
      <w:pPr>
        <w:shd w:fill="1C2833" w:val="clear"/>
        <w:spacing w:after="0" w:before="0"/>
        <w:ind w:left="360" w:right="360"/>
      </w:pPr>
      <w:r>
        <w:rPr>
          <w:rFonts w:ascii="Courier New" w:cs="Courier New" w:eastAsia="Courier New" w:hAnsi="Courier New"/>
          <w:color w:val="58D68D"/>
          <w:sz w:val="18"/>
          <w:szCs w:val="18"/>
        </w:rPr>
        <w:t xml:space="preserve">│       ├── model.py       # XGBoost with circuit fingerprint features</w:t>
      </w:r>
    </w:p>
    <w:p>
      <w:pPr>
        <w:shd w:fill="1C2833" w:val="clear"/>
        <w:spacing w:after="0" w:before="0"/>
        <w:ind w:left="360" w:right="360"/>
      </w:pPr>
      <w:r>
        <w:rPr>
          <w:rFonts w:ascii="Courier New" w:cs="Courier New" w:eastAsia="Courier New" w:hAnsi="Courier New"/>
          <w:color w:val="58D68D"/>
          <w:sz w:val="18"/>
          <w:szCs w:val="18"/>
        </w:rPr>
        <w:t xml:space="preserve">│       └── shap_viz.py    # SHAP waterfall plots per circuit</w:t>
      </w:r>
    </w:p>
    <w:p>
      <w:pPr>
        <w:shd w:fill="1C2833" w:val="clear"/>
        <w:spacing w:after="0" w:before="0"/>
        <w:ind w:left="360" w:right="360"/>
      </w:pPr>
      <w:r>
        <w:rPr>
          <w:rFonts w:ascii="Courier New" w:cs="Courier New" w:eastAsia="Courier New" w:hAnsi="Courier New"/>
          <w:color w:val="58D68D"/>
          <w:sz w:val="18"/>
          <w:szCs w:val="18"/>
        </w:rPr>
        <w:t xml:space="preserve">├── eval/</w:t>
      </w:r>
    </w:p>
    <w:p>
      <w:pPr>
        <w:shd w:fill="1C2833" w:val="clear"/>
        <w:spacing w:after="0" w:before="0"/>
        <w:ind w:left="360" w:right="360"/>
      </w:pPr>
      <w:r>
        <w:rPr>
          <w:rFonts w:ascii="Courier New" w:cs="Courier New" w:eastAsia="Courier New" w:hAnsi="Courier New"/>
          <w:color w:val="58D68D"/>
          <w:sz w:val="18"/>
          <w:szCs w:val="18"/>
        </w:rPr>
        <w:t xml:space="preserve">│   ├── counterfactual.py  # Position delta simulation</w:t>
      </w:r>
    </w:p>
    <w:p>
      <w:pPr>
        <w:shd w:fill="1C2833" w:val="clear"/>
        <w:spacing w:after="0" w:before="0"/>
        <w:ind w:left="360" w:right="360"/>
      </w:pPr>
      <w:r>
        <w:rPr>
          <w:rFonts w:ascii="Courier New" w:cs="Courier New" w:eastAsia="Courier New" w:hAnsi="Courier New"/>
          <w:color w:val="58D68D"/>
          <w:sz w:val="18"/>
          <w:szCs w:val="18"/>
        </w:rPr>
        <w:t xml:space="preserve">│   ├── ablations.py       # Systematic ablation runner</w:t>
      </w:r>
    </w:p>
    <w:p>
      <w:pPr>
        <w:shd w:fill="1C2833" w:val="clear"/>
        <w:spacing w:after="0" w:before="0"/>
        <w:ind w:left="360" w:right="360"/>
      </w:pPr>
      <w:r>
        <w:rPr>
          <w:rFonts w:ascii="Courier New" w:cs="Courier New" w:eastAsia="Courier New" w:hAnsi="Courier New"/>
          <w:color w:val="58D68D"/>
          <w:sz w:val="18"/>
          <w:szCs w:val="18"/>
        </w:rPr>
        <w:t xml:space="preserve">│   └── loco_cv.py         # Leave-one-circuit-out CV</w:t>
      </w:r>
    </w:p>
    <w:p>
      <w:pPr>
        <w:shd w:fill="1C2833" w:val="clear"/>
        <w:spacing w:after="0" w:before="0"/>
        <w:ind w:left="360" w:right="360"/>
      </w:pPr>
      <w:r>
        <w:rPr>
          <w:rFonts w:ascii="Courier New" w:cs="Courier New" w:eastAsia="Courier New" w:hAnsi="Courier New"/>
          <w:color w:val="58D68D"/>
          <w:sz w:val="18"/>
          <w:szCs w:val="18"/>
        </w:rPr>
        <w:t xml:space="preserve">├── viz/</w:t>
      </w:r>
    </w:p>
    <w:p>
      <w:pPr>
        <w:shd w:fill="1C2833" w:val="clear"/>
        <w:spacing w:after="0" w:before="0"/>
        <w:ind w:left="360" w:right="360"/>
      </w:pPr>
      <w:r>
        <w:rPr>
          <w:rFonts w:ascii="Courier New" w:cs="Courier New" w:eastAsia="Courier New" w:hAnsi="Courier New"/>
          <w:color w:val="58D68D"/>
          <w:sz w:val="18"/>
          <w:szCs w:val="18"/>
        </w:rPr>
        <w:t xml:space="preserve">│   ├── strategy_overlay.py # Race strategy chart with model recommendations</w:t>
      </w:r>
    </w:p>
    <w:p>
      <w:pPr>
        <w:shd w:fill="1C2833" w:val="clear"/>
        <w:spacing w:after="0" w:before="0"/>
        <w:ind w:left="360" w:right="360"/>
      </w:pPr>
      <w:r>
        <w:rPr>
          <w:rFonts w:ascii="Courier New" w:cs="Courier New" w:eastAsia="Courier New" w:hAnsi="Courier New"/>
          <w:color w:val="58D68D"/>
          <w:sz w:val="18"/>
          <w:szCs w:val="18"/>
        </w:rPr>
        <w:t xml:space="preserve">│   ├── deg_curves.py       # P10/P50/P90 degradation curve plots</w:t>
      </w:r>
    </w:p>
    <w:p>
      <w:pPr>
        <w:shd w:fill="1C2833" w:val="clear"/>
        <w:spacing w:after="0" w:before="0"/>
        <w:ind w:left="360" w:right="360"/>
      </w:pPr>
      <w:r>
        <w:rPr>
          <w:rFonts w:ascii="Courier New" w:cs="Courier New" w:eastAsia="Courier New" w:hAnsi="Courier New"/>
          <w:color w:val="58D68D"/>
          <w:sz w:val="18"/>
          <w:szCs w:val="18"/>
        </w:rPr>
        <w:t xml:space="preserve">│   └── attention_heatmap.py # BiLSTM attention weight visualization</w:t>
      </w:r>
    </w:p>
    <w:p>
      <w:pPr>
        <w:shd w:fill="1C2833" w:val="clear"/>
        <w:spacing w:after="0" w:before="0"/>
        <w:ind w:left="360" w:right="360"/>
      </w:pPr>
      <w:r>
        <w:rPr>
          <w:rFonts w:ascii="Courier New" w:cs="Courier New" w:eastAsia="Courier New" w:hAnsi="Courier New"/>
          <w:color w:val="58D68D"/>
          <w:sz w:val="18"/>
          <w:szCs w:val="18"/>
        </w:rPr>
        <w:t xml:space="preserve">├── config.yaml            # All hyperparameters, paths, training flags</w:t>
      </w:r>
    </w:p>
    <w:p>
      <w:pPr>
        <w:shd w:fill="1C2833" w:val="clear"/>
        <w:spacing w:after="0" w:before="0"/>
        <w:ind w:left="360" w:right="360"/>
      </w:pPr>
      <w:r>
        <w:rPr>
          <w:rFonts w:ascii="Courier New" w:cs="Courier New" w:eastAsia="Courier New" w:hAnsi="Courier New"/>
          <w:color w:val="58D68D"/>
          <w:sz w:val="18"/>
          <w:szCs w:val="18"/>
        </w:rPr>
        <w:t xml:space="preserve">└── pipeline.py            # End-to-end runner: data → train → eval → viz</w:t>
      </w:r>
    </w:p>
    <w:p>
      <w:pPr>
        <w:pStyle w:val="Heading2"/>
        <w:spacing w:after="120" w:before="280"/>
      </w:pPr>
      <w:r>
        <w:rPr>
          <w:rFonts w:ascii="Arial" w:cs="Arial" w:eastAsia="Arial" w:hAnsi="Arial"/>
          <w:b/>
          <w:bCs/>
          <w:color w:val="2C3E50"/>
          <w:sz w:val="28"/>
          <w:szCs w:val="28"/>
        </w:rPr>
        <w:t xml:space="preserve">7.2 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Focus</w:t>
            </w:r>
          </w:p>
        </w:tc>
        <w:tc>
          <w:tcPr>
            <w:tcW w:type="dxa" w:w="576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Data &amp; Features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FastF1 ingestion complete; all features computed; SC masking; top-4 label curation; baseline linear degradation numbers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2</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TFT Degradation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TFT trained on 2018–2021; validated on 2022; P50 MAE vs. 3 baselines; P10/P50/P90 curves for 4 circuits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BiLSTM Classifier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BiLSTM trained with Focal Loss; ablation table (8 configurations); attention heatmaps for 3 representative races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4</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Compound Rec + Eval</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XGBoost compound recommender; SHAP plots; counterfactual ΔPos for all 22 test races; LOCO generalization experiment; final report</w:t>
            </w:r>
          </w:p>
        </w:tc>
      </w:tr>
    </w:tbl>
    <w:p>
      <w:pPr>
        <w:spacing w:after="60" w:before="60"/>
      </w:pPr>
      <w:r>
        <w:t xml:space="preserve"/>
      </w:r>
    </w:p>
    <w:p>
      <w:pPr>
        <w:pStyle w:val="Heading2"/>
        <w:spacing w:after="120" w:before="280"/>
      </w:pPr>
      <w:r>
        <w:rPr>
          <w:rFonts w:ascii="Arial" w:cs="Arial" w:eastAsia="Arial" w:hAnsi="Arial"/>
          <w:b/>
          <w:bCs/>
          <w:color w:val="2C3E50"/>
          <w:sz w:val="28"/>
          <w:szCs w:val="28"/>
        </w:rPr>
        <w:t xml:space="preserve">7.3 Key Dependencies</w:t>
      </w:r>
    </w:p>
    <w:p>
      <w:pPr>
        <w:shd w:fill="1C2833" w:val="clear"/>
        <w:spacing w:after="0" w:before="0"/>
        <w:ind w:left="360" w:right="360"/>
      </w:pPr>
      <w:r>
        <w:rPr>
          <w:rFonts w:ascii="Courier New" w:cs="Courier New" w:eastAsia="Courier New" w:hAnsi="Courier New"/>
          <w:color w:val="58D68D"/>
          <w:sz w:val="18"/>
          <w:szCs w:val="18"/>
        </w:rPr>
        <w:t xml:space="preserve"># Core ML</w:t>
      </w:r>
    </w:p>
    <w:p>
      <w:pPr>
        <w:shd w:fill="1C2833" w:val="clear"/>
        <w:spacing w:after="0" w:before="0"/>
        <w:ind w:left="360" w:right="360"/>
      </w:pPr>
      <w:r>
        <w:rPr>
          <w:rFonts w:ascii="Courier New" w:cs="Courier New" w:eastAsia="Courier New" w:hAnsi="Courier New"/>
          <w:color w:val="58D68D"/>
          <w:sz w:val="18"/>
          <w:szCs w:val="18"/>
        </w:rPr>
        <w:t xml:space="preserve">pytorch-forecasting==1.1.1   # TFT implementation (wraps PyTorch Lightning)</w:t>
      </w:r>
    </w:p>
    <w:p>
      <w:pPr>
        <w:shd w:fill="1C2833" w:val="clear"/>
        <w:spacing w:after="0" w:before="0"/>
        <w:ind w:left="360" w:right="360"/>
      </w:pPr>
      <w:r>
        <w:rPr>
          <w:rFonts w:ascii="Courier New" w:cs="Courier New" w:eastAsia="Courier New" w:hAnsi="Courier New"/>
          <w:color w:val="58D68D"/>
          <w:sz w:val="18"/>
          <w:szCs w:val="18"/>
        </w:rPr>
        <w:t xml:space="preserve">torch==2.2.0</w:t>
      </w:r>
    </w:p>
    <w:p>
      <w:pPr>
        <w:shd w:fill="1C2833" w:val="clear"/>
        <w:spacing w:after="0" w:before="0"/>
        <w:ind w:left="360" w:right="360"/>
      </w:pPr>
      <w:r>
        <w:rPr>
          <w:rFonts w:ascii="Courier New" w:cs="Courier New" w:eastAsia="Courier New" w:hAnsi="Courier New"/>
          <w:color w:val="58D68D"/>
          <w:sz w:val="18"/>
          <w:szCs w:val="18"/>
        </w:rPr>
        <w:t xml:space="preserve">xgboost==2.0.3</w:t>
      </w:r>
    </w:p>
    <w:p>
      <w:pPr>
        <w:shd w:fill="1C2833" w:val="clear"/>
        <w:spacing w:after="0" w:before="0"/>
        <w:ind w:left="360" w:right="360"/>
      </w:pPr>
      <w:r>
        <w:rPr>
          <w:rFonts w:ascii="Courier New" w:cs="Courier New" w:eastAsia="Courier New" w:hAnsi="Courier New"/>
          <w:color w:val="58D68D"/>
          <w:sz w:val="18"/>
          <w:szCs w:val="18"/>
        </w:rPr>
        <w:t xml:space="preserve">lightgbm==4.3.0              # degradation baseline only</w:t>
      </w:r>
    </w:p>
    <w:p>
      <w:pPr>
        <w:shd w:fill="1C2833" w:val="clear"/>
        <w:spacing w:after="0" w:before="0"/>
        <w:ind w:left="360" w:right="360"/>
      </w:pPr>
      <w:r>
        <w:rPr>
          <w:rFonts w:ascii="Courier New" w:cs="Courier New" w:eastAsia="Courier New" w:hAnsi="Courier New"/>
          <w:color w:val="58D68D"/>
          <w:sz w:val="18"/>
          <w:szCs w:val="18"/>
        </w:rPr>
        <w:t xml:space="preserve"/>
      </w:r>
    </w:p>
    <w:p>
      <w:pPr>
        <w:shd w:fill="1C2833" w:val="clear"/>
        <w:spacing w:after="0" w:before="0"/>
        <w:ind w:left="360" w:right="360"/>
      </w:pPr>
      <w:r>
        <w:rPr>
          <w:rFonts w:ascii="Courier New" w:cs="Courier New" w:eastAsia="Courier New" w:hAnsi="Courier New"/>
          <w:color w:val="58D68D"/>
          <w:sz w:val="18"/>
          <w:szCs w:val="18"/>
        </w:rPr>
        <w:t xml:space="preserve"># Data</w:t>
      </w:r>
    </w:p>
    <w:p>
      <w:pPr>
        <w:shd w:fill="1C2833" w:val="clear"/>
        <w:spacing w:after="0" w:before="0"/>
        <w:ind w:left="360" w:right="360"/>
      </w:pPr>
      <w:r>
        <w:rPr>
          <w:rFonts w:ascii="Courier New" w:cs="Courier New" w:eastAsia="Courier New" w:hAnsi="Courier New"/>
          <w:color w:val="58D68D"/>
          <w:sz w:val="18"/>
          <w:szCs w:val="18"/>
        </w:rPr>
        <w:t xml:space="preserve">fastf1==3.3.9</w:t>
      </w:r>
    </w:p>
    <w:p>
      <w:pPr>
        <w:shd w:fill="1C2833" w:val="clear"/>
        <w:spacing w:after="0" w:before="0"/>
        <w:ind w:left="360" w:right="360"/>
      </w:pPr>
      <w:r>
        <w:rPr>
          <w:rFonts w:ascii="Courier New" w:cs="Courier New" w:eastAsia="Courier New" w:hAnsi="Courier New"/>
          <w:color w:val="58D68D"/>
          <w:sz w:val="18"/>
          <w:szCs w:val="18"/>
        </w:rPr>
        <w:t xml:space="preserve">requests                     # Ergast + OpenF1 APIs</w:t>
      </w:r>
    </w:p>
    <w:p>
      <w:pPr>
        <w:shd w:fill="1C2833" w:val="clear"/>
        <w:spacing w:after="0" w:before="0"/>
        <w:ind w:left="360" w:right="360"/>
      </w:pPr>
      <w:r>
        <w:rPr>
          <w:rFonts w:ascii="Courier New" w:cs="Courier New" w:eastAsia="Courier New" w:hAnsi="Courier New"/>
          <w:color w:val="58D68D"/>
          <w:sz w:val="18"/>
          <w:szCs w:val="18"/>
        </w:rPr>
        <w:t xml:space="preserve">pandas==2.2.0</w:t>
      </w:r>
    </w:p>
    <w:p>
      <w:pPr>
        <w:shd w:fill="1C2833" w:val="clear"/>
        <w:spacing w:after="0" w:before="0"/>
        <w:ind w:left="360" w:right="360"/>
      </w:pPr>
      <w:r>
        <w:rPr>
          <w:rFonts w:ascii="Courier New" w:cs="Courier New" w:eastAsia="Courier New" w:hAnsi="Courier New"/>
          <w:color w:val="58D68D"/>
          <w:sz w:val="18"/>
          <w:szCs w:val="18"/>
        </w:rPr>
        <w:t xml:space="preserve">numpy==1.26.0</w:t>
      </w:r>
    </w:p>
    <w:p>
      <w:pPr>
        <w:shd w:fill="1C2833" w:val="clear"/>
        <w:spacing w:after="0" w:before="0"/>
        <w:ind w:left="360" w:right="360"/>
      </w:pPr>
      <w:r>
        <w:rPr>
          <w:rFonts w:ascii="Courier New" w:cs="Courier New" w:eastAsia="Courier New" w:hAnsi="Courier New"/>
          <w:color w:val="58D68D"/>
          <w:sz w:val="18"/>
          <w:szCs w:val="18"/>
        </w:rPr>
        <w:t xml:space="preserve"/>
      </w:r>
    </w:p>
    <w:p>
      <w:pPr>
        <w:shd w:fill="1C2833" w:val="clear"/>
        <w:spacing w:after="0" w:before="0"/>
        <w:ind w:left="360" w:right="360"/>
      </w:pPr>
      <w:r>
        <w:rPr>
          <w:rFonts w:ascii="Courier New" w:cs="Courier New" w:eastAsia="Courier New" w:hAnsi="Courier New"/>
          <w:color w:val="58D68D"/>
          <w:sz w:val="18"/>
          <w:szCs w:val="18"/>
        </w:rPr>
        <w:t xml:space="preserve"># Explainability</w:t>
      </w:r>
    </w:p>
    <w:p>
      <w:pPr>
        <w:shd w:fill="1C2833" w:val="clear"/>
        <w:spacing w:after="0" w:before="0"/>
        <w:ind w:left="360" w:right="360"/>
      </w:pPr>
      <w:r>
        <w:rPr>
          <w:rFonts w:ascii="Courier New" w:cs="Courier New" w:eastAsia="Courier New" w:hAnsi="Courier New"/>
          <w:color w:val="58D68D"/>
          <w:sz w:val="18"/>
          <w:szCs w:val="18"/>
        </w:rPr>
        <w:t xml:space="preserve">shap==0.45.0</w:t>
      </w:r>
    </w:p>
    <w:p>
      <w:pPr>
        <w:shd w:fill="1C2833" w:val="clear"/>
        <w:spacing w:after="0" w:before="0"/>
        <w:ind w:left="360" w:right="360"/>
      </w:pPr>
      <w:r>
        <w:rPr>
          <w:rFonts w:ascii="Courier New" w:cs="Courier New" w:eastAsia="Courier New" w:hAnsi="Courier New"/>
          <w:color w:val="58D68D"/>
          <w:sz w:val="18"/>
          <w:szCs w:val="18"/>
        </w:rPr>
        <w:t xml:space="preserve"/>
      </w:r>
    </w:p>
    <w:p>
      <w:pPr>
        <w:shd w:fill="1C2833" w:val="clear"/>
        <w:spacing w:after="0" w:before="0"/>
        <w:ind w:left="360" w:right="360"/>
      </w:pPr>
      <w:r>
        <w:rPr>
          <w:rFonts w:ascii="Courier New" w:cs="Courier New" w:eastAsia="Courier New" w:hAnsi="Courier New"/>
          <w:color w:val="58D68D"/>
          <w:sz w:val="18"/>
          <w:szCs w:val="18"/>
        </w:rPr>
        <w:t xml:space="preserve"># Visualization</w:t>
      </w:r>
    </w:p>
    <w:p>
      <w:pPr>
        <w:shd w:fill="1C2833" w:val="clear"/>
        <w:spacing w:after="0" w:before="0"/>
        <w:ind w:left="360" w:right="360"/>
      </w:pPr>
      <w:r>
        <w:rPr>
          <w:rFonts w:ascii="Courier New" w:cs="Courier New" w:eastAsia="Courier New" w:hAnsi="Courier New"/>
          <w:color w:val="58D68D"/>
          <w:sz w:val="18"/>
          <w:szCs w:val="18"/>
        </w:rPr>
        <w:t xml:space="preserve">matplotlib==3.8.0</w:t>
      </w:r>
    </w:p>
    <w:p>
      <w:pPr>
        <w:shd w:fill="1C2833" w:val="clear"/>
        <w:spacing w:after="0" w:before="0"/>
        <w:ind w:left="360" w:right="360"/>
      </w:pPr>
      <w:r>
        <w:rPr>
          <w:rFonts w:ascii="Courier New" w:cs="Courier New" w:eastAsia="Courier New" w:hAnsi="Courier New"/>
          <w:color w:val="58D68D"/>
          <w:sz w:val="18"/>
          <w:szCs w:val="18"/>
        </w:rPr>
        <w:t xml:space="preserve">plotly==5.20.0               # interactive strategy overlays</w:t>
      </w:r>
    </w:p>
    <w:p>
      <w:pPr>
        <w:shd w:fill="1C2833" w:val="clear"/>
        <w:spacing w:after="0" w:before="0"/>
        <w:ind w:left="360" w:right="360"/>
      </w:pPr>
      <w:r>
        <w:rPr>
          <w:rFonts w:ascii="Courier New" w:cs="Courier New" w:eastAsia="Courier New" w:hAnsi="Courier New"/>
          <w:color w:val="58D68D"/>
          <w:sz w:val="18"/>
          <w:szCs w:val="18"/>
        </w:rPr>
        <w:t xml:space="preserve"/>
      </w:r>
    </w:p>
    <w:p>
      <w:pPr>
        <w:shd w:fill="1C2833" w:val="clear"/>
        <w:spacing w:after="0" w:before="0"/>
        <w:ind w:left="360" w:right="360"/>
      </w:pPr>
      <w:r>
        <w:rPr>
          <w:rFonts w:ascii="Courier New" w:cs="Courier New" w:eastAsia="Courier New" w:hAnsi="Courier New"/>
          <w:color w:val="58D68D"/>
          <w:sz w:val="18"/>
          <w:szCs w:val="18"/>
        </w:rPr>
        <w:t xml:space="preserve"># Evaluation</w:t>
      </w:r>
    </w:p>
    <w:p>
      <w:pPr>
        <w:shd w:fill="1C2833" w:val="clear"/>
        <w:spacing w:after="0" w:before="0"/>
        <w:ind w:left="360" w:right="360"/>
      </w:pPr>
      <w:r>
        <w:rPr>
          <w:rFonts w:ascii="Courier New" w:cs="Courier New" w:eastAsia="Courier New" w:hAnsi="Courier New"/>
          <w:color w:val="58D68D"/>
          <w:sz w:val="18"/>
          <w:szCs w:val="18"/>
        </w:rPr>
        <w:t xml:space="preserve">scikit-learn==1.4.0          # metrics, LOCO CV scaffold</w:t>
      </w:r>
    </w:p>
    <w:p>
      <w:r>
        <w:br w:type="page"/>
      </w:r>
    </w:p>
    <w:p>
      <w:pPr>
        <w:pStyle w:val="Heading1"/>
        <w:pBdr>
          <w:bottom w:val="single" w:color="C0392B" w:sz="8" w:space="6"/>
        </w:pBdr>
        <w:spacing w:after="180" w:before="360"/>
      </w:pPr>
      <w:r>
        <w:rPr>
          <w:rFonts w:ascii="Arial" w:cs="Arial" w:eastAsia="Arial" w:hAnsi="Arial"/>
          <w:b/>
          <w:bCs/>
          <w:color w:val="922B21"/>
          <w:sz w:val="36"/>
          <w:szCs w:val="36"/>
        </w:rPr>
        <w:t xml:space="preserve">8. Visualization Artifacts &amp; Presentation Strategy</w:t>
      </w:r>
    </w:p>
    <w:p>
      <w:pPr>
        <w:pStyle w:val="Heading2"/>
        <w:spacing w:after="120" w:before="280"/>
      </w:pPr>
      <w:r>
        <w:rPr>
          <w:rFonts w:ascii="Arial" w:cs="Arial" w:eastAsia="Arial" w:hAnsi="Arial"/>
          <w:b/>
          <w:bCs/>
          <w:color w:val="2C3E50"/>
          <w:sz w:val="28"/>
          <w:szCs w:val="28"/>
        </w:rPr>
        <w:t xml:space="preserve">8.1 Primary Artifacts (6 Required)</w:t>
      </w:r>
    </w:p>
    <w:p>
      <w:pPr>
        <w:pStyle w:val="Heading3"/>
        <w:spacing w:after="80" w:before="200"/>
      </w:pPr>
      <w:r>
        <w:rPr>
          <w:rFonts w:ascii="Arial" w:cs="Arial" w:eastAsia="Arial" w:hAnsi="Arial"/>
          <w:b/>
          <w:bCs/>
          <w:color w:val="566573"/>
          <w:sz w:val="24"/>
          <w:szCs w:val="24"/>
        </w:rPr>
        <w:t xml:space="preserve">1. Degradation Curve Overlay (per circuit, per compound)</w:t>
      </w:r>
    </w:p>
    <w:p>
      <w:pPr>
        <w:spacing w:after="120" w:before="60"/>
      </w:pPr>
      <w:r>
        <w:rPr>
          <w:rFonts w:ascii="Arial" w:cs="Arial" w:eastAsia="Arial" w:hAnsi="Arial"/>
          <w:color w:val="2C3E50"/>
          <w:sz w:val="22"/>
          <w:szCs w:val="22"/>
        </w:rPr>
        <w:t xml:space="preserve">Three-panel plot per circuit showing: actual observed lap time deltas (scatter), TFT P10/P50/P90 quantile curves (shaded ribbon), and polynomial baseline (dashed). Include vertical line at actual pit lap and at model-recommended pit lap. Show for: Bahrain (high degradation), Silverstone (medium), Monaco (low), Singapore (street, LOCO test).</w:t>
      </w:r>
    </w:p>
    <w:p>
      <w:pPr>
        <w:pStyle w:val="Heading3"/>
        <w:spacing w:after="80" w:before="200"/>
      </w:pPr>
      <w:r>
        <w:rPr>
          <w:rFonts w:ascii="Arial" w:cs="Arial" w:eastAsia="Arial" w:hAnsi="Arial"/>
          <w:b/>
          <w:bCs/>
          <w:color w:val="566573"/>
          <w:sz w:val="24"/>
          <w:szCs w:val="24"/>
        </w:rPr>
        <w:t xml:space="preserve">2. Strategy Overlay Chart (6–8 races from 2023)</w:t>
      </w:r>
    </w:p>
    <w:p>
      <w:pPr>
        <w:spacing w:after="120" w:before="60"/>
      </w:pPr>
      <w:r>
        <w:rPr>
          <w:rFonts w:ascii="Arial" w:cs="Arial" w:eastAsia="Arial" w:hAnsi="Arial"/>
          <w:color w:val="2C3E50"/>
          <w:sz w:val="22"/>
          <w:szCs w:val="22"/>
        </w:rPr>
        <w:t xml:space="preserve">Horizontal timeline per driver showing: actual tire stints (colored by compound), model-recommended stint lengths, and pit decisions. Annotate cases where model and team diverged and show counterfactual estimated position gain. Use Plotly for interactivity if presenting live.</w:t>
      </w:r>
    </w:p>
    <w:p>
      <w:pPr>
        <w:pStyle w:val="Heading3"/>
        <w:spacing w:after="80" w:before="200"/>
      </w:pPr>
      <w:r>
        <w:rPr>
          <w:rFonts w:ascii="Arial" w:cs="Arial" w:eastAsia="Arial" w:hAnsi="Arial"/>
          <w:b/>
          <w:bCs/>
          <w:color w:val="566573"/>
          <w:sz w:val="24"/>
          <w:szCs w:val="24"/>
        </w:rPr>
        <w:t xml:space="preserve">3. BiLSTM Attention Heatmap</w:t>
      </w:r>
    </w:p>
    <w:p>
      <w:pPr>
        <w:spacing w:after="120" w:before="60"/>
      </w:pPr>
      <w:r>
        <w:rPr>
          <w:rFonts w:ascii="Arial" w:cs="Arial" w:eastAsia="Arial" w:hAnsi="Arial"/>
          <w:color w:val="2C3E50"/>
          <w:sz w:val="22"/>
          <w:szCs w:val="22"/>
        </w:rPr>
        <w:t xml:space="preserve">For 3 representative pit stops: show the 10-lap input window as a heatmap (lap × feature), with attention weight bar chart alongside. Expected pattern: high attention on deg_velocity and deg_acceleration in the 3 laps before the actual pit, and on undercut_threat binary.</w:t>
      </w:r>
    </w:p>
    <w:p>
      <w:pPr>
        <w:pStyle w:val="Heading3"/>
        <w:spacing w:after="80" w:before="200"/>
      </w:pPr>
      <w:r>
        <w:rPr>
          <w:rFonts w:ascii="Arial" w:cs="Arial" w:eastAsia="Arial" w:hAnsi="Arial"/>
          <w:b/>
          <w:bCs/>
          <w:color w:val="566573"/>
          <w:sz w:val="24"/>
          <w:szCs w:val="24"/>
        </w:rPr>
        <w:t xml:space="preserve">4. Ablation Table</w:t>
      </w:r>
    </w:p>
    <w:p>
      <w:pPr>
        <w:spacing w:after="120" w:before="60"/>
      </w:pPr>
      <w:r>
        <w:rPr>
          <w:rFonts w:ascii="Arial" w:cs="Arial" w:eastAsia="Arial" w:hAnsi="Arial"/>
          <w:color w:val="2C3E50"/>
          <w:sz w:val="22"/>
          <w:szCs w:val="22"/>
        </w:rPr>
        <w:t xml:space="preserve">Full 8-row ablation results table showing macro-F1 and pit-now recall for each ablation variant. The largest drops expected: removing deg_acceleration, removing Focal Loss (→ sample weights), and reducing window to 5 laps.</w:t>
      </w:r>
    </w:p>
    <w:p>
      <w:pPr>
        <w:pStyle w:val="Heading3"/>
        <w:spacing w:after="80" w:before="200"/>
      </w:pPr>
      <w:r>
        <w:rPr>
          <w:rFonts w:ascii="Arial" w:cs="Arial" w:eastAsia="Arial" w:hAnsi="Arial"/>
          <w:b/>
          <w:bCs/>
          <w:color w:val="566573"/>
          <w:sz w:val="24"/>
          <w:szCs w:val="24"/>
        </w:rPr>
        <w:t xml:space="preserve">5. SHAP Waterfall Plots (Compound Recommender)</w:t>
      </w:r>
    </w:p>
    <w:p>
      <w:pPr>
        <w:spacing w:after="120" w:before="60"/>
      </w:pPr>
      <w:r>
        <w:rPr>
          <w:rFonts w:ascii="Arial" w:cs="Arial" w:eastAsia="Arial" w:hAnsi="Arial"/>
          <w:color w:val="2C3E50"/>
          <w:sz w:val="22"/>
          <w:szCs w:val="22"/>
        </w:rPr>
        <w:t xml:space="preserve">One SHAP waterfall per circuit archetype: high-degradation permanent (Bahrain), low-degradation permanent (Monaco), street circuit (Singapore). Expected: avg_deg_per_lap dominates for Bahrain; historical_soft_stint_length dominates for Monaco; sc_vsc_frequency shifts recommendation toward medium for Singapore.</w:t>
      </w:r>
    </w:p>
    <w:p>
      <w:pPr>
        <w:pStyle w:val="Heading3"/>
        <w:spacing w:after="80" w:before="200"/>
      </w:pPr>
      <w:r>
        <w:rPr>
          <w:rFonts w:ascii="Arial" w:cs="Arial" w:eastAsia="Arial" w:hAnsi="Arial"/>
          <w:b/>
          <w:bCs/>
          <w:color w:val="566573"/>
          <w:sz w:val="24"/>
          <w:szCs w:val="24"/>
        </w:rPr>
        <w:t xml:space="preserve">6. Counterfactual ΔPosition Distribution</w:t>
      </w:r>
    </w:p>
    <w:p>
      <w:pPr>
        <w:spacing w:after="120" w:before="60"/>
      </w:pPr>
      <w:r>
        <w:rPr>
          <w:rFonts w:ascii="Arial" w:cs="Arial" w:eastAsia="Arial" w:hAnsi="Arial"/>
          <w:color w:val="2C3E50"/>
          <w:sz w:val="22"/>
          <w:szCs w:val="22"/>
        </w:rPr>
        <w:t xml:space="preserve">Box plot across all 22 test races showing distribution of counterfactual position gains. Separate boxes for: dry races, wet races (where soft/medium avoidance is most important), and street circuits. Report median and 25th/75th percentile.</w:t>
      </w:r>
    </w:p>
    <w:p>
      <w:pPr>
        <w:pStyle w:val="Heading2"/>
        <w:spacing w:after="120" w:before="280"/>
      </w:pPr>
      <w:r>
        <w:rPr>
          <w:rFonts w:ascii="Arial" w:cs="Arial" w:eastAsia="Arial" w:hAnsi="Arial"/>
          <w:b/>
          <w:bCs/>
          <w:color w:val="2C3E50"/>
          <w:sz w:val="28"/>
          <w:szCs w:val="28"/>
        </w:rPr>
        <w:t xml:space="preserve">8.2 Research Questions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Research Question</w:t>
            </w:r>
          </w:p>
        </w:tc>
        <w:tc>
          <w:tcPr>
            <w:tcW w:type="dxa" w:w="536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Evidence from Pipeline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Does the model recover the undercut heuristic at Monaco?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Check SHAP: gap_ahead_trend should have high negative SHAP for pit_soon at Monaco. Check counterfactual: model should recommend pit when rival within 2s pits.</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Does it learn to avoid softs at Barcelona?</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SHAP waterfall for Barcelona should show large negative avg_deg_per_lap contribution for soft compound. Compare model's compound recommendation to actual team choices 2018–2022.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Does the P90 quantile give earlier cliff warnings than P50?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Compare P90-based pit recommendation to P50-based. If P90 triggers 2–3 laps earlier on high-degradation compounds, it validates the quantile output design.</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Does BiLSTM attention focus on degradation acceleration?</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Extract attention weights from all pit_now predictions in test set. If deg_acceleration and deg_velocity have consistently highest attention 2–4 laps before pit, it confirms the temporal model learns domain-correct signals.</w:t>
            </w:r>
          </w:p>
        </w:tc>
      </w:tr>
    </w:tbl>
    <w:p>
      <w:r>
        <w:br w:type="page"/>
      </w:r>
    </w:p>
    <w:p>
      <w:pPr>
        <w:pStyle w:val="Heading1"/>
        <w:pBdr>
          <w:bottom w:val="single" w:color="C0392B" w:sz="8" w:space="6"/>
        </w:pBdr>
        <w:spacing w:after="180" w:before="360"/>
      </w:pPr>
      <w:r>
        <w:rPr>
          <w:rFonts w:ascii="Arial" w:cs="Arial" w:eastAsia="Arial" w:hAnsi="Arial"/>
          <w:b/>
          <w:bCs/>
          <w:color w:val="922B21"/>
          <w:sz w:val="36"/>
          <w:szCs w:val="36"/>
        </w:rPr>
        <w:t xml:space="preserve">9. Comparison with Existing Public Work</w:t>
      </w:r>
    </w:p>
    <w:p>
      <w:pPr>
        <w:spacing w:after="120" w:before="60"/>
      </w:pPr>
      <w:r>
        <w:rPr>
          <w:rFonts w:ascii="Arial" w:cs="Arial" w:eastAsia="Arial" w:hAnsi="Arial"/>
          <w:color w:val="2C3E50"/>
          <w:sz w:val="22"/>
          <w:szCs w:val="22"/>
        </w:rPr>
        <w:t xml:space="preserve">The table below situates this pipeline against the three most rigorous public F1 ML projects in the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960"/>
        <w:gridCol w:w="2000"/>
      </w:tblGrid>
      <w:tr>
        <w:tc>
          <w:tcPr>
            <w:tcW w:type="dxa" w:w="22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RSRL (2025)</w:t>
            </w:r>
          </w:p>
        </w:tc>
        <w:tc>
          <w:tcPr>
            <w:tcW w:type="dxa" w:w="196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TFT Tyre Energy (2025)</w:t>
            </w:r>
          </w:p>
        </w:tc>
        <w:tc>
          <w:tcPr>
            <w:tcW w:type="dxa" w:w="20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DRQN Optimum Racing</w:t>
            </w:r>
          </w:p>
        </w:tc>
        <w:tc>
          <w:tcPr>
            <w:tcW w:type="dxa" w:w="160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This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Architecture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DQN + LSTM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TFT / XGBoost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Deep Recurrent Q-Net</w:t>
            </w:r>
          </w:p>
        </w:tc>
        <w:tc>
          <w:tcPr>
            <w:tcW w:type="dxa" w:w="1600"/>
            <w:tcBorders>
              <w:top w:val="single" w:color="CCCCCC" w:sz="1"/>
              <w:left w:val="single" w:color="CCCCCC" w:sz="1"/>
              <w:bottom w:val="single" w:color="CCCCCC" w:sz="1"/>
              <w:right w:val="single" w:color="CCCCCC" w:sz="1"/>
            </w:tcBorders>
            <w:shd w:fill="F1948A" w:val="clear"/>
            <w:tcMar>
              <w:top w:type="dxa" w:w="80"/>
              <w:left w:type="dxa" w:w="120"/>
              <w:bottom w:type="dxa" w:w="80"/>
              <w:right w:type="dxa" w:w="120"/>
            </w:tcMar>
          </w:tcPr>
          <w:p>
            <w:pPr>
              <w:jc w:val="center"/>
            </w:pPr>
            <w:r>
              <w:rPr>
                <w:rFonts w:ascii="Arial" w:cs="Arial" w:eastAsia="Arial" w:hAnsi="Arial"/>
                <w:color w:val="2C3E50"/>
                <w:sz w:val="20"/>
                <w:szCs w:val="20"/>
              </w:rPr>
              <w:t xml:space="preserve">TFT + BiLSTM + XGB</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Task framing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RL (simulation)</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Regression (energy)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RL (simulation)</w:t>
            </w:r>
          </w:p>
        </w:tc>
        <w:tc>
          <w:tcPr>
            <w:tcW w:type="dxa" w:w="16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jc w:val="center"/>
            </w:pPr>
            <w:r>
              <w:rPr>
                <w:rFonts w:ascii="Arial" w:cs="Arial" w:eastAsia="Arial" w:hAnsi="Arial"/>
                <w:color w:val="2C3E50"/>
                <w:sz w:val="20"/>
                <w:szCs w:val="20"/>
              </w:rPr>
              <w:t xml:space="preserve">Supervised (strategy)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Quantile outputs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No</w:t>
            </w:r>
          </w:p>
        </w:tc>
        <w:tc>
          <w:tcPr>
            <w:tcW w:type="dxa" w:w="1600"/>
            <w:tcBorders>
              <w:top w:val="single" w:color="CCCCCC" w:sz="1"/>
              <w:left w:val="single" w:color="CCCCCC" w:sz="1"/>
              <w:bottom w:val="single" w:color="CCCCCC" w:sz="1"/>
              <w:right w:val="single" w:color="CCCCCC" w:sz="1"/>
            </w:tcBorders>
            <w:shd w:fill="F1948A" w:val="clear"/>
            <w:tcMar>
              <w:top w:type="dxa" w:w="80"/>
              <w:left w:type="dxa" w:w="120"/>
              <w:bottom w:type="dxa" w:w="80"/>
              <w:right w:type="dxa" w:w="120"/>
            </w:tcMar>
          </w:tcPr>
          <w:p>
            <w:pPr>
              <w:jc w:val="center"/>
            </w:pPr>
            <w:r>
              <w:rPr>
                <w:rFonts w:ascii="Arial" w:cs="Arial" w:eastAsia="Arial" w:hAnsi="Arial"/>
                <w:color w:val="2C3E50"/>
                <w:sz w:val="20"/>
                <w:szCs w:val="20"/>
              </w:rPr>
              <w:t xml:space="preserve">Yes (P10/P50/P90)</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Undercut threat feature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No</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No</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Gap only</w:t>
            </w:r>
          </w:p>
        </w:tc>
        <w:tc>
          <w:tcPr>
            <w:tcW w:type="dxa" w:w="16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jc w:val="center"/>
            </w:pPr>
            <w:r>
              <w:rPr>
                <w:rFonts w:ascii="Arial" w:cs="Arial" w:eastAsia="Arial" w:hAnsi="Arial"/>
                <w:color w:val="2C3E50"/>
                <w:sz w:val="20"/>
                <w:szCs w:val="20"/>
              </w:rPr>
              <w:t xml:space="preserve">Yes (binary + trend)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Multi-horizon forecast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No (RL policy)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No</w:t>
            </w:r>
          </w:p>
        </w:tc>
        <w:tc>
          <w:tcPr>
            <w:tcW w:type="dxa" w:w="1600"/>
            <w:tcBorders>
              <w:top w:val="single" w:color="CCCCCC" w:sz="1"/>
              <w:left w:val="single" w:color="CCCCCC" w:sz="1"/>
              <w:bottom w:val="single" w:color="CCCCCC" w:sz="1"/>
              <w:right w:val="single" w:color="CCCCCC" w:sz="1"/>
            </w:tcBorders>
            <w:shd w:fill="F1948A" w:val="clear"/>
            <w:tcMar>
              <w:top w:type="dxa" w:w="80"/>
              <w:left w:type="dxa" w:w="120"/>
              <w:bottom w:type="dxa" w:w="80"/>
              <w:right w:type="dxa" w:w="120"/>
            </w:tcMar>
          </w:tcPr>
          <w:p>
            <w:pPr>
              <w:jc w:val="center"/>
            </w:pPr>
            <w:r>
              <w:rPr>
                <w:rFonts w:ascii="Arial" w:cs="Arial" w:eastAsia="Arial" w:hAnsi="Arial"/>
                <w:color w:val="2C3E50"/>
                <w:sz w:val="20"/>
                <w:szCs w:val="20"/>
              </w:rPr>
              <w:t xml:space="preserve">Yes (8-lap horizon)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SC/VSC masking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Partial</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Yes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Partial</w:t>
            </w:r>
          </w:p>
        </w:tc>
        <w:tc>
          <w:tcPr>
            <w:tcW w:type="dxa" w:w="16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jc w:val="center"/>
            </w:pPr>
            <w:r>
              <w:rPr>
                <w:rFonts w:ascii="Arial" w:cs="Arial" w:eastAsia="Arial" w:hAnsi="Arial"/>
                <w:color w:val="2C3E50"/>
                <w:sz w:val="20"/>
                <w:szCs w:val="20"/>
              </w:rPr>
              <w:t xml:space="preserve">Yes (both)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Uncertainty quantification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No</w:t>
            </w:r>
          </w:p>
        </w:tc>
        <w:tc>
          <w:tcPr>
            <w:tcW w:type="dxa" w:w="1600"/>
            <w:tcBorders>
              <w:top w:val="single" w:color="CCCCCC" w:sz="1"/>
              <w:left w:val="single" w:color="CCCCCC" w:sz="1"/>
              <w:bottom w:val="single" w:color="CCCCCC" w:sz="1"/>
              <w:right w:val="single" w:color="CCCCCC" w:sz="1"/>
            </w:tcBorders>
            <w:shd w:fill="F1948A" w:val="clear"/>
            <w:tcMar>
              <w:top w:type="dxa" w:w="80"/>
              <w:left w:type="dxa" w:w="120"/>
              <w:bottom w:type="dxa" w:w="80"/>
              <w:right w:type="dxa" w:w="120"/>
            </w:tcMar>
          </w:tcPr>
          <w:p>
            <w:pPr>
              <w:jc w:val="center"/>
            </w:pPr>
            <w:r>
              <w:rPr>
                <w:rFonts w:ascii="Arial" w:cs="Arial" w:eastAsia="Arial" w:hAnsi="Arial"/>
                <w:color w:val="2C3E50"/>
                <w:sz w:val="20"/>
                <w:szCs w:val="20"/>
              </w:rPr>
              <w:t xml:space="preserve">Yes (quantile TFT)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Full weekend pipeline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Race only</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Race only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Race only</w:t>
            </w:r>
          </w:p>
        </w:tc>
        <w:tc>
          <w:tcPr>
            <w:tcW w:type="dxa" w:w="16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jc w:val="center"/>
            </w:pPr>
            <w:r>
              <w:rPr>
                <w:rFonts w:ascii="Arial" w:cs="Arial" w:eastAsia="Arial" w:hAnsi="Arial"/>
                <w:color w:val="2C3E50"/>
                <w:sz w:val="20"/>
                <w:szCs w:val="20"/>
              </w:rPr>
              <w:t xml:space="preserve">Yes (FP+Qual+Race)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Counterfactual evaluation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No</w:t>
            </w:r>
          </w:p>
        </w:tc>
        <w:tc>
          <w:tcPr>
            <w:tcW w:type="dxa" w:w="1600"/>
            <w:tcBorders>
              <w:top w:val="single" w:color="CCCCCC" w:sz="1"/>
              <w:left w:val="single" w:color="CCCCCC" w:sz="1"/>
              <w:bottom w:val="single" w:color="CCCCCC" w:sz="1"/>
              <w:right w:val="single" w:color="CCCCCC" w:sz="1"/>
            </w:tcBorders>
            <w:shd w:fill="F1948A" w:val="clear"/>
            <w:tcMar>
              <w:top w:type="dxa" w:w="80"/>
              <w:left w:type="dxa" w:w="120"/>
              <w:bottom w:type="dxa" w:w="80"/>
              <w:right w:type="dxa" w:w="120"/>
            </w:tcMar>
          </w:tcPr>
          <w:p>
            <w:pPr>
              <w:jc w:val="center"/>
            </w:pPr>
            <w:r>
              <w:rPr>
                <w:rFonts w:ascii="Arial" w:cs="Arial" w:eastAsia="Arial" w:hAnsi="Arial"/>
                <w:color w:val="2C3E50"/>
                <w:sz w:val="20"/>
                <w:szCs w:val="20"/>
              </w:rPr>
              <w:t xml:space="preserve">Yes (ΔPosition)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Public reproducibility</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Yes</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Partial</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C3E50"/>
                <w:sz w:val="20"/>
                <w:szCs w:val="20"/>
              </w:rPr>
              <w:t xml:space="preserve">Yes</w:t>
            </w:r>
          </w:p>
        </w:tc>
        <w:tc>
          <w:tcPr>
            <w:tcW w:type="dxa" w:w="16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jc w:val="center"/>
            </w:pPr>
            <w:r>
              <w:rPr>
                <w:rFonts w:ascii="Arial" w:cs="Arial" w:eastAsia="Arial" w:hAnsi="Arial"/>
                <w:color w:val="2C3E50"/>
                <w:sz w:val="20"/>
                <w:szCs w:val="20"/>
              </w:rPr>
              <w:t xml:space="preserve">Yes (FastF1 only)</w:t>
            </w:r>
          </w:p>
        </w:tc>
      </w:tr>
    </w:tbl>
    <w:p>
      <w:pPr>
        <w:spacing w:after="60" w:before="60"/>
      </w:pPr>
      <w:r>
        <w:t xml:space="preserve"/>
      </w:r>
    </w:p>
    <w:p>
      <w:pPr>
        <w:spacing w:after="120" w:before="60"/>
      </w:pPr>
      <w:r>
        <w:rPr>
          <w:rFonts w:ascii="Arial" w:cs="Arial" w:eastAsia="Arial" w:hAnsi="Arial"/>
          <w:color w:val="2C3E50"/>
          <w:sz w:val="22"/>
          <w:szCs w:val="22"/>
        </w:rPr>
        <w:t xml:space="preserve">The key differentiators of this pipeline are: (1) it is the only public supervised approach that incorporates probabilistic degradation forecasting via quantile TFT; (2) it is the only pipeline with an explicit undercut threat binary feature derived from competitor telemetry; (3) it evaluates on a business-interpretable metric (counterfactual position delta) rather than held-out loss alone; and (4) it covers the complete race weekend rather than race day in isolation.</w:t>
      </w:r>
    </w:p>
    <w:p>
      <w:r>
        <w:br w:type="page"/>
      </w:r>
    </w:p>
    <w:p>
      <w:pPr>
        <w:pStyle w:val="Heading1"/>
        <w:pBdr>
          <w:bottom w:val="single" w:color="C0392B" w:sz="8" w:space="6"/>
        </w:pBdr>
        <w:spacing w:after="180" w:before="360"/>
      </w:pPr>
      <w:r>
        <w:rPr>
          <w:rFonts w:ascii="Arial" w:cs="Arial" w:eastAsia="Arial" w:hAnsi="Arial"/>
          <w:b/>
          <w:bCs/>
          <w:color w:val="922B21"/>
          <w:sz w:val="36"/>
          <w:szCs w:val="36"/>
        </w:rPr>
        <w:t xml:space="preserve">10. Limitations &amp; Future Work</w:t>
      </w:r>
    </w:p>
    <w:p>
      <w:pPr>
        <w:pStyle w:val="Heading2"/>
        <w:spacing w:after="120" w:before="280"/>
      </w:pPr>
      <w:r>
        <w:rPr>
          <w:rFonts w:ascii="Arial" w:cs="Arial" w:eastAsia="Arial" w:hAnsi="Arial"/>
          <w:b/>
          <w:bCs/>
          <w:color w:val="2C3E50"/>
          <w:sz w:val="28"/>
          <w:szCs w:val="28"/>
        </w:rPr>
        <w:t xml:space="preserve">10.1 Known Limitations</w:t>
      </w:r>
    </w:p>
    <w:p>
      <w:pPr>
        <w:pStyle w:val="ListParagraph"/>
        <w:numPr>
          <w:ilvl w:val="0"/>
          <w:numId w:val="2"/>
        </w:numPr>
        <w:spacing w:after="60" w:before="40"/>
      </w:pPr>
      <w:r>
        <w:rPr>
          <w:rFonts w:ascii="Arial" w:cs="Arial" w:eastAsia="Arial" w:hAnsi="Arial"/>
          <w:b/>
          <w:bCs/>
          <w:color w:val="2C3E50"/>
          <w:sz w:val="22"/>
          <w:szCs w:val="22"/>
        </w:rPr>
        <w:t xml:space="preserve">Safety Car stochasticity: </w:t>
      </w:r>
      <w:r>
        <w:rPr>
          <w:rFonts w:ascii="Arial" w:cs="Arial" w:eastAsia="Arial" w:hAnsi="Arial"/>
          <w:color w:val="2C3E50"/>
          <w:sz w:val="22"/>
          <w:szCs w:val="22"/>
        </w:rPr>
        <w:t xml:space="preserve">SC deployments are excluded from training but their occurrence probability is not modeled. A race with an early SC that negates a carefully optimized strategy will show poor counterfactual performance. Future work: add a SC probability module that adjusts pit window timing proactively.</w:t>
      </w:r>
    </w:p>
    <w:p>
      <w:pPr>
        <w:pStyle w:val="ListParagraph"/>
        <w:numPr>
          <w:ilvl w:val="0"/>
          <w:numId w:val="2"/>
        </w:numPr>
        <w:spacing w:after="60" w:before="40"/>
      </w:pPr>
      <w:r>
        <w:rPr>
          <w:rFonts w:ascii="Arial" w:cs="Arial" w:eastAsia="Arial" w:hAnsi="Arial"/>
          <w:b/>
          <w:bCs/>
          <w:color w:val="2C3E50"/>
          <w:sz w:val="22"/>
          <w:szCs w:val="22"/>
        </w:rPr>
        <w:t xml:space="preserve">Single-car perspective: </w:t>
      </w:r>
      <w:r>
        <w:rPr>
          <w:rFonts w:ascii="Arial" w:cs="Arial" w:eastAsia="Arial" w:hAnsi="Arial"/>
          <w:color w:val="2C3E50"/>
          <w:sz w:val="22"/>
          <w:szCs w:val="22"/>
        </w:rPr>
        <w:t xml:space="preserve">The pipeline optimizes for a single driver, not the full team. In two-car strategy (using one car to cover a rival while the other makes track position), the optimal single-car decision is often suboptimal for the team. Full multi-agent optimization requires the game-theoretic RL extensions described in 2024 literature.</w:t>
      </w:r>
    </w:p>
    <w:p>
      <w:pPr>
        <w:pStyle w:val="ListParagraph"/>
        <w:numPr>
          <w:ilvl w:val="0"/>
          <w:numId w:val="2"/>
        </w:numPr>
        <w:spacing w:after="60" w:before="40"/>
      </w:pPr>
      <w:r>
        <w:rPr>
          <w:rFonts w:ascii="Arial" w:cs="Arial" w:eastAsia="Arial" w:hAnsi="Arial"/>
          <w:b/>
          <w:bCs/>
          <w:color w:val="2C3E50"/>
          <w:sz w:val="22"/>
          <w:szCs w:val="22"/>
        </w:rPr>
        <w:t xml:space="preserve">Regulation changes: </w:t>
      </w:r>
      <w:r>
        <w:rPr>
          <w:rFonts w:ascii="Arial" w:cs="Arial" w:eastAsia="Arial" w:hAnsi="Arial"/>
          <w:color w:val="2C3E50"/>
          <w:sz w:val="22"/>
          <w:szCs w:val="22"/>
        </w:rPr>
        <w:t xml:space="preserve">The 2022 technical regulation overhaul (new car concept, new tire compounds) creates a structural break in the training data. The pipeline handles this by training 2018–2021 separately from 2022–2023 and using 2022 as the validation set, but early 2022 data is likely to produce larger errors.</w:t>
      </w:r>
    </w:p>
    <w:p>
      <w:pPr>
        <w:pStyle w:val="ListParagraph"/>
        <w:numPr>
          <w:ilvl w:val="0"/>
          <w:numId w:val="2"/>
        </w:numPr>
        <w:spacing w:after="60" w:before="40"/>
      </w:pPr>
      <w:r>
        <w:rPr>
          <w:rFonts w:ascii="Arial" w:cs="Arial" w:eastAsia="Arial" w:hAnsi="Arial"/>
          <w:b/>
          <w:bCs/>
          <w:color w:val="2C3E50"/>
          <w:sz w:val="22"/>
          <w:szCs w:val="22"/>
        </w:rPr>
        <w:t xml:space="preserve">No live inference: </w:t>
      </w:r>
      <w:r>
        <w:rPr>
          <w:rFonts w:ascii="Arial" w:cs="Arial" w:eastAsia="Arial" w:hAnsi="Arial"/>
          <w:color w:val="2C3E50"/>
          <w:sz w:val="22"/>
          <w:szCs w:val="22"/>
        </w:rPr>
        <w:t xml:space="preserve">The pipeline is trained offline on historical data. Real-time use would require FastF1's live timing integration (available but experimental) and model latency benchmarking. TFT inference is typically &lt; 50ms, which is acceptable for F1's lap-by-lap decision pace.</w:t>
      </w:r>
    </w:p>
    <w:p>
      <w:pPr>
        <w:pStyle w:val="Heading2"/>
        <w:spacing w:after="120" w:before="280"/>
      </w:pPr>
      <w:r>
        <w:rPr>
          <w:rFonts w:ascii="Arial" w:cs="Arial" w:eastAsia="Arial" w:hAnsi="Arial"/>
          <w:b/>
          <w:bCs/>
          <w:color w:val="2C3E50"/>
          <w:sz w:val="28"/>
          <w:szCs w:val="28"/>
        </w:rPr>
        <w:t xml:space="preserve">10.2 Future Extensions (Post-Project)</w:t>
      </w:r>
    </w:p>
    <w:p>
      <w:pPr>
        <w:pStyle w:val="ListParagraph"/>
        <w:numPr>
          <w:ilvl w:val="0"/>
          <w:numId w:val="2"/>
        </w:numPr>
        <w:spacing w:after="60" w:before="40"/>
      </w:pPr>
      <w:r>
        <w:rPr>
          <w:rFonts w:ascii="Arial" w:cs="Arial" w:eastAsia="Arial" w:hAnsi="Arial"/>
          <w:b/>
          <w:bCs/>
          <w:color w:val="2C3E50"/>
          <w:sz w:val="22"/>
          <w:szCs w:val="22"/>
        </w:rPr>
        <w:t xml:space="preserve">PPO-based RL policy: </w:t>
      </w:r>
      <w:r>
        <w:rPr>
          <w:rFonts w:ascii="Arial" w:cs="Arial" w:eastAsia="Arial" w:hAnsi="Arial"/>
          <w:color w:val="2C3E50"/>
          <w:sz w:val="22"/>
          <w:szCs w:val="22"/>
        </w:rPr>
        <w:t xml:space="preserve">Use this pipeline's degradation model and pit classifier as the reward signal for a PPO agent trained in a FastF1-based race simulator. The supervised predictions provide a warm-start for RL, dramatically reducing sample complexity.</w:t>
      </w:r>
    </w:p>
    <w:p>
      <w:pPr>
        <w:pStyle w:val="ListParagraph"/>
        <w:numPr>
          <w:ilvl w:val="0"/>
          <w:numId w:val="2"/>
        </w:numPr>
        <w:spacing w:after="60" w:before="40"/>
      </w:pPr>
      <w:r>
        <w:rPr>
          <w:rFonts w:ascii="Arial" w:cs="Arial" w:eastAsia="Arial" w:hAnsi="Arial"/>
          <w:b/>
          <w:bCs/>
          <w:color w:val="2C3E50"/>
          <w:sz w:val="22"/>
          <w:szCs w:val="22"/>
        </w:rPr>
        <w:t xml:space="preserve">Weather regime switching: </w:t>
      </w:r>
      <w:r>
        <w:rPr>
          <w:rFonts w:ascii="Arial" w:cs="Arial" w:eastAsia="Arial" w:hAnsi="Arial"/>
          <w:color w:val="2C3E50"/>
          <w:sz w:val="22"/>
          <w:szCs w:val="22"/>
        </w:rPr>
        <w:t xml:space="preserve">Train a separate TFT for wet-tire degradation (inter/wet compounds have fundamentally different wear physics) and implement a hard switch based on rain probability threshold.</w:t>
      </w:r>
    </w:p>
    <w:p>
      <w:pPr>
        <w:pStyle w:val="ListParagraph"/>
        <w:numPr>
          <w:ilvl w:val="0"/>
          <w:numId w:val="2"/>
        </w:numPr>
        <w:spacing w:after="60" w:before="40"/>
      </w:pPr>
      <w:r>
        <w:rPr>
          <w:rFonts w:ascii="Arial" w:cs="Arial" w:eastAsia="Arial" w:hAnsi="Arial"/>
          <w:b/>
          <w:bCs/>
          <w:color w:val="2C3E50"/>
          <w:sz w:val="22"/>
          <w:szCs w:val="22"/>
        </w:rPr>
        <w:t xml:space="preserve">Circuit fingerprint meta-learning: </w:t>
      </w:r>
      <w:r>
        <w:rPr>
          <w:rFonts w:ascii="Arial" w:cs="Arial" w:eastAsia="Arial" w:hAnsi="Arial"/>
          <w:color w:val="2C3E50"/>
          <w:sz w:val="22"/>
          <w:szCs w:val="22"/>
        </w:rPr>
        <w:t xml:space="preserve">Apply MAML (Model-Agnostic Meta-Learning) to the TFT to enable few-shot adaptation to a new circuit after just 1–2 practice sessions, rather than relying on historical averages.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of </w:t>
    </w:r>
    <w:r>
      <w:rPr>
        <w:rFonts w:ascii="Arial" w:cs="Arial" w:eastAsia="Arial" w:hAnsi="Arial"/>
        <w:color w:val="56657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6"/>
      </w:pBdr>
    </w:pPr>
    <w:r>
      <w:rPr>
        <w:rFonts w:ascii="Arial" w:cs="Arial" w:eastAsia="Arial" w:hAnsi="Arial"/>
        <w:b/>
        <w:bCs/>
        <w:color w:val="922B21"/>
        <w:sz w:val="18"/>
        <w:szCs w:val="18"/>
      </w:rPr>
      <w:t xml:space="preserve">F1 Strategy ML Pipeline</w:t>
    </w:r>
    <w:r>
      <w:rPr>
        <w:rFonts w:ascii="Arial" w:cs="Arial" w:eastAsia="Arial" w:hAnsi="Arial"/>
        <w:color w:val="566573"/>
        <w:sz w:val="18"/>
        <w:szCs w:val="18"/>
      </w:rPr>
      <w:t xml:space="preserve">   |   Technical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922B2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665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2026-04-10T10:09:13.270Z</dcterms:created>
  <dcterms:modified xsi:type="dcterms:W3CDTF">2026-04-10T10:09:13.271Z</dcterms:modified>
</cp:coreProperties>
</file>

<file path=docProps/custom.xml><?xml version="1.0" encoding="utf-8"?>
<Properties xmlns="http://schemas.openxmlformats.org/officeDocument/2006/custom-properties" xmlns:vt="http://schemas.openxmlformats.org/officeDocument/2006/docPropsVTypes"/>
</file>