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r>
        <w:rPr>
          <w:b/>
          <w:bCs/>
          <w:color w:val="1F3864"/>
          <w:sz w:val="52"/>
          <w:szCs w:val="52"/>
        </w:rPr>
        <w:t xml:space="preserve">JEPA-Based World Models for Supply-Chain Decision-Making</w:t>
      </w:r>
    </w:p>
    <w:p>
      <w:pPr>
        <w:spacing w:after="600" w:before="240"/>
      </w:pPr>
      <w:r>
        <w:rPr>
          <w:color w:val="2E75B6"/>
          <w:sz w:val="30"/>
          <w:szCs w:val="30"/>
        </w:rPr>
        <w:t xml:space="preserve">Architecture, Implementation, Experiments, Findings and Open Research Challenges</w:t>
      </w:r>
    </w:p>
    <w:p>
      <w:pPr>
        <w:pBdr>
          <w:bottom w:val="single" w:color="2E75B6" w:sz="12" w:space="1"/>
        </w:pBdr>
      </w:pPr>
    </w:p>
    <w:p>
      <w:pPr>
        <w:spacing w:before="160"/>
      </w:pPr>
      <w:r>
        <w:rPr>
          <w:b/>
          <w:bCs/>
          <w:sz w:val="22"/>
          <w:szCs w:val="22"/>
        </w:rPr>
        <w:t xml:space="preserve">Report date: </w:t>
      </w:r>
      <w:r>
        <w:rPr>
          <w:sz w:val="22"/>
          <w:szCs w:val="22"/>
        </w:rPr>
        <w:t xml:space="preserve">17 October 2026</w:t>
      </w:r>
    </w:p>
    <w:p>
      <w:pPr>
        <w:spacing w:before="160"/>
      </w:pPr>
      <w:r>
        <w:rPr>
          <w:b/>
          <w:bCs/>
          <w:sz w:val="22"/>
          <w:szCs w:val="22"/>
        </w:rPr>
        <w:t xml:space="preserve">Project directory: </w:t>
      </w:r>
      <w:r>
        <w:rPr>
          <w:sz w:val="22"/>
          <w:szCs w:val="22"/>
        </w:rPr>
        <w:t xml:space="preserve">JEPA/prototype_new</w:t>
      </w:r>
    </w:p>
    <w:p>
      <w:pPr>
        <w:spacing w:before="160"/>
      </w:pPr>
      <w:r>
        <w:rPr>
          <w:b/>
          <w:bCs/>
          <w:sz w:val="22"/>
          <w:szCs w:val="22"/>
        </w:rPr>
        <w:t xml:space="preserve">Document status: </w:t>
      </w:r>
      <w:r>
        <w:rPr>
          <w:sz w:val="22"/>
          <w:szCs w:val="22"/>
        </w:rPr>
        <w:t xml:space="preserve">Technical and experimental status report</w:t>
      </w:r>
    </w:p>
    <w:p>
      <w:pPr>
        <w:spacing w:before="160"/>
      </w:pPr>
      <w:r>
        <w:rPr>
          <w:b/>
          <w:bCs/>
          <w:sz w:val="22"/>
          <w:szCs w:val="22"/>
        </w:rPr>
        <w:t xml:space="preserve">Scope: </w:t>
      </w:r>
      <w:r>
        <w:rPr>
          <w:sz w:val="22"/>
          <w:szCs w:val="22"/>
        </w:rPr>
        <w:t xml:space="preserve">Audited state of the workspace on the report date; supersedes no source files or results</w:t>
      </w:r>
    </w:p>
    <w:p>
      <w:pPr>
        <w:spacing w:before="800"/>
      </w:pPr>
      <w:r>
        <w:rPr>
          <w:i/>
          <w:iCs/>
          <w:color w:val="595959"/>
          <w:sz w:val="20"/>
          <w:szCs w:val="20"/>
        </w:rPr>
        <w:t xml:space="preserve">All numerical results are generated from files in prototype_new/results/ at build time. Costs from the simulator are assumed accounting units, not currency.</w:t>
      </w:r>
    </w:p>
    <w:p>
      <w:r>
        <w:br w:type="page"/>
      </w:r>
    </w:p>
    <w:p>
      <w:r>
        <w:rPr>
          <w:b/>
          <w:bCs/>
          <w:color w:val="1F3864"/>
          <w:sz w:val="32"/>
          <w:szCs w:val="32"/>
        </w:rPr>
        <w:t xml:space="preserve">Contents</w:t>
      </w:r>
    </w:p>
    <w:sdt>
      <w:sdtPr>
        <w:alias w:val="Contents"/>
      </w:sdtPr>
      <w:sdtContent>
        <w:p>
          <w:pPr>
            <w:pStyle w:val="TOC1"/>
            <w:tabs>
              <w:tab w:val="right" w:pos="9360" w:leader="dot"/>
            </w:tabs>
          </w:pPr>
          <w:r>
            <w:fldChar w:fldCharType="begin" w:dirty="true"/>
            <w:instrText xml:space="preserve">TOC \h \o "1-2"</w:instrText>
            <w:fldChar w:fldCharType="separate"/>
          </w:r>
          <w:hyperlink w:history="1" w:anchor="_Toc1">
            <w:r>
              <w:t xml:space="preserve">1. About this report</w:t>
            </w:r>
            <w:r>
              <w:tab/>
            </w:r>
            <w:r>
              <w:fldChar w:fldCharType="begin" w:dirty="true"/>
              <w:instrText xml:space="preserve">PAGEREF _Toc1 \h</w:instrText>
              <w:fldChar w:fldCharType="separate"/>
              <w:fldChar w:fldCharType="end"/>
            </w:r>
          </w:hyperlink>
        </w:p>
        <w:p>
          <w:pPr>
            <w:pStyle w:val="TOC1"/>
            <w:tabs>
              <w:tab w:val="right" w:pos="9360" w:leader="dot"/>
            </w:tabs>
          </w:pPr>
          <w:hyperlink w:history="1" w:anchor="_Toc2">
            <w:r>
              <w:t xml:space="preserve">2. Executive summary</w:t>
            </w:r>
            <w:r>
              <w:tab/>
            </w:r>
            <w:r>
              <w:fldChar w:fldCharType="begin" w:dirty="true"/>
              <w:instrText xml:space="preserve">PAGEREF _Toc2 \h</w:instrText>
              <w:fldChar w:fldCharType="separate"/>
              <w:fldChar w:fldCharType="end"/>
            </w:r>
          </w:hyperlink>
        </w:p>
        <w:p>
          <w:pPr>
            <w:pStyle w:val="TOC1"/>
            <w:tabs>
              <w:tab w:val="right" w:pos="9360" w:leader="dot"/>
            </w:tabs>
          </w:pPr>
          <w:hyperlink w:history="1" w:anchor="_Toc3">
            <w:r>
              <w:t xml:space="preserve">3. The project at a glance</w:t>
            </w:r>
            <w:r>
              <w:tab/>
            </w:r>
            <w:r>
              <w:fldChar w:fldCharType="begin" w:dirty="true"/>
              <w:instrText xml:space="preserve">PAGEREF _Toc3 \h</w:instrText>
              <w:fldChar w:fldCharType="separate"/>
              <w:fldChar w:fldCharType="end"/>
            </w:r>
          </w:hyperlink>
        </w:p>
        <w:p>
          <w:pPr>
            <w:pStyle w:val="TOC1"/>
            <w:tabs>
              <w:tab w:val="right" w:pos="9360" w:leader="dot"/>
            </w:tabs>
          </w:pPr>
          <w:hyperlink w:history="1" w:anchor="_Toc4">
            <w:r>
              <w:t xml:space="preserve">4. The supply-chain decision problem</w:t>
            </w:r>
            <w:r>
              <w:tab/>
            </w:r>
            <w:r>
              <w:fldChar w:fldCharType="begin" w:dirty="true"/>
              <w:instrText xml:space="preserve">PAGEREF _Toc4 \h</w:instrText>
              <w:fldChar w:fldCharType="separate"/>
              <w:fldChar w:fldCharType="end"/>
            </w:r>
          </w:hyperlink>
        </w:p>
        <w:p>
          <w:pPr>
            <w:pStyle w:val="TOC2"/>
            <w:tabs>
              <w:tab w:val="right" w:pos="9360" w:leader="dot"/>
            </w:tabs>
            <w:ind w:left="220"/>
          </w:pPr>
          <w:hyperlink w:history="1" w:anchor="_Toc5">
            <w:r>
              <w:t xml:space="preserve">4.1 Original and current objectives</w:t>
            </w:r>
            <w:r>
              <w:tab/>
            </w:r>
            <w:r>
              <w:fldChar w:fldCharType="begin" w:dirty="true"/>
              <w:instrText xml:space="preserve">PAGEREF _Toc5 \h</w:instrText>
              <w:fldChar w:fldCharType="separate"/>
              <w:fldChar w:fldCharType="end"/>
            </w:r>
          </w:hyperlink>
        </w:p>
        <w:p>
          <w:pPr>
            <w:pStyle w:val="TOC1"/>
            <w:tabs>
              <w:tab w:val="right" w:pos="9360" w:leader="dot"/>
            </w:tabs>
          </w:pPr>
          <w:hyperlink w:history="1" w:anchor="_Toc6">
            <w:r>
              <w:t xml:space="preserve">5. Why conventional approaches may be insufficient — and why they are the bar</w:t>
            </w:r>
            <w:r>
              <w:tab/>
            </w:r>
            <w:r>
              <w:fldChar w:fldCharType="begin" w:dirty="true"/>
              <w:instrText xml:space="preserve">PAGEREF _Toc6 \h</w:instrText>
              <w:fldChar w:fldCharType="separate"/>
              <w:fldChar w:fldCharType="end"/>
            </w:r>
          </w:hyperlink>
        </w:p>
        <w:p>
          <w:pPr>
            <w:pStyle w:val="TOC1"/>
            <w:tabs>
              <w:tab w:val="right" w:pos="9360" w:leader="dot"/>
            </w:tabs>
          </w:pPr>
          <w:hyperlink w:history="1" w:anchor="_Toc7">
            <w:r>
              <w:t xml:space="preserve">6. Research questions and hypotheses</w:t>
            </w:r>
            <w:r>
              <w:tab/>
            </w:r>
            <w:r>
              <w:fldChar w:fldCharType="begin" w:dirty="true"/>
              <w:instrText xml:space="preserve">PAGEREF _Toc7 \h</w:instrText>
              <w:fldChar w:fldCharType="separate"/>
              <w:fldChar w:fldCharType="end"/>
            </w:r>
          </w:hyperlink>
        </w:p>
        <w:p>
          <w:pPr>
            <w:pStyle w:val="TOC1"/>
            <w:tabs>
              <w:tab w:val="right" w:pos="9360" w:leader="dot"/>
            </w:tabs>
          </w:pPr>
          <w:hyperlink w:history="1" w:anchor="_Toc8">
            <w:r>
              <w:t xml:space="preserve">7. JEPA explained for a new reader</w:t>
            </w:r>
            <w:r>
              <w:tab/>
            </w:r>
            <w:r>
              <w:fldChar w:fldCharType="begin" w:dirty="true"/>
              <w:instrText xml:space="preserve">PAGEREF _Toc8 \h</w:instrText>
              <w:fldChar w:fldCharType="separate"/>
              <w:fldChar w:fldCharType="end"/>
            </w:r>
          </w:hyperlink>
        </w:p>
        <w:p>
          <w:pPr>
            <w:pStyle w:val="TOC1"/>
            <w:tabs>
              <w:tab w:val="right" w:pos="9360" w:leader="dot"/>
            </w:tabs>
          </w:pPr>
          <w:hyperlink w:history="1" w:anchor="_Toc9">
            <w:r>
              <w:t xml:space="preserve">8. From JEPA to an action-conditioned world model</w:t>
            </w:r>
            <w:r>
              <w:tab/>
            </w:r>
            <w:r>
              <w:fldChar w:fldCharType="begin" w:dirty="true"/>
              <w:instrText xml:space="preserve">PAGEREF _Toc9 \h</w:instrText>
              <w:fldChar w:fldCharType="separate"/>
              <w:fldChar w:fldCharType="end"/>
            </w:r>
          </w:hyperlink>
        </w:p>
        <w:p>
          <w:pPr>
            <w:pStyle w:val="TOC1"/>
            <w:tabs>
              <w:tab w:val="right" w:pos="9360" w:leader="dot"/>
            </w:tabs>
          </w:pPr>
          <w:hyperlink w:history="1" w:anchor="_Toc10">
            <w:r>
              <w:t xml:space="preserve">9. Reference implementations and their influence</w:t>
            </w:r>
            <w:r>
              <w:tab/>
            </w:r>
            <w:r>
              <w:fldChar w:fldCharType="begin" w:dirty="true"/>
              <w:instrText xml:space="preserve">PAGEREF _Toc10 \h</w:instrText>
              <w:fldChar w:fldCharType="separate"/>
              <w:fldChar w:fldCharType="end"/>
            </w:r>
          </w:hyperlink>
        </w:p>
        <w:p>
          <w:pPr>
            <w:pStyle w:val="TOC2"/>
            <w:tabs>
              <w:tab w:val="right" w:pos="9360" w:leader="dot"/>
            </w:tabs>
            <w:ind w:left="220"/>
          </w:pPr>
          <w:hyperlink w:history="1" w:anchor="_Toc11">
            <w:r>
              <w:t xml:space="preserve">9.1 V-JEPA 2 and V-JEPA 2-AC</w:t>
            </w:r>
            <w:r>
              <w:tab/>
            </w:r>
            <w:r>
              <w:fldChar w:fldCharType="begin" w:dirty="true"/>
              <w:instrText xml:space="preserve">PAGEREF _Toc11 \h</w:instrText>
              <w:fldChar w:fldCharType="separate"/>
              <w:fldChar w:fldCharType="end"/>
            </w:r>
          </w:hyperlink>
        </w:p>
        <w:p>
          <w:pPr>
            <w:pStyle w:val="TOC2"/>
            <w:tabs>
              <w:tab w:val="right" w:pos="9360" w:leader="dot"/>
            </w:tabs>
            <w:ind w:left="220"/>
          </w:pPr>
          <w:hyperlink w:history="1" w:anchor="_Toc12">
            <w:r>
              <w:t xml:space="preserve">9.2 LeWorldModel (local folder le-wm-main)</w:t>
            </w:r>
            <w:r>
              <w:tab/>
            </w:r>
            <w:r>
              <w:fldChar w:fldCharType="begin" w:dirty="true"/>
              <w:instrText xml:space="preserve">PAGEREF _Toc12 \h</w:instrText>
              <w:fldChar w:fldCharType="separate"/>
              <w:fldChar w:fldCharType="end"/>
            </w:r>
          </w:hyperlink>
        </w:p>
        <w:p>
          <w:pPr>
            <w:pStyle w:val="TOC2"/>
            <w:tabs>
              <w:tab w:val="right" w:pos="9360" w:leader="dot"/>
            </w:tabs>
            <w:ind w:left="220"/>
          </w:pPr>
          <w:hyperlink w:history="1" w:anchor="_Toc13">
            <w:r>
              <w:t xml:space="preserve">9.3 SupplyChain-JEPA</w:t>
            </w:r>
            <w:r>
              <w:tab/>
            </w:r>
            <w:r>
              <w:fldChar w:fldCharType="begin" w:dirty="true"/>
              <w:instrText xml:space="preserve">PAGEREF _Toc13 \h</w:instrText>
              <w:fldChar w:fldCharType="separate"/>
              <w:fldChar w:fldCharType="end"/>
            </w:r>
          </w:hyperlink>
        </w:p>
        <w:p>
          <w:pPr>
            <w:pStyle w:val="TOC1"/>
            <w:tabs>
              <w:tab w:val="right" w:pos="9360" w:leader="dot"/>
            </w:tabs>
          </w:pPr>
          <w:hyperlink w:history="1" w:anchor="_Toc14">
            <w:r>
              <w:t xml:space="preserve">10. Overall architecture</w:t>
            </w:r>
            <w:r>
              <w:tab/>
            </w:r>
            <w:r>
              <w:fldChar w:fldCharType="begin" w:dirty="true"/>
              <w:instrText xml:space="preserve">PAGEREF _Toc14 \h</w:instrText>
              <w:fldChar w:fldCharType="separate"/>
              <w:fldChar w:fldCharType="end"/>
            </w:r>
          </w:hyperlink>
        </w:p>
        <w:p>
          <w:pPr>
            <w:pStyle w:val="TOC1"/>
            <w:tabs>
              <w:tab w:val="right" w:pos="9360" w:leader="dot"/>
            </w:tabs>
          </w:pPr>
          <w:hyperlink w:history="1" w:anchor="_Toc15">
            <w:r>
              <w:t xml:space="preserve">11. Data and preprocessing pipeline</w:t>
            </w:r>
            <w:r>
              <w:tab/>
            </w:r>
            <w:r>
              <w:fldChar w:fldCharType="begin" w:dirty="true"/>
              <w:instrText xml:space="preserve">PAGEREF _Toc15 \h</w:instrText>
              <w:fldChar w:fldCharType="separate"/>
              <w:fldChar w:fldCharType="end"/>
            </w:r>
          </w:hyperlink>
        </w:p>
        <w:p>
          <w:pPr>
            <w:pStyle w:val="TOC2"/>
            <w:tabs>
              <w:tab w:val="right" w:pos="9360" w:leader="dot"/>
            </w:tabs>
            <w:ind w:left="220"/>
          </w:pPr>
          <w:hyperlink w:history="1" w:anchor="_Toc16">
            <w:r>
              <w:t xml:space="preserve">11.1 Simulator data (decision_v3)</w:t>
            </w:r>
            <w:r>
              <w:tab/>
            </w:r>
            <w:r>
              <w:fldChar w:fldCharType="begin" w:dirty="true"/>
              <w:instrText xml:space="preserve">PAGEREF _Toc16 \h</w:instrText>
              <w:fldChar w:fldCharType="separate"/>
              <w:fldChar w:fldCharType="end"/>
            </w:r>
          </w:hyperlink>
        </w:p>
        <w:p>
          <w:pPr>
            <w:pStyle w:val="TOC2"/>
            <w:tabs>
              <w:tab w:val="right" w:pos="9360" w:leader="dot"/>
            </w:tabs>
            <w:ind w:left="220"/>
          </w:pPr>
          <w:hyperlink w:history="1" w:anchor="_Toc17">
            <w:r>
              <w:t xml:space="preserve">11.2 FreshRetailNet data</w:t>
            </w:r>
            <w:r>
              <w:tab/>
            </w:r>
            <w:r>
              <w:fldChar w:fldCharType="begin" w:dirty="true"/>
              <w:instrText xml:space="preserve">PAGEREF _Toc17 \h</w:instrText>
              <w:fldChar w:fldCharType="separate"/>
              <w:fldChar w:fldCharType="end"/>
            </w:r>
          </w:hyperlink>
        </w:p>
        <w:p>
          <w:pPr>
            <w:pStyle w:val="TOC1"/>
            <w:tabs>
              <w:tab w:val="right" w:pos="9360" w:leader="dot"/>
            </w:tabs>
          </w:pPr>
          <w:hyperlink w:history="1" w:anchor="_Toc18">
            <w:r>
              <w:t xml:space="preserve">12. Model architecture</w:t>
            </w:r>
            <w:r>
              <w:tab/>
            </w:r>
            <w:r>
              <w:fldChar w:fldCharType="begin" w:dirty="true"/>
              <w:instrText xml:space="preserve">PAGEREF _Toc18 \h</w:instrText>
              <w:fldChar w:fldCharType="separate"/>
              <w:fldChar w:fldCharType="end"/>
            </w:r>
          </w:hyperlink>
        </w:p>
        <w:p>
          <w:pPr>
            <w:pStyle w:val="TOC1"/>
            <w:tabs>
              <w:tab w:val="right" w:pos="9360" w:leader="dot"/>
            </w:tabs>
          </w:pPr>
          <w:hyperlink w:history="1" w:anchor="_Toc19">
            <w:r>
              <w:t xml:space="preserve">13. Action space and decision-making interface</w:t>
            </w:r>
            <w:r>
              <w:tab/>
            </w:r>
            <w:r>
              <w:fldChar w:fldCharType="begin" w:dirty="true"/>
              <w:instrText xml:space="preserve">PAGEREF _Toc19 \h</w:instrText>
              <w:fldChar w:fldCharType="separate"/>
              <w:fldChar w:fldCharType="end"/>
            </w:r>
          </w:hyperlink>
        </w:p>
        <w:p>
          <w:pPr>
            <w:pStyle w:val="TOC2"/>
            <w:tabs>
              <w:tab w:val="right" w:pos="9360" w:leader="dot"/>
            </w:tabs>
            <w:ind w:left="220"/>
          </w:pPr>
          <w:hyperlink w:history="1" w:anchor="_Toc20">
            <w:r>
              <w:t xml:space="preserve">13.1 The planner</w:t>
            </w:r>
            <w:r>
              <w:tab/>
            </w:r>
            <w:r>
              <w:fldChar w:fldCharType="begin" w:dirty="true"/>
              <w:instrText xml:space="preserve">PAGEREF _Toc20 \h</w:instrText>
              <w:fldChar w:fldCharType="separate"/>
              <w:fldChar w:fldCharType="end"/>
            </w:r>
          </w:hyperlink>
        </w:p>
        <w:p>
          <w:pPr>
            <w:pStyle w:val="TOC1"/>
            <w:tabs>
              <w:tab w:val="right" w:pos="9360" w:leader="dot"/>
            </w:tabs>
          </w:pPr>
          <w:hyperlink w:history="1" w:anchor="_Toc21">
            <w:r>
              <w:t xml:space="preserve">14. Simulator and operational dynamics</w:t>
            </w:r>
            <w:r>
              <w:tab/>
            </w:r>
            <w:r>
              <w:fldChar w:fldCharType="begin" w:dirty="true"/>
              <w:instrText xml:space="preserve">PAGEREF _Toc21 \h</w:instrText>
              <w:fldChar w:fldCharType="separate"/>
              <w:fldChar w:fldCharType="end"/>
            </w:r>
          </w:hyperlink>
        </w:p>
        <w:p>
          <w:pPr>
            <w:pStyle w:val="TOC1"/>
            <w:tabs>
              <w:tab w:val="right" w:pos="9360" w:leader="dot"/>
            </w:tabs>
          </w:pPr>
          <w:hyperlink w:history="1" w:anchor="_Toc22">
            <w:r>
              <w:t xml:space="preserve">15. Losses, objectives and cost accounting</w:t>
            </w:r>
            <w:r>
              <w:tab/>
            </w:r>
            <w:r>
              <w:fldChar w:fldCharType="begin" w:dirty="true"/>
              <w:instrText xml:space="preserve">PAGEREF _Toc22 \h</w:instrText>
              <w:fldChar w:fldCharType="separate"/>
              <w:fldChar w:fldCharType="end"/>
            </w:r>
          </w:hyperlink>
        </w:p>
        <w:p>
          <w:pPr>
            <w:pStyle w:val="TOC1"/>
            <w:tabs>
              <w:tab w:val="right" w:pos="9360" w:leader="dot"/>
            </w:tabs>
          </w:pPr>
          <w:hyperlink w:history="1" w:anchor="_Toc23">
            <w:r>
              <w:t xml:space="preserve">16. ISOMORPH</w:t>
            </w:r>
            <w:r>
              <w:tab/>
            </w:r>
            <w:r>
              <w:fldChar w:fldCharType="begin" w:dirty="true"/>
              <w:instrText xml:space="preserve">PAGEREF _Toc23 \h</w:instrText>
              <w:fldChar w:fldCharType="separate"/>
              <w:fldChar w:fldCharType="end"/>
            </w:r>
          </w:hyperlink>
        </w:p>
        <w:p>
          <w:pPr>
            <w:pStyle w:val="TOC2"/>
            <w:tabs>
              <w:tab w:val="right" w:pos="9360" w:leader="dot"/>
            </w:tabs>
            <w:ind w:left="220"/>
          </w:pPr>
          <w:hyperlink w:history="1" w:anchor="_Toc24">
            <w:r>
              <w:t xml:space="preserve">16.1 Locally generated data and the coverage gate</w:t>
            </w:r>
            <w:r>
              <w:tab/>
            </w:r>
            <w:r>
              <w:fldChar w:fldCharType="begin" w:dirty="true"/>
              <w:instrText xml:space="preserve">PAGEREF _Toc24 \h</w:instrText>
              <w:fldChar w:fldCharType="separate"/>
              <w:fldChar w:fldCharType="end"/>
            </w:r>
          </w:hyperlink>
        </w:p>
        <w:p>
          <w:pPr>
            <w:pStyle w:val="TOC1"/>
            <w:tabs>
              <w:tab w:val="right" w:pos="9360" w:leader="dot"/>
            </w:tabs>
          </w:pPr>
          <w:hyperlink w:history="1" w:anchor="_Toc25">
            <w:r>
              <w:t xml:space="preserve">17. FreshRetailNet-50K</w:t>
            </w:r>
            <w:r>
              <w:tab/>
            </w:r>
            <w:r>
              <w:fldChar w:fldCharType="begin" w:dirty="true"/>
              <w:instrText xml:space="preserve">PAGEREF _Toc25 \h</w:instrText>
              <w:fldChar w:fldCharType="separate"/>
              <w:fldChar w:fldCharType="end"/>
            </w:r>
          </w:hyperlink>
        </w:p>
        <w:p>
          <w:pPr>
            <w:pStyle w:val="TOC1"/>
            <w:tabs>
              <w:tab w:val="right" w:pos="9360" w:leader="dot"/>
            </w:tabs>
          </w:pPr>
          <w:hyperlink w:history="1" w:anchor="_Toc26">
            <w:r>
              <w:t xml:space="preserve">18. Other datasets and environments</w:t>
            </w:r>
            <w:r>
              <w:tab/>
            </w:r>
            <w:r>
              <w:fldChar w:fldCharType="begin" w:dirty="true"/>
              <w:instrText xml:space="preserve">PAGEREF _Toc26 \h</w:instrText>
              <w:fldChar w:fldCharType="separate"/>
              <w:fldChar w:fldCharType="end"/>
            </w:r>
          </w:hyperlink>
        </w:p>
        <w:p>
          <w:pPr>
            <w:pStyle w:val="TOC1"/>
            <w:tabs>
              <w:tab w:val="right" w:pos="9360" w:leader="dot"/>
            </w:tabs>
          </w:pPr>
          <w:hyperlink w:history="1" w:anchor="_Toc27">
            <w:r>
              <w:t xml:space="preserve">19. Training procedure</w:t>
            </w:r>
            <w:r>
              <w:tab/>
            </w:r>
            <w:r>
              <w:fldChar w:fldCharType="begin" w:dirty="true"/>
              <w:instrText xml:space="preserve">PAGEREF _Toc27 \h</w:instrText>
              <w:fldChar w:fldCharType="separate"/>
              <w:fldChar w:fldCharType="end"/>
            </w:r>
          </w:hyperlink>
        </w:p>
        <w:p>
          <w:pPr>
            <w:pStyle w:val="TOC1"/>
            <w:tabs>
              <w:tab w:val="right" w:pos="9360" w:leader="dot"/>
            </w:tabs>
          </w:pPr>
          <w:hyperlink w:history="1" w:anchor="_Toc28">
            <w:r>
              <w:t xml:space="preserve">20. Experimental tracks</w:t>
            </w:r>
            <w:r>
              <w:tab/>
            </w:r>
            <w:r>
              <w:fldChar w:fldCharType="begin" w:dirty="true"/>
              <w:instrText xml:space="preserve">PAGEREF _Toc28 \h</w:instrText>
              <w:fldChar w:fldCharType="separate"/>
              <w:fldChar w:fldCharType="end"/>
            </w:r>
          </w:hyperlink>
        </w:p>
        <w:p>
          <w:pPr>
            <w:pStyle w:val="TOC1"/>
            <w:tabs>
              <w:tab w:val="right" w:pos="9360" w:leader="dot"/>
            </w:tabs>
          </w:pPr>
          <w:hyperlink w:history="1" w:anchor="_Toc29">
            <w:r>
              <w:t xml:space="preserve">21. Baselines and fair comparison</w:t>
            </w:r>
            <w:r>
              <w:tab/>
            </w:r>
            <w:r>
              <w:fldChar w:fldCharType="begin" w:dirty="true"/>
              <w:instrText xml:space="preserve">PAGEREF _Toc29 \h</w:instrText>
              <w:fldChar w:fldCharType="separate"/>
              <w:fldChar w:fldCharType="end"/>
            </w:r>
          </w:hyperlink>
        </w:p>
        <w:p>
          <w:pPr>
            <w:pStyle w:val="TOC1"/>
            <w:tabs>
              <w:tab w:val="right" w:pos="9360" w:leader="dot"/>
            </w:tabs>
          </w:pPr>
          <w:hyperlink w:history="1" w:anchor="_Toc30">
            <w:r>
              <w:t xml:space="preserve">22. Evaluation metrics</w:t>
            </w:r>
            <w:r>
              <w:tab/>
            </w:r>
            <w:r>
              <w:fldChar w:fldCharType="begin" w:dirty="true"/>
              <w:instrText xml:space="preserve">PAGEREF _Toc30 \h</w:instrText>
              <w:fldChar w:fldCharType="separate"/>
              <w:fldChar w:fldCharType="end"/>
            </w:r>
          </w:hyperlink>
        </w:p>
        <w:p>
          <w:pPr>
            <w:pStyle w:val="TOC1"/>
            <w:tabs>
              <w:tab w:val="right" w:pos="9360" w:leader="dot"/>
            </w:tabs>
          </w:pPr>
          <w:hyperlink w:history="1" w:anchor="_Toc31">
            <w:r>
              <w:t xml:space="preserve">23. Results dashboard</w:t>
            </w:r>
            <w:r>
              <w:tab/>
            </w:r>
            <w:r>
              <w:fldChar w:fldCharType="begin" w:dirty="true"/>
              <w:instrText xml:space="preserve">PAGEREF _Toc31 \h</w:instrText>
              <w:fldChar w:fldCharType="separate"/>
              <w:fldChar w:fldCharType="end"/>
            </w:r>
          </w:hyperlink>
        </w:p>
        <w:p>
          <w:pPr>
            <w:pStyle w:val="TOC1"/>
            <w:tabs>
              <w:tab w:val="right" w:pos="9360" w:leader="dot"/>
            </w:tabs>
          </w:pPr>
          <w:hyperlink w:history="1" w:anchor="_Toc32">
            <w:r>
              <w:t xml:space="preserve">24. Controlled planning results</w:t>
            </w:r>
            <w:r>
              <w:tab/>
            </w:r>
            <w:r>
              <w:fldChar w:fldCharType="begin" w:dirty="true"/>
              <w:instrText xml:space="preserve">PAGEREF _Toc32 \h</w:instrText>
              <w:fldChar w:fldCharType="separate"/>
              <w:fldChar w:fldCharType="end"/>
            </w:r>
          </w:hyperlink>
        </w:p>
        <w:p>
          <w:pPr>
            <w:pStyle w:val="TOC2"/>
            <w:tabs>
              <w:tab w:val="right" w:pos="9360" w:leader="dot"/>
            </w:tabs>
            <w:ind w:left="220"/>
          </w:pPr>
          <w:hyperlink w:history="1" w:anchor="_Toc33">
            <w:r>
              <w:t xml:space="preserve">24.1 Legacy development run (superseded protocol)</w:t>
            </w:r>
            <w:r>
              <w:tab/>
            </w:r>
            <w:r>
              <w:fldChar w:fldCharType="begin" w:dirty="true"/>
              <w:instrText xml:space="preserve">PAGEREF _Toc33 \h</w:instrText>
              <w:fldChar w:fldCharType="separate"/>
              <w:fldChar w:fldCharType="end"/>
            </w:r>
          </w:hyperlink>
        </w:p>
        <w:p>
          <w:pPr>
            <w:pStyle w:val="TOC2"/>
            <w:tabs>
              <w:tab w:val="right" w:pos="9360" w:leader="dot"/>
            </w:tabs>
            <w:ind w:left="220"/>
          </w:pPr>
          <w:hyperlink w:history="1" w:anchor="_Toc34">
            <w:r>
              <w:t xml:space="preserve">24.2 decision_v3 planning (current protocol)</w:t>
            </w:r>
            <w:r>
              <w:tab/>
            </w:r>
            <w:r>
              <w:fldChar w:fldCharType="begin" w:dirty="true"/>
              <w:instrText xml:space="preserve">PAGEREF _Toc34 \h</w:instrText>
              <w:fldChar w:fldCharType="separate"/>
              <w:fldChar w:fldCharType="end"/>
            </w:r>
          </w:hyperlink>
        </w:p>
        <w:p>
          <w:pPr>
            <w:pStyle w:val="TOC1"/>
            <w:tabs>
              <w:tab w:val="right" w:pos="9360" w:leader="dot"/>
            </w:tabs>
          </w:pPr>
          <w:hyperlink w:history="1" w:anchor="_Toc35">
            <w:r>
              <w:t xml:space="preserve">25. Counterfactual action-effect results</w:t>
            </w:r>
            <w:r>
              <w:tab/>
            </w:r>
            <w:r>
              <w:fldChar w:fldCharType="begin" w:dirty="true"/>
              <w:instrText xml:space="preserve">PAGEREF _Toc35 \h</w:instrText>
              <w:fldChar w:fldCharType="separate"/>
              <w:fldChar w:fldCharType="end"/>
            </w:r>
          </w:hyperlink>
        </w:p>
        <w:p>
          <w:pPr>
            <w:pStyle w:val="TOC1"/>
            <w:tabs>
              <w:tab w:val="right" w:pos="9360" w:leader="dot"/>
            </w:tabs>
          </w:pPr>
          <w:hyperlink w:history="1" w:anchor="_Toc36">
            <w:r>
              <w:t xml:space="preserve">26. Multi-step and native trajectory prediction</w:t>
            </w:r>
            <w:r>
              <w:tab/>
            </w:r>
            <w:r>
              <w:fldChar w:fldCharType="begin" w:dirty="true"/>
              <w:instrText xml:space="preserve">PAGEREF _Toc36 \h</w:instrText>
              <w:fldChar w:fldCharType="separate"/>
              <w:fldChar w:fldCharType="end"/>
            </w:r>
          </w:hyperlink>
        </w:p>
        <w:p>
          <w:pPr>
            <w:pStyle w:val="TOC1"/>
            <w:tabs>
              <w:tab w:val="right" w:pos="9360" w:leader="dot"/>
            </w:tabs>
          </w:pPr>
          <w:hyperlink w:history="1" w:anchor="_Toc37">
            <w:r>
              <w:t xml:space="preserve">27. FreshRetailNet results</w:t>
            </w:r>
            <w:r>
              <w:tab/>
            </w:r>
            <w:r>
              <w:fldChar w:fldCharType="begin" w:dirty="true"/>
              <w:instrText xml:space="preserve">PAGEREF _Toc37 \h</w:instrText>
              <w:fldChar w:fldCharType="separate"/>
              <w:fldChar w:fldCharType="end"/>
            </w:r>
          </w:hyperlink>
        </w:p>
        <w:p>
          <w:pPr>
            <w:pStyle w:val="TOC1"/>
            <w:tabs>
              <w:tab w:val="right" w:pos="9360" w:leader="dot"/>
            </w:tabs>
          </w:pPr>
          <w:hyperlink w:history="1" w:anchor="_Toc38">
            <w:r>
              <w:t xml:space="preserve">28. What we have learned so far</w:t>
            </w:r>
            <w:r>
              <w:tab/>
            </w:r>
            <w:r>
              <w:fldChar w:fldCharType="begin" w:dirty="true"/>
              <w:instrText xml:space="preserve">PAGEREF _Toc38 \h</w:instrText>
              <w:fldChar w:fldCharType="separate"/>
              <w:fldChar w:fldCharType="end"/>
            </w:r>
          </w:hyperlink>
        </w:p>
        <w:p>
          <w:pPr>
            <w:pStyle w:val="TOC1"/>
            <w:tabs>
              <w:tab w:val="right" w:pos="9360" w:leader="dot"/>
            </w:tabs>
          </w:pPr>
          <w:hyperlink w:history="1" w:anchor="_Toc39">
            <w:r>
              <w:t xml:space="preserve">29. Current technical problems</w:t>
            </w:r>
            <w:r>
              <w:tab/>
            </w:r>
            <w:r>
              <w:fldChar w:fldCharType="begin" w:dirty="true"/>
              <w:instrText xml:space="preserve">PAGEREF _Toc39 \h</w:instrText>
              <w:fldChar w:fldCharType="separate"/>
              <w:fldChar w:fldCharType="end"/>
            </w:r>
          </w:hyperlink>
        </w:p>
        <w:p>
          <w:pPr>
            <w:pStyle w:val="TOC1"/>
            <w:tabs>
              <w:tab w:val="right" w:pos="9360" w:leader="dot"/>
            </w:tabs>
          </w:pPr>
          <w:hyperlink w:history="1" w:anchor="_Toc40">
            <w:r>
              <w:t xml:space="preserve">30. Methodological limitations</w:t>
            </w:r>
            <w:r>
              <w:tab/>
            </w:r>
            <w:r>
              <w:fldChar w:fldCharType="begin" w:dirty="true"/>
              <w:instrText xml:space="preserve">PAGEREF _Toc40 \h</w:instrText>
              <w:fldChar w:fldCharType="separate"/>
              <w:fldChar w:fldCharType="end"/>
            </w:r>
          </w:hyperlink>
        </w:p>
        <w:p>
          <w:pPr>
            <w:pStyle w:val="TOC1"/>
            <w:tabs>
              <w:tab w:val="right" w:pos="9360" w:leader="dot"/>
            </w:tabs>
          </w:pPr>
          <w:hyperlink w:history="1" w:anchor="_Toc41">
            <w:r>
              <w:t xml:space="preserve">31. Unresolved research questions</w:t>
            </w:r>
            <w:r>
              <w:tab/>
            </w:r>
            <w:r>
              <w:fldChar w:fldCharType="begin" w:dirty="true"/>
              <w:instrText xml:space="preserve">PAGEREF _Toc41 \h</w:instrText>
              <w:fldChar w:fldCharType="separate"/>
              <w:fldChar w:fldCharType="end"/>
            </w:r>
          </w:hyperlink>
        </w:p>
        <w:p>
          <w:pPr>
            <w:pStyle w:val="TOC1"/>
            <w:tabs>
              <w:tab w:val="right" w:pos="9360" w:leader="dot"/>
            </w:tabs>
          </w:pPr>
          <w:hyperlink w:history="1" w:anchor="_Toc42">
            <w:r>
              <w:t xml:space="preserve">32. How to reproduce</w:t>
            </w:r>
            <w:r>
              <w:tab/>
            </w:r>
            <w:r>
              <w:fldChar w:fldCharType="begin" w:dirty="true"/>
              <w:instrText xml:space="preserve">PAGEREF _Toc42 \h</w:instrText>
              <w:fldChar w:fldCharType="separate"/>
              <w:fldChar w:fldCharType="end"/>
            </w:r>
          </w:hyperlink>
        </w:p>
        <w:p>
          <w:pPr>
            <w:pStyle w:val="TOC1"/>
            <w:tabs>
              <w:tab w:val="right" w:pos="9360" w:leader="dot"/>
            </w:tabs>
          </w:pPr>
          <w:hyperlink w:history="1" w:anchor="_Toc43">
            <w:r>
              <w:t xml:space="preserve">33. Codebase navigation guide</w:t>
            </w:r>
            <w:r>
              <w:tab/>
            </w:r>
            <w:r>
              <w:fldChar w:fldCharType="begin" w:dirty="true"/>
              <w:instrText xml:space="preserve">PAGEREF _Toc43 \h</w:instrText>
              <w:fldChar w:fldCharType="separate"/>
              <w:fldChar w:fldCharType="end"/>
            </w:r>
          </w:hyperlink>
        </w:p>
        <w:p>
          <w:pPr>
            <w:pStyle w:val="TOC1"/>
            <w:tabs>
              <w:tab w:val="right" w:pos="9360" w:leader="dot"/>
            </w:tabs>
          </w:pPr>
          <w:hyperlink w:history="1" w:anchor="_Toc44">
            <w:r>
              <w:t xml:space="preserve">34. Software validation findings</w:t>
            </w:r>
            <w:r>
              <w:tab/>
            </w:r>
            <w:r>
              <w:fldChar w:fldCharType="begin" w:dirty="true"/>
              <w:instrText xml:space="preserve">PAGEREF _Toc44 \h</w:instrText>
              <w:fldChar w:fldCharType="separate"/>
              <w:fldChar w:fldCharType="end"/>
            </w:r>
          </w:hyperlink>
        </w:p>
        <w:p>
          <w:pPr>
            <w:pStyle w:val="TOC1"/>
            <w:tabs>
              <w:tab w:val="right" w:pos="9360" w:leader="dot"/>
            </w:tabs>
          </w:pPr>
          <w:hyperlink w:history="1" w:anchor="_Toc45">
            <w:r>
              <w:t xml:space="preserve">35. Maturity assessment</w:t>
            </w:r>
            <w:r>
              <w:tab/>
            </w:r>
            <w:r>
              <w:fldChar w:fldCharType="begin" w:dirty="true"/>
              <w:instrText xml:space="preserve">PAGEREF _Toc45 \h</w:instrText>
              <w:fldChar w:fldCharType="separate"/>
              <w:fldChar w:fldCharType="end"/>
            </w:r>
          </w:hyperlink>
        </w:p>
        <w:p>
          <w:pPr>
            <w:pStyle w:val="TOC1"/>
            <w:tabs>
              <w:tab w:val="right" w:pos="9360" w:leader="dot"/>
            </w:tabs>
          </w:pPr>
          <w:hyperlink w:history="1" w:anchor="_Toc46">
            <w:r>
              <w:t xml:space="preserve">36. Recommended next steps</w:t>
            </w:r>
            <w:r>
              <w:tab/>
            </w:r>
            <w:r>
              <w:fldChar w:fldCharType="begin" w:dirty="true"/>
              <w:instrText xml:space="preserve">PAGEREF _Toc46 \h</w:instrText>
              <w:fldChar w:fldCharType="separate"/>
              <w:fldChar w:fldCharType="end"/>
            </w:r>
          </w:hyperlink>
        </w:p>
        <w:p>
          <w:pPr>
            <w:pStyle w:val="TOC1"/>
            <w:tabs>
              <w:tab w:val="right" w:pos="9360" w:leader="dot"/>
            </w:tabs>
          </w:pPr>
          <w:hyperlink w:history="1" w:anchor="_Toc47">
            <w:r>
              <w:t xml:space="preserve">37. Final conclusion</w:t>
            </w:r>
            <w:r>
              <w:tab/>
            </w:r>
            <w:r>
              <w:fldChar w:fldCharType="begin" w:dirty="true"/>
              <w:instrText xml:space="preserve">PAGEREF _Toc47 \h</w:instrText>
              <w:fldChar w:fldCharType="separate"/>
              <w:fldChar w:fldCharType="end"/>
            </w:r>
          </w:hyperlink>
        </w:p>
        <w:p>
          <w:pPr>
            <w:pStyle w:val="TOC1"/>
            <w:tabs>
              <w:tab w:val="right" w:pos="9360" w:leader="dot"/>
            </w:tabs>
          </w:pPr>
          <w:hyperlink w:history="1" w:anchor="_Toc48">
            <w:r>
              <w:t xml:space="preserve">Appendix A — Source inventory</w:t>
            </w:r>
            <w:r>
              <w:tab/>
            </w:r>
            <w:r>
              <w:fldChar w:fldCharType="begin" w:dirty="true"/>
              <w:instrText xml:space="preserve">PAGEREF _Toc48 \h</w:instrText>
              <w:fldChar w:fldCharType="separate"/>
              <w:fldChar w:fldCharType="end"/>
            </w:r>
          </w:hyperlink>
        </w:p>
        <w:p>
          <w:pPr>
            <w:pStyle w:val="TOC1"/>
            <w:tabs>
              <w:tab w:val="right" w:pos="9360" w:leader="dot"/>
            </w:tabs>
          </w:pPr>
          <w:hyperlink w:history="1" w:anchor="_Toc49">
            <w:r>
              <w:t xml:space="preserve">Appendix B — Experiment inventory</w:t>
            </w:r>
            <w:r>
              <w:tab/>
            </w:r>
            <w:r>
              <w:fldChar w:fldCharType="begin" w:dirty="true"/>
              <w:instrText xml:space="preserve">PAGEREF _Toc49 \h</w:instrText>
              <w:fldChar w:fldCharType="separate"/>
              <w:fldChar w:fldCharType="end"/>
            </w:r>
          </w:hyperlink>
        </w:p>
        <w:p>
          <w:pPr>
            <w:pStyle w:val="TOC1"/>
            <w:tabs>
              <w:tab w:val="right" w:pos="9360" w:leader="dot"/>
            </w:tabs>
          </w:pPr>
          <w:hyperlink w:history="1" w:anchor="_Toc50">
            <w:r>
              <w:t xml:space="preserve">Appendix C — Detailed v3 metrics</w:t>
            </w:r>
            <w:r>
              <w:tab/>
            </w:r>
            <w:r>
              <w:fldChar w:fldCharType="begin" w:dirty="true"/>
              <w:instrText xml:space="preserve">PAGEREF _Toc50 \h</w:instrText>
              <w:fldChar w:fldCharType="separate"/>
              <w:fldChar w:fldCharType="end"/>
            </w:r>
          </w:hyperlink>
        </w:p>
        <w:p>
          <w:pPr>
            <w:pStyle w:val="TOC1"/>
            <w:tabs>
              <w:tab w:val="right" w:pos="9360" w:leader="dot"/>
            </w:tabs>
          </w:pPr>
          <w:hyperlink w:history="1" w:anchor="_Toc51">
            <w:r>
              <w:t xml:space="preserve">Appendix D — Commands</w:t>
            </w:r>
            <w:r>
              <w:tab/>
            </w:r>
            <w:r>
              <w:fldChar w:fldCharType="begin" w:dirty="true"/>
              <w:instrText xml:space="preserve">PAGEREF _Toc51 \h</w:instrText>
              <w:fldChar w:fldCharType="separate"/>
              <w:fldChar w:fldCharType="end"/>
            </w:r>
          </w:hyperlink>
        </w:p>
        <w:p>
          <w:pPr>
            <w:pStyle w:val="TOC1"/>
            <w:tabs>
              <w:tab w:val="right" w:pos="9360" w:leader="dot"/>
            </w:tabs>
          </w:pPr>
          <w:hyperlink w:history="1" w:anchor="_Toc52">
            <w:r>
              <w:t xml:space="preserve">Appendix E — Known issues and discrepancies</w:t>
            </w:r>
            <w:r>
              <w:tab/>
            </w:r>
            <w:r>
              <w:fldChar w:fldCharType="begin" w:dirty="true"/>
              <w:instrText xml:space="preserve">PAGEREF _Toc52 \h</w:instrText>
              <w:fldChar w:fldCharType="separate"/>
              <w:fldChar w:fldCharType="end"/>
            </w:r>
          </w:hyperlink>
        </w:p>
        <w:p>
          <w:pPr>
            <w:pStyle w:val="TOC1"/>
            <w:tabs>
              <w:tab w:val="right" w:pos="9360" w:leader="dot"/>
            </w:tabs>
          </w:pPr>
          <w:hyperlink w:history="1" w:anchor="_Toc53">
            <w:r>
              <w:t xml:space="preserve">Appendix F — Glossary</w:t>
            </w:r>
            <w:r>
              <w:tab/>
            </w:r>
            <w:r>
              <w:fldChar w:fldCharType="begin" w:dirty="true"/>
              <w:instrText xml:space="preserve">PAGEREF _Toc53 \h</w:instrText>
              <w:fldChar w:fldCharType="separate"/>
              <w:fldChar w:fldCharType="end"/>
            </w:r>
          </w:hyperlink>
        </w:p>
        <w:p>
          <w:pPr>
            <w:pStyle w:val="TOC1"/>
            <w:tabs>
              <w:tab w:val="right" w:pos="9360" w:leader="dot"/>
            </w:tabs>
          </w:pPr>
          <w:hyperlink w:history="1" w:anchor="_Toc54">
            <w:r>
              <w:t xml:space="preserve">References</w:t>
            </w:r>
            <w:r>
              <w:tab/>
            </w:r>
            <w:r>
              <w:fldChar w:fldCharType="begin" w:dirty="true"/>
              <w:instrText xml:space="preserve">PAGEREF _Toc54 \h</w:instrText>
              <w:fldChar w:fldCharType="separate"/>
              <w:fldChar w:fldCharType="end"/>
            </w:r>
          </w:hyperlink>
        </w:p>
        <w:p>
          <w:pPr>
            <w:pStyle w:val="TOC2"/>
            <w:tabs>
              <w:tab w:val="right" w:pos="9360" w:leader="dot"/>
            </w:tabs>
            <w:ind w:left="220"/>
          </w:pPr>
          <w:hyperlink w:history="1" w:anchor="_Toc55">
            <w:r>
              <w:t xml:space="preserve">Internal evidence map</w:t>
            </w:r>
            <w:r>
              <w:tab/>
            </w:r>
            <w:r>
              <w:fldChar w:fldCharType="begin" w:dirty="true"/>
              <w:instrText xml:space="preserve">PAGEREF _Toc55 \h</w:instrText>
              <w:fldChar w:fldCharType="separate"/>
              <w:fldChar w:fldCharType="end"/>
            </w:r>
          </w:hyperlink>
        </w:p>
        <w:p>
          <w:r>
            <w:fldChar w:fldCharType="end"/>
          </w:r>
        </w:p>
      </w:sdtContent>
    </w:sdt>
    <w:p>
      <w:pPr>
        <w:spacing w:before="200"/>
      </w:pPr>
      <w:r>
        <w:rPr>
          <w:i/>
          <w:iCs/>
          <w:color w:val="808080"/>
          <w:sz w:val="18"/>
          <w:szCs w:val="18"/>
        </w:rPr>
        <w:t xml:space="preserve">If page numbers are missing, right-click the table and choose Update Field.</w:t>
      </w:r>
    </w:p>
    <w:p>
      <w:r>
        <w:br w:type="page"/>
      </w:r>
    </w:p>
    <w:p>
      <w:pPr>
        <w:spacing w:after="200" w:before="2400"/>
        <w:jc w:val="left"/>
      </w:pPr>
      <w:r>
        <w:rPr>
          <w:b/>
          <w:bCs/>
          <w:color w:val="2E75B6"/>
          <w:sz w:val="40"/>
          <w:szCs w:val="40"/>
        </w:rPr>
        <w:t xml:space="preserve">Part I — Executive overview</w:t>
      </w:r>
    </w:p>
    <w:p>
      <w:pPr>
        <w:pBdr>
          <w:bottom w:val="single" w:color="2E75B6" w:sz="12" w:space="1"/>
        </w:pBdr>
      </w:pPr>
    </w:p>
    <w:p>
      <w:pPr>
        <w:pStyle w:val="Heading1"/>
      </w:pPr>
      <w:bookmarkStart w:name="_Toc1" w:id="1"/>
      <w:r>
        <w:t xml:space="preserve">1. About this report</w:t>
      </w:r>
      <w:bookmarkEnd w:id="1"/>
    </w:p>
    <w:p>
      <w:pPr>
        <w:spacing w:after="140" w:line="288"/>
      </w:pPr>
      <w:r>
        <w:t xml:space="preserve">This report describes the </w:t>
      </w:r>
      <w:r>
        <w:rPr>
          <w:rFonts w:ascii="Consolas" w:cs="Consolas" w:eastAsia="Consolas" w:hAnsi="Consolas"/>
          <w:color w:val="1F3864"/>
          <w:sz w:val="19"/>
          <w:szCs w:val="19"/>
        </w:rPr>
        <w:t xml:space="preserve">JEPA/prototype_new</w:t>
      </w:r>
      <w:r>
        <w:t xml:space="preserve"> subproject as it exists on 17 October 2026. It is written for colleagues who have not followed the project. It explains the research question, the system that was built, the experiments that were run, what the evidence shows, and what remains unresolved. Every number in the results tables is read directly from result files in </w:t>
      </w:r>
      <w:r>
        <w:rPr>
          <w:rFonts w:ascii="Consolas" w:cs="Consolas" w:eastAsia="Consolas" w:hAnsi="Consolas"/>
          <w:color w:val="1F3864"/>
          <w:sz w:val="19"/>
          <w:szCs w:val="19"/>
        </w:rPr>
        <w:t xml:space="preserve">prototype_new/results/</w:t>
      </w:r>
      <w:r>
        <w:t xml:space="preserve"> when the report is generated (</w:t>
      </w:r>
      <w:r>
        <w:rPr>
          <w:rFonts w:ascii="Consolas" w:cs="Consolas" w:eastAsia="Consolas" w:hAnsi="Consolas"/>
          <w:color w:val="1F3864"/>
          <w:sz w:val="19"/>
          <w:szCs w:val="19"/>
        </w:rPr>
        <w:t xml:space="preserve">docs/report_assets/build_report.js</w:t>
      </w:r>
      <w:r>
        <w:t xml:space="preserve">); figures are regenerated by </w:t>
      </w:r>
      <w:r>
        <w:rPr>
          <w:rFonts w:ascii="Consolas" w:cs="Consolas" w:eastAsia="Consolas" w:hAnsi="Consolas"/>
          <w:color w:val="1F3864"/>
          <w:sz w:val="19"/>
          <w:szCs w:val="19"/>
        </w:rPr>
        <w:t xml:space="preserve">docs/report_assets/make_figures.py</w:t>
      </w:r>
      <w:r>
        <w:t xml:space="preserve">.</w:t>
      </w:r>
    </w:p>
    <w:p>
      <w:pPr>
        <w:pBdr>
          <w:left w:val="single" w:color="C55A11" w:sz="18" w:space="8"/>
        </w:pBdr>
        <w:shd w:fill="FBE5D6" w:color="auto" w:val="clear"/>
        <w:spacing w:after="160" w:before="120" w:line="276"/>
        <w:ind w:left="240" w:right="240"/>
      </w:pPr>
      <w:r>
        <w:rPr>
          <w:sz w:val="20"/>
          <w:szCs w:val="20"/>
        </w:rPr>
        <w:t xml:space="preserve">Status: technical and experimental status report. Findings represent the audited state of the workspace on the report date. Simulator costs are assumed accounting units, not money. No result in this report demonstrates real-world operational effectiveness.</w:t>
      </w:r>
    </w:p>
    <w:p>
      <w:pPr>
        <w:pStyle w:val="Heading1"/>
      </w:pPr>
      <w:bookmarkStart w:name="_Toc2" w:id="2"/>
      <w:r>
        <w:t xml:space="preserve">2. Executive summary</w:t>
      </w:r>
      <w:bookmarkEnd w:id="2"/>
    </w:p>
    <w:p>
      <w:pPr>
        <w:spacing w:after="140" w:line="288"/>
      </w:pPr>
      <w:r>
        <w:rPr>
          <w:b/>
          <w:bCs/>
        </w:rPr>
        <w:t xml:space="preserve">What the project is trying to do.</w:t>
      </w:r>
      <w:r>
        <w:t xml:space="preserve"> The project asks whether a learned, action-conditioned </w:t>
      </w:r>
      <w:r>
        <w:rPr>
          <w:i/>
          <w:iCs/>
        </w:rPr>
        <w:t xml:space="preserve">world model</w:t>
      </w:r>
      <w:r>
        <w:t xml:space="preserve"> — a neural network that predicts how a supply chain will evolve if a particular decision is taken — can predict the consequences of operational decisions well enough to choose better decisions than simple rules. The design draws on the Joint-Embedding Predictive Architecture (JEPA) family, in which a network learns to predict an abstract (latent) representation of the future instead of every raw detail.</w:t>
      </w:r>
    </w:p>
    <w:p>
      <w:pPr>
        <w:spacing w:after="140" w:line="288"/>
      </w:pPr>
      <w:r>
        <w:rPr>
          <w:b/>
          <w:bCs/>
        </w:rPr>
        <w:t xml:space="preserve">Why this could matter.</w:t>
      </w:r>
      <w:r>
        <w:t xml:space="preserve"> Supply-chain decisions are sequential: dispatching stock today changes what is available tomorrow, which changes tomorrow's options. A model that can imagine the effect of alternative decisions could be used by a planner to compare them before acting. That requires more than forecasting demand; it requires predicting how </w:t>
      </w:r>
      <w:r>
        <w:rPr>
          <w:i/>
          <w:iCs/>
        </w:rPr>
        <w:t xml:space="preserve">actions</w:t>
      </w:r>
      <w:r>
        <w:t xml:space="preserve"> change inventory, backlog and cost.</w:t>
      </w:r>
    </w:p>
    <w:p>
      <w:pPr>
        <w:spacing w:after="140" w:line="288"/>
      </w:pPr>
      <w:r>
        <w:rPr>
          <w:b/>
          <w:bCs/>
        </w:rPr>
        <w:t xml:space="preserve">What has been built.</w:t>
      </w:r>
      <w:r>
        <w:t xml:space="preserve"> The active implementation wraps the open-source ISOMORPH supply-chain simulator (MIT licence) with an adapter that lets an external controller choose per-item dispatch quantities to a single destination. Around it sit a data-generation pipeline, a coverage checker, a family of dynamics models (persistence, ridge regression, a supervised neural network, and one latent encoder–predictor–decoder architecture trained under four objectives including EMA-target and SIGReg variants), a paired counterfactual evaluation harness, a receding-horizon cross-entropy-method (CEM) planner, and a separate real-data track on the FreshRetailNet-50K retail dataset.</w:t>
      </w:r>
    </w:p>
    <w:p>
      <w:pPr>
        <w:spacing w:after="140" w:line="288"/>
      </w:pPr>
      <w:r>
        <w:rPr>
          <w:b/>
          <w:bCs/>
        </w:rPr>
        <w:t xml:space="preserve">What the evidence says.</w:t>
      </w:r>
      <w:r>
        <w:t xml:space="preserve"> The earliest controlled experiments were negative: learned planners cost far more than the simulator's native rule (e.g. 8,893 vs 350 assumed units in the first smoke run), the training data contained no backlog events (0/288 transitions), and the native rule had an information-timing advantage. This iteration corrected the timing asymmetry, made counterfactual branches exactly paired, and regenerated training data until a pre-declared coverage gate passed. Under that corrected protocol:</w:t>
      </w:r>
    </w:p>
    <w:p>
      <w:pPr>
        <w:pStyle w:val="ListParagraph"/>
        <w:numPr>
          <w:ilvl w:val="0"/>
          <w:numId w:val="2"/>
        </w:numPr>
        <w:spacing w:after="60" w:line="276"/>
      </w:pPr>
      <w:r>
        <w:t xml:space="preserve">A supervised direct-delta neural network (5-member ensemble) predicts paired one-step action effects better than a zero-change baseline on in-distribution test scenarios (error 16.31 vs 19.85 units, -18%; 95% CI of the difference excludes zero). It does </w:t>
      </w:r>
      <w:r>
        <w:rPr>
          <w:b/>
          <w:bCs/>
        </w:rPr>
        <w:t xml:space="preserve">not</w:t>
      </w:r>
      <w:r>
        <w:t xml:space="preserve"> do so on shifted (out-of-distribution) scenarios.</w:t>
      </w:r>
    </w:p>
    <w:p>
      <w:pPr>
        <w:pStyle w:val="ListParagraph"/>
        <w:numPr>
          <w:ilvl w:val="0"/>
          <w:numId w:val="2"/>
        </w:numPr>
        <w:spacing w:after="60" w:line="276"/>
      </w:pPr>
      <w:r>
        <w:t xml:space="preserve">Adding a JEPA-style latent objective (EMA target or SIGReg) did not improve physical prediction or decision ranking over the identical architecture trained without it; validation loss was worse (latent decoder-only 0.840–0.841 vs EMA 0.899–0.922 and SIGReg 0.927–0.958). The latent models also respond weakly to the action itself (they reproduce only 12–35% of the true response when a dispatch request is swept).</w:t>
      </w:r>
    </w:p>
    <w:p>
      <w:pPr>
        <w:pStyle w:val="ListParagraph"/>
        <w:numPr>
          <w:ilvl w:val="0"/>
          <w:numId w:val="2"/>
        </w:numPr>
        <w:spacing w:after="60" w:line="276"/>
      </w:pPr>
      <w:r>
        <w:t xml:space="preserve">In receding-horizon planning on 60 paired test scenarios, all learned-model planners beat the simulator's native rule on average but none beat a simple base-stock rule whose single parameter was tuned on validation scenarios (best learned planner 1204.6 vs base-stock 1178.9 assumed units; difference CI [-25.5, 96.8]).</w:t>
      </w:r>
    </w:p>
    <w:p>
      <w:pPr>
        <w:pStyle w:val="ListParagraph"/>
        <w:numPr>
          <w:ilvl w:val="0"/>
          <w:numId w:val="2"/>
        </w:numPr>
        <w:spacing w:after="60" w:line="276"/>
      </w:pPr>
      <w:r>
        <w:t xml:space="preserve">On FreshRetailNet (3,579 randomly sampled series from 289 stores), a JEPA-style EMA latent loss changed sales error by -0.0003 (CI [-0.0008, 0.0002]) relative to the same network trained only on the supervised targets — no measurable benefit.</w:t>
      </w:r>
    </w:p>
    <w:p>
      <w:pPr>
        <w:spacing w:after="140" w:line="288"/>
      </w:pPr>
      <w:r>
        <w:rPr>
          <w:b/>
          <w:bCs/>
        </w:rPr>
        <w:t xml:space="preserve">Does the approach work?</w:t>
      </w:r>
      <w:r>
        <w:t xml:space="preserve"> Not yet, in the sense the project set out to test. The engineering foundation is now sound and a supervised dynamics model learns useful in-distribution action effects, but no evidence shows that a JEPA-style objective helps, learned models generalise poorly to shifted conditions, and model-based planning has not beaten a well-tuned simple rule. These are informative negative results rather than a failure of the infrastructure.</w:t>
      </w:r>
    </w:p>
    <w:p>
      <w:pPr>
        <w:pStyle w:val="Heading1"/>
      </w:pPr>
      <w:bookmarkStart w:name="_Toc3" w:id="3"/>
      <w:r>
        <w:t xml:space="preserve">3. The project at a glance</w:t>
      </w:r>
      <w:bookmarkEnd w:id="3"/>
    </w:p>
    <w:p>
      <w:pPr>
        <w:keepNext/>
        <w:spacing w:after="80" w:before="200"/>
      </w:pPr>
      <w:r>
        <w:rPr>
          <w:b/>
          <w:bCs/>
          <w:color w:val="1F3864"/>
          <w:sz w:val="18"/>
          <w:szCs w:val="18"/>
        </w:rPr>
        <w:t xml:space="preserve">Table 1. </w:t>
      </w:r>
      <w:r>
        <w:rPr>
          <w:color w:val="404040"/>
          <w:sz w:val="18"/>
          <w:szCs w:val="18"/>
        </w:rPr>
        <w:t xml:space="preserve">Project summary (verified against code and result files).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200"/>
        <w:gridCol w:w="7160"/>
      </w:tblGrid>
      <w:tr>
        <w:trPr>
          <w:tblHeader/>
        </w:trPr>
        <w:tc>
          <w:tcPr>
            <w:tcW w:type="dxa" w:w="2200"/>
            <w:shd w:fill="DCE6F2" w:color="auto" w:val="clear"/>
            <w:tcMar>
              <w:top w:type="dxa" w:w="60"/>
              <w:left w:type="dxa" w:w="90"/>
              <w:bottom w:type="dxa" w:w="60"/>
              <w:right w:type="dxa" w:w="90"/>
            </w:tcMar>
          </w:tcPr>
          <w:p>
            <w:pPr>
              <w:spacing w:after="0" w:before="0"/>
            </w:pPr>
            <w:r>
              <w:rPr>
                <w:b/>
                <w:bCs/>
                <w:sz w:val="18"/>
                <w:szCs w:val="18"/>
              </w:rPr>
              <w:t xml:space="preserve">Dimension</w:t>
            </w:r>
          </w:p>
        </w:tc>
        <w:tc>
          <w:tcPr>
            <w:tcW w:type="dxa" w:w="7160"/>
            <w:shd w:fill="DCE6F2" w:color="auto" w:val="clear"/>
            <w:tcMar>
              <w:top w:type="dxa" w:w="60"/>
              <w:left w:type="dxa" w:w="90"/>
              <w:bottom w:type="dxa" w:w="60"/>
              <w:right w:type="dxa" w:w="90"/>
            </w:tcMar>
          </w:tcPr>
          <w:p>
            <w:pPr>
              <w:spacing w:after="0" w:before="0"/>
            </w:pPr>
            <w:r>
              <w:rPr>
                <w:b/>
                <w:bCs/>
                <w:sz w:val="18"/>
                <w:szCs w:val="18"/>
              </w:rPr>
              <w:t xml:space="preserve">Information</w:t>
            </w:r>
          </w:p>
        </w:tc>
      </w:tr>
      <w:tr>
        <w:trPr>
          <w:cantSplit/>
        </w:trPr>
        <w:tc>
          <w:tcPr>
            <w:tcW w:type="dxa" w:w="2200"/>
            <w:tcMar>
              <w:top w:type="dxa" w:w="60"/>
              <w:left w:type="dxa" w:w="90"/>
              <w:bottom w:type="dxa" w:w="60"/>
              <w:right w:type="dxa" w:w="90"/>
            </w:tcMar>
          </w:tcPr>
          <w:p>
            <w:pPr>
              <w:spacing w:after="0" w:before="0"/>
            </w:pPr>
            <w:r>
              <w:rPr>
                <w:b w:val="false"/>
                <w:bCs w:val="false"/>
                <w:sz w:val="18"/>
                <w:szCs w:val="18"/>
              </w:rPr>
              <w:t xml:space="preserve">Research problem</w:t>
            </w:r>
          </w:p>
        </w:tc>
        <w:tc>
          <w:tcPr>
            <w:tcW w:type="dxa" w:w="7160"/>
            <w:tcMar>
              <w:top w:type="dxa" w:w="60"/>
              <w:left w:type="dxa" w:w="90"/>
              <w:bottom w:type="dxa" w:w="60"/>
              <w:right w:type="dxa" w:w="90"/>
            </w:tcMar>
          </w:tcPr>
          <w:p>
            <w:pPr>
              <w:spacing w:after="0" w:before="0"/>
            </w:pPr>
            <w:r>
              <w:rPr>
                <w:b w:val="false"/>
                <w:bCs w:val="false"/>
                <w:sz w:val="18"/>
                <w:szCs w:val="18"/>
              </w:rPr>
              <w:t xml:space="preserve">Can a learned action-conditioned world model predict the consequences of supply-chain decisions well enough to improve goal-directed planning under uncertainty?</w:t>
            </w:r>
          </w:p>
        </w:tc>
      </w:tr>
      <w:tr>
        <w:trPr>
          <w:cantSplit/>
        </w:trPr>
        <w:tc>
          <w:tcPr>
            <w:tcW w:type="dxa" w:w="2200"/>
            <w:tcMar>
              <w:top w:type="dxa" w:w="60"/>
              <w:left w:type="dxa" w:w="90"/>
              <w:bottom w:type="dxa" w:w="60"/>
              <w:right w:type="dxa" w:w="90"/>
            </w:tcMar>
          </w:tcPr>
          <w:p>
            <w:pPr>
              <w:spacing w:after="0" w:before="0"/>
            </w:pPr>
            <w:r>
              <w:rPr>
                <w:b w:val="false"/>
                <w:bCs w:val="false"/>
                <w:sz w:val="18"/>
                <w:szCs w:val="18"/>
              </w:rPr>
              <w:t xml:space="preserve">Intended contribution</w:t>
            </w:r>
          </w:p>
        </w:tc>
        <w:tc>
          <w:tcPr>
            <w:tcW w:type="dxa" w:w="7160"/>
            <w:tcMar>
              <w:top w:type="dxa" w:w="60"/>
              <w:left w:type="dxa" w:w="90"/>
              <w:bottom w:type="dxa" w:w="60"/>
              <w:right w:type="dxa" w:w="90"/>
            </w:tcMar>
          </w:tcPr>
          <w:p>
            <w:pPr>
              <w:spacing w:after="0" w:before="0"/>
            </w:pPr>
            <w:r>
              <w:rPr>
                <w:b w:val="false"/>
                <w:bCs w:val="false"/>
                <w:sz w:val="18"/>
                <w:szCs w:val="18"/>
              </w:rPr>
              <w:t xml:space="preserve">Determine whether JEPA-style latent prediction adds value over supervised dynamics for supply-chain decisions; produce an honest, reproducible evaluation protocol.</w:t>
            </w:r>
          </w:p>
        </w:tc>
      </w:tr>
      <w:tr>
        <w:trPr>
          <w:cantSplit/>
        </w:trPr>
        <w:tc>
          <w:tcPr>
            <w:tcW w:type="dxa" w:w="2200"/>
            <w:tcMar>
              <w:top w:type="dxa" w:w="60"/>
              <w:left w:type="dxa" w:w="90"/>
              <w:bottom w:type="dxa" w:w="60"/>
              <w:right w:type="dxa" w:w="90"/>
            </w:tcMar>
          </w:tcPr>
          <w:p>
            <w:pPr>
              <w:spacing w:after="0" w:before="0"/>
            </w:pPr>
            <w:r>
              <w:rPr>
                <w:b w:val="false"/>
                <w:bCs w:val="false"/>
                <w:sz w:val="18"/>
                <w:szCs w:val="18"/>
              </w:rPr>
              <w:t xml:space="preserve">Core architecture</w:t>
            </w:r>
          </w:p>
        </w:tc>
        <w:tc>
          <w:tcPr>
            <w:tcW w:type="dxa" w:w="7160"/>
            <w:tcMar>
              <w:top w:type="dxa" w:w="60"/>
              <w:left w:type="dxa" w:w="90"/>
              <w:bottom w:type="dxa" w:w="60"/>
              <w:right w:type="dxa" w:w="90"/>
            </w:tcMar>
          </w:tcPr>
          <w:p>
            <w:pPr>
              <w:spacing w:after="0" w:before="0"/>
            </w:pPr>
            <w:r>
              <w:rPr>
                <w:b w:val="false"/>
                <w:bCs w:val="false"/>
                <w:sz w:val="18"/>
                <w:szCs w:val="18"/>
              </w:rPr>
              <w:t xml:space="preserve">Numeric state (214 features) → MLP encoder → latent predictor conditioned on dispatch actions → decoder to physical state change; compared with a direct supervised delta-MLP. </w:t>
            </w:r>
            <w:r>
              <w:rPr>
                <w:rFonts w:ascii="Consolas" w:cs="Consolas" w:eastAsia="Consolas" w:hAnsi="Consolas"/>
                <w:b w:val="false"/>
                <w:bCs w:val="false"/>
                <w:color w:val="1F3864"/>
                <w:sz w:val="18"/>
                <w:szCs w:val="18"/>
              </w:rPr>
              <w:t xml:space="preserve">src/models/controlled.py</w:t>
            </w:r>
            <w:r>
              <w:rPr>
                <w:b w:val="false"/>
                <w:bCs w:val="false"/>
                <w:sz w:val="18"/>
                <w:szCs w:val="18"/>
              </w:rPr>
              <w:t xml:space="preserve">.</w:t>
            </w:r>
          </w:p>
        </w:tc>
      </w:tr>
      <w:tr>
        <w:trPr>
          <w:cantSplit/>
        </w:trPr>
        <w:tc>
          <w:tcPr>
            <w:tcW w:type="dxa" w:w="2200"/>
            <w:tcMar>
              <w:top w:type="dxa" w:w="60"/>
              <w:left w:type="dxa" w:w="90"/>
              <w:bottom w:type="dxa" w:w="60"/>
              <w:right w:type="dxa" w:w="90"/>
            </w:tcMar>
          </w:tcPr>
          <w:p>
            <w:pPr>
              <w:spacing w:after="0" w:before="0"/>
            </w:pPr>
            <w:r>
              <w:rPr>
                <w:b w:val="false"/>
                <w:bCs w:val="false"/>
                <w:sz w:val="18"/>
                <w:szCs w:val="18"/>
              </w:rPr>
              <w:t xml:space="preserve">Real-world dataset</w:t>
            </w:r>
          </w:p>
        </w:tc>
        <w:tc>
          <w:tcPr>
            <w:tcW w:type="dxa" w:w="7160"/>
            <w:tcMar>
              <w:top w:type="dxa" w:w="60"/>
              <w:left w:type="dxa" w:w="90"/>
              <w:bottom w:type="dxa" w:w="60"/>
              <w:right w:type="dxa" w:w="90"/>
            </w:tcMar>
          </w:tcPr>
          <w:p>
            <w:pPr>
              <w:spacing w:after="0" w:before="0"/>
            </w:pPr>
            <w:r>
              <w:rPr>
                <w:b w:val="false"/>
                <w:bCs w:val="false"/>
                <w:sz w:val="18"/>
                <w:szCs w:val="18"/>
              </w:rPr>
              <w:t xml:space="preserve">FreshRetailNet-50K (Hugging Face revision c374e85…, CC BY 4.0): random 300-row-group sample, 3,579 series.</w:t>
            </w:r>
          </w:p>
        </w:tc>
      </w:tr>
      <w:tr>
        <w:trPr>
          <w:cantSplit/>
        </w:trPr>
        <w:tc>
          <w:tcPr>
            <w:tcW w:type="dxa" w:w="2200"/>
            <w:tcMar>
              <w:top w:type="dxa" w:w="60"/>
              <w:left w:type="dxa" w:w="90"/>
              <w:bottom w:type="dxa" w:w="60"/>
              <w:right w:type="dxa" w:w="90"/>
            </w:tcMar>
          </w:tcPr>
          <w:p>
            <w:pPr>
              <w:spacing w:after="0" w:before="0"/>
            </w:pPr>
            <w:r>
              <w:rPr>
                <w:b w:val="false"/>
                <w:bCs w:val="false"/>
                <w:sz w:val="18"/>
                <w:szCs w:val="18"/>
              </w:rPr>
              <w:t xml:space="preserve">Synthetic environment</w:t>
            </w:r>
          </w:p>
        </w:tc>
        <w:tc>
          <w:tcPr>
            <w:tcW w:type="dxa" w:w="7160"/>
            <w:tcMar>
              <w:top w:type="dxa" w:w="60"/>
              <w:left w:type="dxa" w:w="90"/>
              <w:bottom w:type="dxa" w:w="60"/>
              <w:right w:type="dxa" w:w="90"/>
            </w:tcMar>
          </w:tcPr>
          <w:p>
            <w:pPr>
              <w:spacing w:after="0" w:before="0"/>
            </w:pPr>
            <w:r>
              <w:rPr>
                <w:b w:val="false"/>
                <w:bCs w:val="false"/>
                <w:sz w:val="18"/>
                <w:szCs w:val="18"/>
              </w:rPr>
              <w:t xml:space="preserve">ISOMORPH simulator, commit 9ab2689… (MIT), 13-node US network, 3-item catalogue, via </w:t>
            </w:r>
            <w:r>
              <w:rPr>
                <w:rFonts w:ascii="Consolas" w:cs="Consolas" w:eastAsia="Consolas" w:hAnsi="Consolas"/>
                <w:b w:val="false"/>
                <w:bCs w:val="false"/>
                <w:color w:val="1F3864"/>
                <w:sz w:val="18"/>
                <w:szCs w:val="18"/>
              </w:rPr>
              <w:t xml:space="preserve">DecisionEnv</w:t>
            </w:r>
            <w:r>
              <w:rPr>
                <w:b w:val="false"/>
                <w:bCs w:val="false"/>
                <w:sz w:val="18"/>
                <w:szCs w:val="18"/>
              </w:rPr>
              <w:t xml:space="preserve">.</w:t>
            </w:r>
          </w:p>
        </w:tc>
      </w:tr>
      <w:tr>
        <w:trPr>
          <w:cantSplit/>
        </w:trPr>
        <w:tc>
          <w:tcPr>
            <w:tcW w:type="dxa" w:w="2200"/>
            <w:tcMar>
              <w:top w:type="dxa" w:w="60"/>
              <w:left w:type="dxa" w:w="90"/>
              <w:bottom w:type="dxa" w:w="60"/>
              <w:right w:type="dxa" w:w="90"/>
            </w:tcMar>
          </w:tcPr>
          <w:p>
            <w:pPr>
              <w:spacing w:after="0" w:before="0"/>
            </w:pPr>
            <w:r>
              <w:rPr>
                <w:b w:val="false"/>
                <w:bCs w:val="false"/>
                <w:sz w:val="18"/>
                <w:szCs w:val="18"/>
              </w:rPr>
              <w:t xml:space="preserve">World-model references</w:t>
            </w:r>
          </w:p>
        </w:tc>
        <w:tc>
          <w:tcPr>
            <w:tcW w:type="dxa" w:w="7160"/>
            <w:tcMar>
              <w:top w:type="dxa" w:w="60"/>
              <w:left w:type="dxa" w:w="90"/>
              <w:bottom w:type="dxa" w:w="60"/>
              <w:right w:type="dxa" w:w="90"/>
            </w:tcMar>
          </w:tcPr>
          <w:p>
            <w:pPr>
              <w:spacing w:after="0" w:before="0"/>
            </w:pPr>
            <w:r>
              <w:rPr>
                <w:b w:val="false"/>
                <w:bCs w:val="false"/>
                <w:sz w:val="18"/>
                <w:szCs w:val="18"/>
              </w:rPr>
              <w:t xml:space="preserve">V-JEPA 2 / 2-AC (MIT), LeWorldModel (MIT), SupplyChain-JEPA (no open-source licence; concepts only).</w:t>
            </w:r>
          </w:p>
        </w:tc>
      </w:tr>
      <w:tr>
        <w:trPr>
          <w:cantSplit/>
        </w:trPr>
        <w:tc>
          <w:tcPr>
            <w:tcW w:type="dxa" w:w="2200"/>
            <w:tcMar>
              <w:top w:type="dxa" w:w="60"/>
              <w:left w:type="dxa" w:w="90"/>
              <w:bottom w:type="dxa" w:w="60"/>
              <w:right w:type="dxa" w:w="90"/>
            </w:tcMar>
          </w:tcPr>
          <w:p>
            <w:pPr>
              <w:spacing w:after="0" w:before="0"/>
            </w:pPr>
            <w:r>
              <w:rPr>
                <w:b w:val="false"/>
                <w:bCs w:val="false"/>
                <w:sz w:val="18"/>
                <w:szCs w:val="18"/>
              </w:rPr>
              <w:t xml:space="preserve">Planner</w:t>
            </w:r>
          </w:p>
        </w:tc>
        <w:tc>
          <w:tcPr>
            <w:tcW w:type="dxa" w:w="7160"/>
            <w:tcMar>
              <w:top w:type="dxa" w:w="60"/>
              <w:left w:type="dxa" w:w="90"/>
              <w:bottom w:type="dxa" w:w="60"/>
              <w:right w:type="dxa" w:w="90"/>
            </w:tcMar>
          </w:tcPr>
          <w:p>
            <w:pPr>
              <w:spacing w:after="0" w:before="0"/>
            </w:pPr>
            <w:r>
              <w:rPr>
                <w:b w:val="false"/>
                <w:bCs w:val="false"/>
                <w:sz w:val="18"/>
                <w:szCs w:val="18"/>
              </w:rPr>
              <w:t xml:space="preserve">Seeded integer cross-entropy method, receding horizon (7-day plans, first action executed), </w:t>
            </w:r>
            <w:r>
              <w:rPr>
                <w:rFonts w:ascii="Consolas" w:cs="Consolas" w:eastAsia="Consolas" w:hAnsi="Consolas"/>
                <w:b w:val="false"/>
                <w:bCs w:val="false"/>
                <w:color w:val="1F3864"/>
                <w:sz w:val="18"/>
                <w:szCs w:val="18"/>
              </w:rPr>
              <w:t xml:space="preserve">src/planning/cem.py</w:t>
            </w:r>
            <w:r>
              <w:rPr>
                <w:b w:val="false"/>
                <w:bCs w:val="false"/>
                <w:sz w:val="18"/>
                <w:szCs w:val="18"/>
              </w:rPr>
              <w:t xml:space="preserve">.</w:t>
            </w:r>
          </w:p>
        </w:tc>
      </w:tr>
      <w:tr>
        <w:trPr>
          <w:cantSplit/>
        </w:trPr>
        <w:tc>
          <w:tcPr>
            <w:tcW w:type="dxa" w:w="2200"/>
            <w:tcMar>
              <w:top w:type="dxa" w:w="60"/>
              <w:left w:type="dxa" w:w="90"/>
              <w:bottom w:type="dxa" w:w="60"/>
              <w:right w:type="dxa" w:w="90"/>
            </w:tcMar>
          </w:tcPr>
          <w:p>
            <w:pPr>
              <w:spacing w:after="0" w:before="0"/>
            </w:pPr>
            <w:r>
              <w:rPr>
                <w:b w:val="false"/>
                <w:bCs w:val="false"/>
                <w:sz w:val="18"/>
                <w:szCs w:val="18"/>
              </w:rPr>
              <w:t xml:space="preserve">Main baselines</w:t>
            </w:r>
          </w:p>
        </w:tc>
        <w:tc>
          <w:tcPr>
            <w:tcW w:type="dxa" w:w="7160"/>
            <w:tcMar>
              <w:top w:type="dxa" w:w="60"/>
              <w:left w:type="dxa" w:w="90"/>
              <w:bottom w:type="dxa" w:w="60"/>
              <w:right w:type="dxa" w:w="90"/>
            </w:tcMar>
          </w:tcPr>
          <w:p>
            <w:pPr>
              <w:spacing w:after="0" w:before="0"/>
            </w:pPr>
            <w:r>
              <w:rPr>
                <w:b w:val="false"/>
                <w:bCs w:val="false"/>
                <w:sz w:val="18"/>
                <w:szCs w:val="18"/>
              </w:rPr>
              <w:t xml:space="preserve">Native ISOMORPH rule, validation-tuned base-stock rule, zero and random dispatch, persistence, ridge, ExtraTrees, simulator with forecast demand, exact-simulator oracle.</w:t>
            </w:r>
          </w:p>
        </w:tc>
      </w:tr>
      <w:tr>
        <w:trPr>
          <w:cantSplit/>
        </w:trPr>
        <w:tc>
          <w:tcPr>
            <w:tcW w:type="dxa" w:w="2200"/>
            <w:tcMar>
              <w:top w:type="dxa" w:w="60"/>
              <w:left w:type="dxa" w:w="90"/>
              <w:bottom w:type="dxa" w:w="60"/>
              <w:right w:type="dxa" w:w="90"/>
            </w:tcMar>
          </w:tcPr>
          <w:p>
            <w:pPr>
              <w:spacing w:after="0" w:before="0"/>
            </w:pPr>
            <w:r>
              <w:rPr>
                <w:b w:val="false"/>
                <w:bCs w:val="false"/>
                <w:sz w:val="18"/>
                <w:szCs w:val="18"/>
              </w:rPr>
              <w:t xml:space="preserve">Experiments completed</w:t>
            </w:r>
          </w:p>
        </w:tc>
        <w:tc>
          <w:tcPr>
            <w:tcW w:type="dxa" w:w="7160"/>
            <w:tcMar>
              <w:top w:type="dxa" w:w="60"/>
              <w:left w:type="dxa" w:w="90"/>
              <w:bottom w:type="dxa" w:w="60"/>
              <w:right w:type="dxa" w:w="90"/>
            </w:tcMar>
          </w:tcPr>
          <w:p>
            <w:pPr>
              <w:spacing w:after="0" w:before="0"/>
            </w:pPr>
            <w:r>
              <w:rPr>
                <w:b w:val="false"/>
                <w:bCs w:val="false"/>
                <w:sz w:val="18"/>
                <w:szCs w:val="18"/>
              </w:rPr>
              <w:t xml:space="preserve">Legacy smoke/development planning; Track A native prediction; decision_v3 coverage, dynamics comparison, paired probes, planning; FreshRetailNet attribution (5 seeds).</w:t>
            </w:r>
          </w:p>
        </w:tc>
      </w:tr>
      <w:tr>
        <w:trPr>
          <w:cantSplit/>
        </w:trPr>
        <w:tc>
          <w:tcPr>
            <w:tcW w:type="dxa" w:w="2200"/>
            <w:tcMar>
              <w:top w:type="dxa" w:w="60"/>
              <w:left w:type="dxa" w:w="90"/>
              <w:bottom w:type="dxa" w:w="60"/>
              <w:right w:type="dxa" w:w="90"/>
            </w:tcMar>
          </w:tcPr>
          <w:p>
            <w:pPr>
              <w:spacing w:after="0" w:before="0"/>
            </w:pPr>
            <w:r>
              <w:rPr>
                <w:b w:val="false"/>
                <w:bCs w:val="false"/>
                <w:sz w:val="18"/>
                <w:szCs w:val="18"/>
              </w:rPr>
              <w:t xml:space="preserve">Strongest positive finding</w:t>
            </w:r>
          </w:p>
        </w:tc>
        <w:tc>
          <w:tcPr>
            <w:tcW w:type="dxa" w:w="7160"/>
            <w:tcMar>
              <w:top w:type="dxa" w:w="60"/>
              <w:left w:type="dxa" w:w="90"/>
              <w:bottom w:type="dxa" w:w="60"/>
              <w:right w:type="dxa" w:w="90"/>
            </w:tcMar>
          </w:tcPr>
          <w:p>
            <w:pPr>
              <w:spacing w:after="0" w:before="0"/>
            </w:pPr>
            <w:r>
              <w:rPr>
                <w:b w:val="false"/>
                <w:bCs w:val="false"/>
                <w:sz w:val="18"/>
                <w:szCs w:val="18"/>
              </w:rPr>
              <w:t xml:space="preserve">Supervised delta-MLP ensemble beats zero-change on paired in-distribution action effects (−18%, CI excludes 0); its ensemble spread ranks its own errors (Spearman 0.58 iid, 0.84 OOD).</w:t>
            </w:r>
          </w:p>
        </w:tc>
      </w:tr>
      <w:tr>
        <w:trPr>
          <w:cantSplit/>
        </w:trPr>
        <w:tc>
          <w:tcPr>
            <w:tcW w:type="dxa" w:w="2200"/>
            <w:tcMar>
              <w:top w:type="dxa" w:w="60"/>
              <w:left w:type="dxa" w:w="90"/>
              <w:bottom w:type="dxa" w:w="60"/>
              <w:right w:type="dxa" w:w="90"/>
            </w:tcMar>
          </w:tcPr>
          <w:p>
            <w:pPr>
              <w:spacing w:after="0" w:before="0"/>
            </w:pPr>
            <w:r>
              <w:rPr>
                <w:b w:val="false"/>
                <w:bCs w:val="false"/>
                <w:sz w:val="18"/>
                <w:szCs w:val="18"/>
              </w:rPr>
              <w:t xml:space="preserve">Most important negative finding</w:t>
            </w:r>
          </w:p>
        </w:tc>
        <w:tc>
          <w:tcPr>
            <w:tcW w:type="dxa" w:w="7160"/>
            <w:tcMar>
              <w:top w:type="dxa" w:w="60"/>
              <w:left w:type="dxa" w:w="90"/>
              <w:bottom w:type="dxa" w:w="60"/>
              <w:right w:type="dxa" w:w="90"/>
            </w:tcMar>
          </w:tcPr>
          <w:p>
            <w:pPr>
              <w:spacing w:after="0" w:before="0"/>
            </w:pPr>
            <w:r>
              <w:rPr>
                <w:b w:val="false"/>
                <w:bCs w:val="false"/>
                <w:sz w:val="18"/>
                <w:szCs w:val="18"/>
              </w:rPr>
              <w:t xml:space="preserve">No measurable benefit from JEPA-style latent objectives (simulator or retail); learned planners do not beat a tuned base-stock rule; action effects not learned out of distribution.</w:t>
            </w:r>
          </w:p>
        </w:tc>
      </w:tr>
      <w:tr>
        <w:trPr>
          <w:cantSplit/>
        </w:trPr>
        <w:tc>
          <w:tcPr>
            <w:tcW w:type="dxa" w:w="2200"/>
            <w:tcMar>
              <w:top w:type="dxa" w:w="60"/>
              <w:left w:type="dxa" w:w="90"/>
              <w:bottom w:type="dxa" w:w="60"/>
              <w:right w:type="dxa" w:w="90"/>
            </w:tcMar>
          </w:tcPr>
          <w:p>
            <w:pPr>
              <w:spacing w:after="0" w:before="0"/>
            </w:pPr>
            <w:r>
              <w:rPr>
                <w:b w:val="false"/>
                <w:bCs w:val="false"/>
                <w:sz w:val="18"/>
                <w:szCs w:val="18"/>
              </w:rPr>
              <w:t xml:space="preserve">Current research status</w:t>
            </w:r>
          </w:p>
        </w:tc>
        <w:tc>
          <w:tcPr>
            <w:tcW w:type="dxa" w:w="7160"/>
            <w:tcMar>
              <w:top w:type="dxa" w:w="60"/>
              <w:left w:type="dxa" w:w="90"/>
              <w:bottom w:type="dxa" w:w="60"/>
              <w:right w:type="dxa" w:w="90"/>
            </w:tcMar>
          </w:tcPr>
          <w:p>
            <w:pPr>
              <w:spacing w:after="0" w:before="0"/>
            </w:pPr>
            <w:r>
              <w:rPr>
                <w:b w:val="false"/>
                <w:bCs w:val="false"/>
                <w:sz w:val="18"/>
                <w:szCs w:val="18"/>
              </w:rPr>
              <w:t xml:space="preserve">PARTIAL. Engineering and data gates pass; dynamics gate passes in-distribution only; planning-advantage gate not met; JEPA-benefit hypothesis not supported.</w:t>
            </w:r>
          </w:p>
        </w:tc>
      </w:tr>
    </w:tbl>
    <w:p>
      <w:pPr>
        <w:spacing w:after="120"/>
      </w:pPr>
    </w:p>
    <w:p>
      <w:r>
        <w:br w:type="page"/>
      </w:r>
    </w:p>
    <w:p>
      <w:pPr>
        <w:spacing w:after="200" w:before="2400"/>
        <w:jc w:val="left"/>
      </w:pPr>
      <w:r>
        <w:rPr>
          <w:b/>
          <w:bCs/>
          <w:color w:val="2E75B6"/>
          <w:sz w:val="40"/>
          <w:szCs w:val="40"/>
        </w:rPr>
        <w:t xml:space="preserve">Part II — Problem formulation and motivation</w:t>
      </w:r>
    </w:p>
    <w:p>
      <w:pPr>
        <w:pBdr>
          <w:bottom w:val="single" w:color="2E75B6" w:sz="12" w:space="1"/>
        </w:pBdr>
      </w:pPr>
    </w:p>
    <w:p>
      <w:pPr>
        <w:pStyle w:val="Heading1"/>
      </w:pPr>
      <w:bookmarkStart w:name="_Toc4" w:id="4"/>
      <w:r>
        <w:t xml:space="preserve">4. The supply-chain decision problem</w:t>
      </w:r>
      <w:bookmarkEnd w:id="4"/>
    </w:p>
    <w:p>
      <w:pPr>
        <w:spacing w:after="140" w:line="288"/>
      </w:pPr>
      <w:r>
        <w:t xml:space="preserve">Consider a retailer with one large city store (the </w:t>
      </w:r>
      <w:r>
        <w:rPr>
          <w:i/>
          <w:iCs/>
        </w:rPr>
        <w:t xml:space="preserve">destination</w:t>
      </w:r>
      <w:r>
        <w:t xml:space="preserve">) supplied by a network of warehouses. Each day customers arrive and buy what is on the shelf. If the shelf is empty, the unmet demand becomes </w:t>
      </w:r>
      <w:r>
        <w:rPr>
          <w:i/>
          <w:iCs/>
        </w:rPr>
        <w:t xml:space="preserve">backlog</w:t>
      </w:r>
      <w:r>
        <w:t xml:space="preserve"> — orders owed to customers. Warehouses ship stock towards the store along road lanes that take one or more days and can carry only a limited volume each day. Warehouses themselves are refilled from upstream warehouses and ultimately from factories (</w:t>
      </w:r>
      <w:r>
        <w:rPr>
          <w:i/>
          <w:iCs/>
        </w:rPr>
        <w:t xml:space="preserve">sources</w:t>
      </w:r>
      <w:r>
        <w:t xml:space="preserve">), and those refills take an uncertain </w:t>
      </w:r>
      <w:r>
        <w:rPr>
          <w:i/>
          <w:iCs/>
        </w:rPr>
        <w:t xml:space="preserve">lead time</w:t>
      </w:r>
      <w:r>
        <w:t xml:space="preserve">.</w:t>
      </w:r>
    </w:p>
    <w:p>
      <w:pPr>
        <w:spacing w:after="140" w:line="288"/>
      </w:pPr>
      <w:r>
        <w:t xml:space="preserve">Figure 1 shows the actual network used in every controlled experiment in this project: the 13-node ISOMORPH topology with three sources, nine intermediate warehouses and a single destination (New York). Travel times on edges are in days. The two last-mile lanes into New York have limited daily capacity, which matters when large shipments are requested.</w:t>
      </w:r>
    </w:p>
    <w:p>
      <w:pPr>
        <w:keepNext/>
        <w:spacing w:after="60" w:before="160"/>
        <w:jc w:val="center"/>
      </w:pPr>
      <w:r>
        <w:drawing>
          <wp:inline distT="0" distB="0" distL="0" distR="0">
            <wp:extent cx="5486400" cy="3429000"/>
            <wp:effectExtent t="0" r="0" b="0" l="0"/>
            <wp:docPr id="1" name="f01_isomorph_network.png" descr="The ISOMORPH network as instantiated by `build_example_simulation_from_adjacency` (vendored simulator). Nodes are placed at their real latitude/longitude; edge labels are travel times in days; red edges are the capacity-limited last-mile lanes. This is the only topology used in the controlled experiments." title="Fig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3429000"/>
                    </a:xfrm>
                    <a:prstGeom prst="rect">
                      <a:avLst/>
                    </a:prstGeom>
                  </pic:spPr>
                </pic:pic>
              </a:graphicData>
            </a:graphic>
          </wp:inline>
        </w:drawing>
      </w:r>
    </w:p>
    <w:p>
      <w:pPr>
        <w:spacing w:after="220"/>
        <w:ind w:left="360" w:right="360"/>
        <w:jc w:val="left"/>
      </w:pPr>
      <w:r>
        <w:rPr>
          <w:b/>
          <w:bCs/>
          <w:color w:val="1F3864"/>
          <w:sz w:val="18"/>
          <w:szCs w:val="18"/>
        </w:rPr>
        <w:t xml:space="preserve">Figure 1. </w:t>
      </w:r>
      <w:r>
        <w:rPr>
          <w:color w:val="404040"/>
          <w:sz w:val="18"/>
          <w:szCs w:val="18"/>
        </w:rPr>
        <w:t xml:space="preserve">The ISOMORPH network as instantiated by </w:t>
      </w:r>
      <w:r>
        <w:rPr>
          <w:rFonts w:ascii="Consolas" w:cs="Consolas" w:eastAsia="Consolas" w:hAnsi="Consolas"/>
          <w:color w:val="404040"/>
          <w:sz w:val="18"/>
          <w:szCs w:val="18"/>
        </w:rPr>
        <w:t xml:space="preserve">build_example_simulation_from_adjacency</w:t>
      </w:r>
      <w:r>
        <w:rPr>
          <w:color w:val="404040"/>
          <w:sz w:val="18"/>
          <w:szCs w:val="18"/>
        </w:rPr>
        <w:t xml:space="preserve"> (vendored simulator). Nodes are placed at their real latitude/longitude; edge labels are travel times in days; red edges are the capacity-limited last-mile lanes. This is the only topology used in the controlled experiments.</w:t>
      </w:r>
    </w:p>
    <w:p>
      <w:pPr>
        <w:spacing w:after="140" w:line="288"/>
      </w:pPr>
      <w:r>
        <w:t xml:space="preserve">The decision studied here is narrow and concrete: </w:t>
      </w:r>
      <w:r>
        <w:rPr>
          <w:b/>
          <w:bCs/>
        </w:rPr>
        <w:t xml:space="preserve">each day, after observing the day's demand, how many units of each item should be dispatched from the warehouse network to the destination?</w:t>
      </w:r>
      <w:r>
        <w:t xml:space="preserve"> Dispatching too little causes backlog (expensive in the chosen accounting); dispatching too much moves stock unnecessarily, incurs transport cost and drains warehouses, which then trigger upstream replenishment. Decisions are sequential because today's dispatch arrives in one or more days and changes tomorrow's inventory, which changes tomorrow's best decision.</w:t>
      </w:r>
    </w:p>
    <w:p>
      <w:pPr>
        <w:spacing w:after="140" w:line="288"/>
      </w:pPr>
      <w:r>
        <w:t xml:space="preserve">It is useful to separate four tasks that are often conflated:</w:t>
      </w:r>
    </w:p>
    <w:p>
      <w:pPr>
        <w:pStyle w:val="ListParagraph"/>
        <w:numPr>
          <w:ilvl w:val="0"/>
          <w:numId w:val="2"/>
        </w:numPr>
        <w:spacing w:after="60" w:line="276"/>
      </w:pPr>
      <w:r>
        <w:rPr>
          <w:b/>
          <w:bCs/>
        </w:rPr>
        <w:t xml:space="preserve">Predicting demand</w:t>
      </w:r>
      <w:r>
        <w:t xml:space="preserve"> — how many units customers will want tomorrow. This is a forecasting problem and does not involve decisions.</w:t>
      </w:r>
    </w:p>
    <w:p>
      <w:pPr>
        <w:pStyle w:val="ListParagraph"/>
        <w:numPr>
          <w:ilvl w:val="0"/>
          <w:numId w:val="2"/>
        </w:numPr>
        <w:spacing w:after="60" w:line="276"/>
      </w:pPr>
      <w:r>
        <w:rPr>
          <w:b/>
          <w:bCs/>
        </w:rPr>
        <w:t xml:space="preserve">Predicting the future operational state</w:t>
      </w:r>
      <w:r>
        <w:t xml:space="preserve"> — inventory, backlog and in-transit stock tomorrow, under whatever policy is being followed.</w:t>
      </w:r>
    </w:p>
    <w:p>
      <w:pPr>
        <w:pStyle w:val="ListParagraph"/>
        <w:numPr>
          <w:ilvl w:val="0"/>
          <w:numId w:val="2"/>
        </w:numPr>
        <w:spacing w:after="60" w:line="276"/>
      </w:pPr>
      <w:r>
        <w:rPr>
          <w:b/>
          <w:bCs/>
        </w:rPr>
        <w:t xml:space="preserve">Predicting the consequences of an action</w:t>
      </w:r>
      <w:r>
        <w:t xml:space="preserve"> — how tomorrow's state would differ if we dispatched 0 units versus 500 units today, all else equal. This is a counterfactual question.</w:t>
      </w:r>
    </w:p>
    <w:p>
      <w:pPr>
        <w:pStyle w:val="ListParagraph"/>
        <w:numPr>
          <w:ilvl w:val="0"/>
          <w:numId w:val="2"/>
        </w:numPr>
        <w:spacing w:after="60" w:line="276"/>
      </w:pPr>
      <w:r>
        <w:rPr>
          <w:b/>
          <w:bCs/>
        </w:rPr>
        <w:t xml:space="preserve">Choosing an action</w:t>
      </w:r>
      <w:r>
        <w:t xml:space="preserve"> — using such predictions to pick the dispatch that best meets a goal (for example, lowest cost). This is planning.</w:t>
      </w:r>
    </w:p>
    <w:p>
      <w:pPr>
        <w:spacing w:after="140" w:line="288"/>
      </w:pPr>
      <w:r>
        <w:t xml:space="preserve">A good demand forecaster need not be a good action-effect predictor, and a good action-effect predictor need not yield a good planner. The project's central question lives at the third and fourth levels.</w:t>
      </w:r>
    </w:p>
    <w:p>
      <w:pPr>
        <w:pStyle w:val="Heading2"/>
      </w:pPr>
      <w:bookmarkStart w:name="_Toc5" w:id="5"/>
      <w:r>
        <w:t xml:space="preserve">4.1 Original and current objectives</w:t>
      </w:r>
      <w:bookmarkEnd w:id="5"/>
    </w:p>
    <w:p>
      <w:pPr>
        <w:spacing w:after="140" w:line="288"/>
      </w:pPr>
      <w:r>
        <w:t xml:space="preserve">The earlier project documents (</w:t>
      </w:r>
      <w:r>
        <w:rPr>
          <w:rFonts w:ascii="Consolas" w:cs="Consolas" w:eastAsia="Consolas" w:hAnsi="Consolas"/>
          <w:color w:val="1F3864"/>
          <w:sz w:val="19"/>
          <w:szCs w:val="19"/>
        </w:rPr>
        <w:t xml:space="preserve">proposal.md</w:t>
      </w:r>
      <w:r>
        <w:t xml:space="preserve">, </w:t>
      </w:r>
      <w:r>
        <w:rPr>
          <w:rFonts w:ascii="Consolas" w:cs="Consolas" w:eastAsia="Consolas" w:hAnsi="Consolas"/>
          <w:color w:val="1F3864"/>
          <w:sz w:val="19"/>
          <w:szCs w:val="19"/>
        </w:rPr>
        <w:t xml:space="preserve">plan2.md</w:t>
      </w:r>
      <w:r>
        <w:t xml:space="preserve">, the legacy </w:t>
      </w:r>
      <w:r>
        <w:rPr>
          <w:rFonts w:ascii="Consolas" w:cs="Consolas" w:eastAsia="Consolas" w:hAnsi="Consolas"/>
          <w:color w:val="1F3864"/>
          <w:sz w:val="19"/>
          <w:szCs w:val="19"/>
        </w:rPr>
        <w:t xml:space="preserve">prototype/</w:t>
      </w:r>
      <w:r>
        <w:t xml:space="preserve">) framed the goal as a risk-sensitive, decision-aligned JEPA world model choosing among five fixed action templates under disruption regimes, using a custom simulator. The current implementation plan (</w:t>
      </w:r>
      <w:r>
        <w:rPr>
          <w:rFonts w:ascii="Consolas" w:cs="Consolas" w:eastAsia="Consolas" w:hAnsi="Consolas"/>
          <w:color w:val="1F3864"/>
          <w:sz w:val="19"/>
          <w:szCs w:val="19"/>
        </w:rPr>
        <w:t xml:space="preserve">round_claude/IMPLEMENTATION_PLAN.md</w:t>
      </w:r>
      <w:r>
        <w:t xml:space="preserve">) reframes it as determining </w:t>
      </w:r>
      <w:r>
        <w:rPr>
          <w:i/>
          <w:iCs/>
        </w:rPr>
        <w:t xml:space="preserve">whether</w:t>
      </w:r>
      <w:r>
        <w:t xml:space="preserve"> a learned action-conditioned model can predict consequences of feasible decisions well enough to improve goal-conditioned planning, with JEPA as one candidate rather than an assumed winner. The current code implements this narrower, testable version: a single controllable action type (dispatch requests) in a fixed network, with planning evaluated by realized simulator cost.</w:t>
      </w:r>
    </w:p>
    <w:p>
      <w:pPr>
        <w:pStyle w:val="Heading1"/>
      </w:pPr>
      <w:bookmarkStart w:name="_Toc6" w:id="6"/>
      <w:r>
        <w:t xml:space="preserve">5. Why conventional approaches may be insufficient — and why they are the bar</w:t>
      </w:r>
      <w:bookmarkEnd w:id="6"/>
    </w:p>
    <w:p>
      <w:pPr>
        <w:spacing w:after="140" w:line="288"/>
      </w:pPr>
      <w:r>
        <w:rPr>
          <w:b/>
          <w:bCs/>
        </w:rPr>
        <w:t xml:space="preserve">Rule-based policies</w:t>
      </w:r>
      <w:r>
        <w:t xml:space="preserve"> such as base-stock (order-up-to) rules are simple, robust and often near-optimal for stationary demand. They do not reason about network interactions such as shared lane capacity or upstream replenishment. </w:t>
      </w:r>
      <w:r>
        <w:rPr>
          <w:b/>
          <w:bCs/>
        </w:rPr>
        <w:t xml:space="preserve">Forecast-then-optimise</w:t>
      </w:r>
      <w:r>
        <w:t xml:space="preserve"> pipelines separate demand prediction from decision optimisation; they inherit forecast errors and usually require a hand-built model of the operational dynamics. </w:t>
      </w:r>
      <w:r>
        <w:rPr>
          <w:b/>
          <w:bCs/>
        </w:rPr>
        <w:t xml:space="preserve">Direct supervised cost prediction</w:t>
      </w:r>
      <w:r>
        <w:t xml:space="preserve"> learns to score decisions but does not expose the intermediate states that explain </w:t>
      </w:r>
      <w:r>
        <w:rPr>
          <w:i/>
          <w:iCs/>
        </w:rPr>
        <w:t xml:space="preserve">why</w:t>
      </w:r>
      <w:r>
        <w:t xml:space="preserve"> a decision is good. </w:t>
      </w:r>
      <w:r>
        <w:rPr>
          <w:b/>
          <w:bCs/>
        </w:rPr>
        <w:t xml:space="preserve">Learned dynamics models</w:t>
      </w:r>
      <w:r>
        <w:t xml:space="preserve"> predict the next state from the current state and action and can be used with any planner, but errors compound over multi-step rollouts and planners can exploit model errors. </w:t>
      </w:r>
      <w:r>
        <w:rPr>
          <w:b/>
          <w:bCs/>
        </w:rPr>
        <w:t xml:space="preserve">JEPA-style latent world models</w:t>
      </w:r>
      <w:r>
        <w:t xml:space="preserve"> predict a compressed representation of the future rather than every raw value, which in vision and robotics reduces the burden of predicting irrelevant detail.</w:t>
      </w:r>
    </w:p>
    <w:p>
      <w:pPr>
        <w:spacing w:after="140" w:line="288"/>
      </w:pPr>
      <w:r>
        <w:t xml:space="preserve">The motivation for this project is that supply-chain states are high-dimensional and partially relevant, so a latent model might focus on decision-relevant structure. This assumption is </w:t>
      </w:r>
      <w:r>
        <w:rPr>
          <w:b/>
          <w:bCs/>
        </w:rPr>
        <w:t xml:space="preserve">untested</w:t>
      </w:r>
      <w:r>
        <w:t xml:space="preserve"> at the start of this work, and it is plausible that it does not hold for numeric state vectors where every feature is already meaningful. For that reason simple rules and supervised dynamics are treated as the bar to beat, not as straw men.</w:t>
      </w:r>
    </w:p>
    <w:p>
      <w:pPr>
        <w:pStyle w:val="Heading1"/>
      </w:pPr>
      <w:bookmarkStart w:name="_Toc7" w:id="7"/>
      <w:r>
        <w:t xml:space="preserve">6. Research questions and hypotheses</w:t>
      </w:r>
      <w:bookmarkEnd w:id="7"/>
    </w:p>
    <w:p>
      <w:pPr>
        <w:spacing w:after="140" w:line="288"/>
      </w:pPr>
      <w:r>
        <w:t xml:space="preserve">The implementation plan states seven hypotheses (H1–H7). The table records which were tested in the current workspace and with what outcome. The outcomes are this report's analytical reading of the evidence presented in Part VII.</w:t>
      </w:r>
    </w:p>
    <w:p>
      <w:pPr>
        <w:keepNext/>
        <w:spacing w:after="80" w:before="200"/>
      </w:pPr>
      <w:r>
        <w:rPr>
          <w:b/>
          <w:bCs/>
          <w:color w:val="1F3864"/>
          <w:sz w:val="18"/>
          <w:szCs w:val="18"/>
        </w:rPr>
        <w:t xml:space="preserve">Table 2. </w:t>
      </w:r>
      <w:r>
        <w:rPr>
          <w:color w:val="404040"/>
          <w:sz w:val="18"/>
          <w:szCs w:val="18"/>
        </w:rPr>
        <w:t xml:space="preserve">Hypotheses from </w:t>
      </w:r>
      <w:r>
        <w:rPr>
          <w:rFonts w:ascii="Consolas" w:cs="Consolas" w:eastAsia="Consolas" w:hAnsi="Consolas"/>
          <w:color w:val="404040"/>
          <w:sz w:val="18"/>
          <w:szCs w:val="18"/>
        </w:rPr>
        <w:t xml:space="preserve">round_claude/IMPLEMENTATION_PLAN.md</w:t>
      </w:r>
      <w:r>
        <w:rPr>
          <w:color w:val="404040"/>
          <w:sz w:val="18"/>
          <w:szCs w:val="18"/>
        </w:rPr>
        <w:t xml:space="preserve"> and their status.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2700"/>
        <w:gridCol w:w="3660"/>
      </w:tblGrid>
      <w:tr>
        <w:trPr>
          <w:tblHeader/>
        </w:trPr>
        <w:tc>
          <w:tcPr>
            <w:tcW w:type="dxa" w:w="3000"/>
            <w:shd w:fill="DCE6F2" w:color="auto" w:val="clear"/>
            <w:tcMar>
              <w:top w:type="dxa" w:w="60"/>
              <w:left w:type="dxa" w:w="90"/>
              <w:bottom w:type="dxa" w:w="60"/>
              <w:right w:type="dxa" w:w="90"/>
            </w:tcMar>
          </w:tcPr>
          <w:p>
            <w:pPr>
              <w:spacing w:after="0" w:before="0"/>
            </w:pPr>
            <w:r>
              <w:rPr>
                <w:b/>
                <w:bCs/>
                <w:sz w:val="18"/>
                <w:szCs w:val="18"/>
              </w:rPr>
              <w:t xml:space="preserve">Hypothesis</w:t>
            </w:r>
          </w:p>
        </w:tc>
        <w:tc>
          <w:tcPr>
            <w:tcW w:type="dxa" w:w="2700"/>
            <w:shd w:fill="DCE6F2" w:color="auto" w:val="clear"/>
            <w:tcMar>
              <w:top w:type="dxa" w:w="60"/>
              <w:left w:type="dxa" w:w="90"/>
              <w:bottom w:type="dxa" w:w="60"/>
              <w:right w:type="dxa" w:w="90"/>
            </w:tcMar>
          </w:tcPr>
          <w:p>
            <w:pPr>
              <w:spacing w:after="0" w:before="0"/>
            </w:pPr>
            <w:r>
              <w:rPr>
                <w:b/>
                <w:bCs/>
                <w:sz w:val="18"/>
                <w:szCs w:val="18"/>
              </w:rPr>
              <w:t xml:space="preserve">Tested by</w:t>
            </w:r>
          </w:p>
        </w:tc>
        <w:tc>
          <w:tcPr>
            <w:tcW w:type="dxa" w:w="3660"/>
            <w:shd w:fill="DCE6F2" w:color="auto" w:val="clear"/>
            <w:tcMar>
              <w:top w:type="dxa" w:w="60"/>
              <w:left w:type="dxa" w:w="90"/>
              <w:bottom w:type="dxa" w:w="60"/>
              <w:right w:type="dxa" w:w="90"/>
            </w:tcMar>
          </w:tcPr>
          <w:p>
            <w:pPr>
              <w:spacing w:after="0" w:before="0"/>
            </w:pPr>
            <w:r>
              <w:rPr>
                <w:b/>
                <w:bCs/>
                <w:sz w:val="18"/>
                <w:szCs w:val="18"/>
              </w:rPr>
              <w:t xml:space="preserve">Status on the report date</w:t>
            </w:r>
          </w:p>
        </w:tc>
      </w:tr>
      <w:tr>
        <w:trPr>
          <w:cantSplit/>
        </w:trPr>
        <w:tc>
          <w:tcPr>
            <w:tcW w:type="dxa" w:w="3000"/>
            <w:tcMar>
              <w:top w:type="dxa" w:w="60"/>
              <w:left w:type="dxa" w:w="90"/>
              <w:bottom w:type="dxa" w:w="60"/>
              <w:right w:type="dxa" w:w="90"/>
            </w:tcMar>
          </w:tcPr>
          <w:p>
            <w:pPr>
              <w:spacing w:after="0" w:before="0"/>
            </w:pPr>
            <w:r>
              <w:rPr>
                <w:b w:val="false"/>
                <w:bCs w:val="false"/>
                <w:sz w:val="18"/>
                <w:szCs w:val="18"/>
              </w:rPr>
              <w:t xml:space="preserve">H1 Action-conditioned dynamics beat persistence and simple baselines</w:t>
            </w:r>
          </w:p>
        </w:tc>
        <w:tc>
          <w:tcPr>
            <w:tcW w:type="dxa" w:w="2700"/>
            <w:tcMar>
              <w:top w:type="dxa" w:w="60"/>
              <w:left w:type="dxa" w:w="90"/>
              <w:bottom w:type="dxa" w:w="60"/>
              <w:right w:type="dxa" w:w="90"/>
            </w:tcMar>
          </w:tcPr>
          <w:p>
            <w:pPr>
              <w:spacing w:after="0" w:before="0"/>
            </w:pPr>
            <w:r>
              <w:rPr>
                <w:b w:val="false"/>
                <w:bCs w:val="false"/>
                <w:sz w:val="18"/>
                <w:szCs w:val="18"/>
              </w:rPr>
              <w:t xml:space="preserve">decision_v3 paired probes (P1, P2)</w:t>
            </w:r>
          </w:p>
        </w:tc>
        <w:tc>
          <w:tcPr>
            <w:tcW w:type="dxa" w:w="3660"/>
            <w:tcMar>
              <w:top w:type="dxa" w:w="60"/>
              <w:left w:type="dxa" w:w="90"/>
              <w:bottom w:type="dxa" w:w="60"/>
              <w:right w:type="dxa" w:w="90"/>
            </w:tcMar>
          </w:tcPr>
          <w:p>
            <w:pPr>
              <w:spacing w:after="0" w:before="0"/>
            </w:pPr>
            <w:r>
              <w:rPr>
                <w:b w:val="false"/>
                <w:bCs w:val="false"/>
                <w:sz w:val="18"/>
                <w:szCs w:val="18"/>
              </w:rPr>
              <w:t xml:space="preserve">Supported in-distribution for the supervised delta-MLP; not supported on OOD scenarios.</w:t>
            </w:r>
          </w:p>
        </w:tc>
      </w:tr>
      <w:tr>
        <w:trPr>
          <w:cantSplit/>
        </w:trPr>
        <w:tc>
          <w:tcPr>
            <w:tcW w:type="dxa" w:w="3000"/>
            <w:tcMar>
              <w:top w:type="dxa" w:w="60"/>
              <w:left w:type="dxa" w:w="90"/>
              <w:bottom w:type="dxa" w:w="60"/>
              <w:right w:type="dxa" w:w="90"/>
            </w:tcMar>
          </w:tcPr>
          <w:p>
            <w:pPr>
              <w:spacing w:after="0" w:before="0"/>
            </w:pPr>
            <w:r>
              <w:rPr>
                <w:b w:val="false"/>
                <w:bCs w:val="false"/>
                <w:sz w:val="18"/>
                <w:szCs w:val="18"/>
              </w:rPr>
              <w:t xml:space="preserve">H2 Useful multi-step rollouts</w:t>
            </w:r>
          </w:p>
        </w:tc>
        <w:tc>
          <w:tcPr>
            <w:tcW w:type="dxa" w:w="2700"/>
            <w:tcMar>
              <w:top w:type="dxa" w:w="60"/>
              <w:left w:type="dxa" w:w="90"/>
              <w:bottom w:type="dxa" w:w="60"/>
              <w:right w:type="dxa" w:w="90"/>
            </w:tcMar>
          </w:tcPr>
          <w:p>
            <w:pPr>
              <w:spacing w:after="0" w:before="0"/>
            </w:pPr>
            <w:r>
              <w:rPr>
                <w:b w:val="false"/>
                <w:bCs w:val="false"/>
                <w:sz w:val="18"/>
                <w:szCs w:val="18"/>
              </w:rPr>
              <w:t xml:space="preserve">P3 open-loop rollouts, horizons 1/3/7/14</w:t>
            </w:r>
          </w:p>
        </w:tc>
        <w:tc>
          <w:tcPr>
            <w:tcW w:type="dxa" w:w="3660"/>
            <w:tcMar>
              <w:top w:type="dxa" w:w="60"/>
              <w:left w:type="dxa" w:w="90"/>
              <w:bottom w:type="dxa" w:w="60"/>
              <w:right w:type="dxa" w:w="90"/>
            </w:tcMar>
          </w:tcPr>
          <w:p>
            <w:pPr>
              <w:spacing w:after="0" w:before="0"/>
            </w:pPr>
            <w:r>
              <w:rPr>
                <w:b w:val="false"/>
                <w:bCs w:val="false"/>
                <w:sz w:val="18"/>
                <w:szCs w:val="18"/>
              </w:rPr>
              <w:t xml:space="preserve">Partially: learned models beat persistence on destination backlog and 7-day cost error; known-mechanics model is far better on pipeline state.</w:t>
            </w:r>
          </w:p>
        </w:tc>
      </w:tr>
      <w:tr>
        <w:trPr>
          <w:cantSplit/>
        </w:trPr>
        <w:tc>
          <w:tcPr>
            <w:tcW w:type="dxa" w:w="3000"/>
            <w:tcMar>
              <w:top w:type="dxa" w:w="60"/>
              <w:left w:type="dxa" w:w="90"/>
              <w:bottom w:type="dxa" w:w="60"/>
              <w:right w:type="dxa" w:w="90"/>
            </w:tcMar>
          </w:tcPr>
          <w:p>
            <w:pPr>
              <w:spacing w:after="0" w:before="0"/>
            </w:pPr>
            <w:r>
              <w:rPr>
                <w:b w:val="false"/>
                <w:bCs w:val="false"/>
                <w:sz w:val="18"/>
                <w:szCs w:val="18"/>
              </w:rPr>
              <w:t xml:space="preserve">H3 JEPA-style objective adds value over supervised dynamics</w:t>
            </w:r>
          </w:p>
        </w:tc>
        <w:tc>
          <w:tcPr>
            <w:tcW w:type="dxa" w:w="2700"/>
            <w:tcMar>
              <w:top w:type="dxa" w:w="60"/>
              <w:left w:type="dxa" w:w="90"/>
              <w:bottom w:type="dxa" w:w="60"/>
              <w:right w:type="dxa" w:w="90"/>
            </w:tcMar>
          </w:tcPr>
          <w:p>
            <w:pPr>
              <w:spacing w:after="0" w:before="0"/>
            </w:pPr>
            <w:r>
              <w:rPr>
                <w:b w:val="false"/>
                <w:bCs w:val="false"/>
                <w:sz w:val="18"/>
                <w:szCs w:val="18"/>
              </w:rPr>
              <w:t xml:space="preserve">Four objectives on one architecture; retail attribution</w:t>
            </w:r>
          </w:p>
        </w:tc>
        <w:tc>
          <w:tcPr>
            <w:tcW w:type="dxa" w:w="3660"/>
            <w:tcMar>
              <w:top w:type="dxa" w:w="60"/>
              <w:left w:type="dxa" w:w="90"/>
              <w:bottom w:type="dxa" w:w="60"/>
              <w:right w:type="dxa" w:w="90"/>
            </w:tcMar>
          </w:tcPr>
          <w:p>
            <w:pPr>
              <w:spacing w:after="0" w:before="0"/>
            </w:pPr>
            <w:r>
              <w:rPr>
                <w:b w:val="false"/>
                <w:bCs w:val="false"/>
                <w:sz w:val="18"/>
                <w:szCs w:val="18"/>
              </w:rPr>
              <w:t xml:space="preserve">Not supported (no improvement; some degradation).</w:t>
            </w:r>
          </w:p>
        </w:tc>
      </w:tr>
      <w:tr>
        <w:trPr>
          <w:cantSplit/>
        </w:trPr>
        <w:tc>
          <w:tcPr>
            <w:tcW w:type="dxa" w:w="3000"/>
            <w:tcMar>
              <w:top w:type="dxa" w:w="60"/>
              <w:left w:type="dxa" w:w="90"/>
              <w:bottom w:type="dxa" w:w="60"/>
              <w:right w:type="dxa" w:w="90"/>
            </w:tcMar>
          </w:tcPr>
          <w:p>
            <w:pPr>
              <w:spacing w:after="0" w:before="0"/>
            </w:pPr>
            <w:r>
              <w:rPr>
                <w:b w:val="false"/>
                <w:bCs w:val="false"/>
                <w:sz w:val="18"/>
                <w:szCs w:val="18"/>
              </w:rPr>
              <w:t xml:space="preserve">H4 Planning benefit vs fair baselines</w:t>
            </w:r>
          </w:p>
        </w:tc>
        <w:tc>
          <w:tcPr>
            <w:tcW w:type="dxa" w:w="2700"/>
            <w:tcMar>
              <w:top w:type="dxa" w:w="60"/>
              <w:left w:type="dxa" w:w="90"/>
              <w:bottom w:type="dxa" w:w="60"/>
              <w:right w:type="dxa" w:w="90"/>
            </w:tcMar>
          </w:tcPr>
          <w:p>
            <w:pPr>
              <w:spacing w:after="0" w:before="0"/>
            </w:pPr>
            <w:r>
              <w:rPr>
                <w:b w:val="false"/>
                <w:bCs w:val="false"/>
                <w:sz w:val="18"/>
                <w:szCs w:val="18"/>
              </w:rPr>
              <w:t xml:space="preserve">Paired MPC on 60 test scenarios</w:t>
            </w:r>
          </w:p>
        </w:tc>
        <w:tc>
          <w:tcPr>
            <w:tcW w:type="dxa" w:w="3660"/>
            <w:tcMar>
              <w:top w:type="dxa" w:w="60"/>
              <w:left w:type="dxa" w:w="90"/>
              <w:bottom w:type="dxa" w:w="60"/>
              <w:right w:type="dxa" w:w="90"/>
            </w:tcMar>
          </w:tcPr>
          <w:p>
            <w:pPr>
              <w:spacing w:after="0" w:before="0"/>
            </w:pPr>
            <w:r>
              <w:rPr>
                <w:b w:val="false"/>
                <w:bCs w:val="false"/>
                <w:sz w:val="18"/>
                <w:szCs w:val="18"/>
              </w:rPr>
              <w:t xml:space="preserve">Not supported against the tuned base-stock rule; learned planners beat the untuned native rule on average.</w:t>
            </w:r>
          </w:p>
        </w:tc>
      </w:tr>
      <w:tr>
        <w:trPr>
          <w:cantSplit/>
        </w:trPr>
        <w:tc>
          <w:tcPr>
            <w:tcW w:type="dxa" w:w="3000"/>
            <w:tcMar>
              <w:top w:type="dxa" w:w="60"/>
              <w:left w:type="dxa" w:w="90"/>
              <w:bottom w:type="dxa" w:w="60"/>
              <w:right w:type="dxa" w:w="90"/>
            </w:tcMar>
          </w:tcPr>
          <w:p>
            <w:pPr>
              <w:spacing w:after="0" w:before="0"/>
            </w:pPr>
            <w:r>
              <w:rPr>
                <w:b w:val="false"/>
                <w:bCs w:val="false"/>
                <w:sz w:val="18"/>
                <w:szCs w:val="18"/>
              </w:rPr>
              <w:t xml:space="preserve">H5 Uncertainty identifies unreliable predictions</w:t>
            </w:r>
          </w:p>
        </w:tc>
        <w:tc>
          <w:tcPr>
            <w:tcW w:type="dxa" w:w="2700"/>
            <w:tcMar>
              <w:top w:type="dxa" w:w="60"/>
              <w:left w:type="dxa" w:w="90"/>
              <w:bottom w:type="dxa" w:w="60"/>
              <w:right w:type="dxa" w:w="90"/>
            </w:tcMar>
          </w:tcPr>
          <w:p>
            <w:pPr>
              <w:spacing w:after="0" w:before="0"/>
            </w:pPr>
            <w:r>
              <w:rPr>
                <w:b w:val="false"/>
                <w:bCs w:val="false"/>
                <w:sz w:val="18"/>
                <w:szCs w:val="18"/>
              </w:rPr>
              <w:t xml:space="preserve">Ensemble spread vs error; spread-penalised planner</w:t>
            </w:r>
          </w:p>
        </w:tc>
        <w:tc>
          <w:tcPr>
            <w:tcW w:type="dxa" w:w="3660"/>
            <w:tcMar>
              <w:top w:type="dxa" w:w="60"/>
              <w:left w:type="dxa" w:w="90"/>
              <w:bottom w:type="dxa" w:w="60"/>
              <w:right w:type="dxa" w:w="90"/>
            </w:tcMar>
          </w:tcPr>
          <w:p>
            <w:pPr>
              <w:spacing w:after="0" w:before="0"/>
            </w:pPr>
            <w:r>
              <w:rPr>
                <w:b w:val="false"/>
                <w:bCs w:val="false"/>
                <w:sz w:val="18"/>
                <w:szCs w:val="18"/>
              </w:rPr>
              <w:t xml:space="preserve">Partially: spread ranks errors well; penalty did not significantly change planning cost.</w:t>
            </w:r>
          </w:p>
        </w:tc>
      </w:tr>
      <w:tr>
        <w:trPr>
          <w:cantSplit/>
        </w:trPr>
        <w:tc>
          <w:tcPr>
            <w:tcW w:type="dxa" w:w="3000"/>
            <w:tcMar>
              <w:top w:type="dxa" w:w="60"/>
              <w:left w:type="dxa" w:w="90"/>
              <w:bottom w:type="dxa" w:w="60"/>
              <w:right w:type="dxa" w:w="90"/>
            </w:tcMar>
          </w:tcPr>
          <w:p>
            <w:pPr>
              <w:spacing w:after="0" w:before="0"/>
            </w:pPr>
            <w:r>
              <w:rPr>
                <w:b w:val="false"/>
                <w:bCs w:val="false"/>
                <w:sz w:val="18"/>
                <w:szCs w:val="18"/>
              </w:rPr>
              <w:t xml:space="preserve">H6 Real-data relevance</w:t>
            </w:r>
          </w:p>
        </w:tc>
        <w:tc>
          <w:tcPr>
            <w:tcW w:type="dxa" w:w="2700"/>
            <w:tcMar>
              <w:top w:type="dxa" w:w="60"/>
              <w:left w:type="dxa" w:w="90"/>
              <w:bottom w:type="dxa" w:w="60"/>
              <w:right w:type="dxa" w:w="90"/>
            </w:tcMar>
          </w:tcPr>
          <w:p>
            <w:pPr>
              <w:spacing w:after="0" w:before="0"/>
            </w:pPr>
            <w:r>
              <w:rPr>
                <w:b w:val="false"/>
                <w:bCs w:val="false"/>
                <w:sz w:val="18"/>
                <w:szCs w:val="18"/>
              </w:rPr>
              <w:t xml:space="preserve">FreshRetailNet attribution</w:t>
            </w:r>
          </w:p>
        </w:tc>
        <w:tc>
          <w:tcPr>
            <w:tcW w:type="dxa" w:w="3660"/>
            <w:tcMar>
              <w:top w:type="dxa" w:w="60"/>
              <w:left w:type="dxa" w:w="90"/>
              <w:bottom w:type="dxa" w:w="60"/>
              <w:right w:type="dxa" w:w="90"/>
            </w:tcMar>
          </w:tcPr>
          <w:p>
            <w:pPr>
              <w:spacing w:after="0" w:before="0"/>
            </w:pPr>
            <w:r>
              <w:rPr>
                <w:b w:val="false"/>
                <w:bCs w:val="false"/>
                <w:sz w:val="18"/>
                <w:szCs w:val="18"/>
              </w:rPr>
              <w:t xml:space="preserve">Neural models competitive with ExtraTrees; no JEPA-specific benefit.</w:t>
            </w:r>
          </w:p>
        </w:tc>
      </w:tr>
      <w:tr>
        <w:trPr>
          <w:cantSplit/>
        </w:trPr>
        <w:tc>
          <w:tcPr>
            <w:tcW w:type="dxa" w:w="3000"/>
            <w:tcMar>
              <w:top w:type="dxa" w:w="60"/>
              <w:left w:type="dxa" w:w="90"/>
              <w:bottom w:type="dxa" w:w="60"/>
              <w:right w:type="dxa" w:w="90"/>
            </w:tcMar>
          </w:tcPr>
          <w:p>
            <w:pPr>
              <w:spacing w:after="0" w:before="0"/>
            </w:pPr>
            <w:r>
              <w:rPr>
                <w:b w:val="false"/>
                <w:bCs w:val="false"/>
                <w:sz w:val="18"/>
                <w:szCs w:val="18"/>
              </w:rPr>
              <w:t xml:space="preserve">H7 Generalisation</w:t>
            </w:r>
          </w:p>
        </w:tc>
        <w:tc>
          <w:tcPr>
            <w:tcW w:type="dxa" w:w="2700"/>
            <w:tcMar>
              <w:top w:type="dxa" w:w="60"/>
              <w:left w:type="dxa" w:w="90"/>
              <w:bottom w:type="dxa" w:w="60"/>
              <w:right w:type="dxa" w:w="90"/>
            </w:tcMar>
          </w:tcPr>
          <w:p>
            <w:pPr>
              <w:spacing w:after="0" w:before="0"/>
            </w:pPr>
            <w:r>
              <w:rPr>
                <w:b w:val="false"/>
                <w:bCs w:val="false"/>
                <w:sz w:val="18"/>
                <w:szCs w:val="18"/>
              </w:rPr>
              <w:t xml:space="preserve">test_ood split (shifted demand, capacity, lead times, held-out behaviour)</w:t>
            </w:r>
          </w:p>
        </w:tc>
        <w:tc>
          <w:tcPr>
            <w:tcW w:type="dxa" w:w="3660"/>
            <w:tcMar>
              <w:top w:type="dxa" w:w="60"/>
              <w:left w:type="dxa" w:w="90"/>
              <w:bottom w:type="dxa" w:w="60"/>
              <w:right w:type="dxa" w:w="90"/>
            </w:tcMar>
          </w:tcPr>
          <w:p>
            <w:pPr>
              <w:spacing w:after="0" w:before="0"/>
            </w:pPr>
            <w:r>
              <w:rPr>
                <w:b w:val="false"/>
                <w:bCs w:val="false"/>
                <w:sz w:val="18"/>
                <w:szCs w:val="18"/>
              </w:rPr>
              <w:t xml:space="preserve">Not supported: learned action-effect accuracy collapses to zero-change level.</w:t>
            </w:r>
          </w:p>
        </w:tc>
      </w:tr>
    </w:tbl>
    <w:p>
      <w:pPr>
        <w:spacing w:after="120"/>
      </w:pPr>
    </w:p>
    <w:p>
      <w:r>
        <w:br w:type="page"/>
      </w:r>
    </w:p>
    <w:p>
      <w:pPr>
        <w:spacing w:after="200" w:before="2400"/>
        <w:jc w:val="left"/>
      </w:pPr>
      <w:r>
        <w:rPr>
          <w:b/>
          <w:bCs/>
          <w:color w:val="2E75B6"/>
          <w:sz w:val="40"/>
          <w:szCs w:val="40"/>
        </w:rPr>
        <w:t xml:space="preserve">Part III — JEPA and the world-model concept</w:t>
      </w:r>
    </w:p>
    <w:p>
      <w:pPr>
        <w:pBdr>
          <w:bottom w:val="single" w:color="2E75B6" w:sz="12" w:space="1"/>
        </w:pBdr>
      </w:pPr>
    </w:p>
    <w:p>
      <w:pPr>
        <w:pStyle w:val="Heading1"/>
      </w:pPr>
      <w:bookmarkStart w:name="_Toc8" w:id="8"/>
      <w:r>
        <w:t xml:space="preserve">7. JEPA explained for a new reader</w:t>
      </w:r>
      <w:bookmarkEnd w:id="8"/>
    </w:p>
    <w:p>
      <w:pPr>
        <w:spacing w:after="140" w:line="288"/>
      </w:pPr>
      <w:r>
        <w:t xml:space="preserve">An </w:t>
      </w:r>
      <w:r>
        <w:rPr>
          <w:b/>
          <w:bCs/>
        </w:rPr>
        <w:t xml:space="preserve">encoder</w:t>
      </w:r>
      <w:r>
        <w:t xml:space="preserve"> is a function that turns an observation into a vector of numbers, the </w:t>
      </w:r>
      <w:r>
        <w:rPr>
          <w:b/>
          <w:bCs/>
        </w:rPr>
        <w:t xml:space="preserve">latent representation</w:t>
      </w:r>
      <w:r>
        <w:t xml:space="preserve">. A </w:t>
      </w:r>
      <w:r>
        <w:rPr>
          <w:b/>
          <w:bCs/>
        </w:rPr>
        <w:t xml:space="preserve">predictor</w:t>
      </w:r>
      <w:r>
        <w:t xml:space="preserve"> takes the latent representation of the present (and, in a world model, an action) and outputs a guess of the latent representation of the future. In a Joint-Embedding Predictive Architecture the training signal compares that guess with the encoding of the actual future, </w:t>
      </w:r>
      <w:r>
        <w:rPr>
          <w:i/>
          <w:iCs/>
        </w:rPr>
        <w:t xml:space="preserve">in latent space</w:t>
      </w:r>
      <w:r>
        <w:t xml:space="preserve">, rather than asking the network to reconstruct every raw input value.</w:t>
      </w:r>
    </w:p>
    <w:p>
      <w:pPr>
        <w:spacing w:after="120" w:before="120"/>
        <w:jc w:val="center"/>
      </w:pPr>
      <w:r>
        <w:rPr>
          <w:rFonts w:ascii="Cambria Math" w:cs="Cambria Math" w:eastAsia="Cambria Math" w:hAnsi="Cambria Math"/>
          <w:i/>
          <w:iCs/>
          <w:sz w:val="22"/>
          <w:szCs w:val="22"/>
        </w:rPr>
        <w:t xml:space="preserve">z_t = E_θ(s_t),    ẑ_{t+1} = P_φ(z_t, a_t),    L_latent = ‖ ẑ_{t+1} − sg( Ē(s_{t+1}) ) ‖²</w:t>
      </w:r>
      <w:r>
        <w:rPr>
          <w:color w:val="595959"/>
          <w:sz w:val="20"/>
          <w:szCs w:val="20"/>
        </w:rPr>
        <w:t xml:space="preserve">    (1)</w:t>
      </w:r>
    </w:p>
    <w:p>
      <w:pPr>
        <w:spacing w:after="140" w:line="288"/>
      </w:pPr>
      <w:r>
        <w:t xml:space="preserve">Here s_t is the observed state at day t, a_t the action, E_θ the encoder with parameters θ, P_φ the predictor, Ē the </w:t>
      </w:r>
      <w:r>
        <w:rPr>
          <w:i/>
          <w:iCs/>
        </w:rPr>
        <w:t xml:space="preserve">target encoder</w:t>
      </w:r>
      <w:r>
        <w:t xml:space="preserve"> and sg(·) the stop-gradient operator (the target is treated as a constant during back-propagation). If the encoder were trained only by this loss, it could trivially map every input to the same vector, making the loss zero: this is </w:t>
      </w:r>
      <w:r>
        <w:rPr>
          <w:b/>
          <w:bCs/>
        </w:rPr>
        <w:t xml:space="preserve">representation collapse</w:t>
      </w:r>
      <w:r>
        <w:t xml:space="preserve">. Two common remedies are used in the reference code:</w:t>
      </w:r>
    </w:p>
    <w:p>
      <w:pPr>
        <w:pStyle w:val="ListParagraph"/>
        <w:numPr>
          <w:ilvl w:val="0"/>
          <w:numId w:val="2"/>
        </w:numPr>
        <w:spacing w:after="60" w:line="276"/>
      </w:pPr>
      <w:r>
        <w:rPr>
          <w:b/>
          <w:bCs/>
        </w:rPr>
        <w:t xml:space="preserve">EMA target encoder</w:t>
      </w:r>
      <w:r>
        <w:t xml:space="preserve"> (I-JEPA / V-JEPA stage-1 style): Ē is a slowly moving exponential moving average of the online encoder, Ē ← m·Ē + (1−m)·E with momentum m (0.99 here). The lag plus stop-gradient discourages collapse.</w:t>
      </w:r>
    </w:p>
    <w:p>
      <w:pPr>
        <w:pStyle w:val="ListParagraph"/>
        <w:numPr>
          <w:ilvl w:val="0"/>
          <w:numId w:val="2"/>
        </w:numPr>
        <w:spacing w:after="60" w:line="276"/>
      </w:pPr>
      <w:r>
        <w:rPr>
          <w:b/>
          <w:bCs/>
        </w:rPr>
        <w:t xml:space="preserve">SIGReg</w:t>
      </w:r>
      <w:r>
        <w:t xml:space="preserve"> (LeWorldModel): no EMA; instead a regulariser pushes the distribution of encodings towards an isotropic Gaussian by comparing their empirical characteristic function along random projections with that of a standard normal (Epps–Pulley statistic).</w:t>
      </w:r>
    </w:p>
    <w:p>
      <w:pPr>
        <w:spacing w:after="140" w:line="288"/>
      </w:pPr>
      <w:r>
        <w:t xml:space="preserve">A JEPA objective learns a </w:t>
      </w:r>
      <w:r>
        <w:rPr>
          <w:i/>
          <w:iCs/>
        </w:rPr>
        <w:t xml:space="preserve">representation</w:t>
      </w:r>
      <w:r>
        <w:t xml:space="preserve">. It does not by itself produce inventory, backlog or cost numbers, and it says nothing about which representation is useful for decisions. A downstream decision requires either a decoder from latent to physical quantities, a cost head, or a goal expressed in the latent space.</w:t>
      </w:r>
    </w:p>
    <w:p>
      <w:pPr>
        <w:keepNext/>
        <w:spacing w:after="60" w:before="160"/>
        <w:jc w:val="center"/>
      </w:pPr>
      <w:r>
        <w:drawing>
          <wp:inline distT="0" distB="0" distL="0" distR="0">
            <wp:extent cx="5762625" cy="2714625"/>
            <wp:effectExtent t="0" r="0" b="0" l="0"/>
            <wp:docPr id="2" name="f02_jepa_concept.png" descr="The latent world model as implemented in `LatentDynamics` (`src/models/controlled.py`). Solid parts exist in every variant; the target-encoder path and SIGReg term depend on the objective. In all physical-prediction variants a decoder maps consecutive latents to a change in the physical state, trained against the true change." title="Fig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2714625"/>
                    </a:xfrm>
                    <a:prstGeom prst="rect">
                      <a:avLst/>
                    </a:prstGeom>
                  </pic:spPr>
                </pic:pic>
              </a:graphicData>
            </a:graphic>
          </wp:inline>
        </w:drawing>
      </w:r>
    </w:p>
    <w:p>
      <w:pPr>
        <w:spacing w:after="220"/>
        <w:ind w:left="360" w:right="360"/>
        <w:jc w:val="left"/>
      </w:pPr>
      <w:r>
        <w:rPr>
          <w:b/>
          <w:bCs/>
          <w:color w:val="1F3864"/>
          <w:sz w:val="18"/>
          <w:szCs w:val="18"/>
        </w:rPr>
        <w:t xml:space="preserve">Figure 2. </w:t>
      </w:r>
      <w:r>
        <w:rPr>
          <w:color w:val="404040"/>
          <w:sz w:val="18"/>
          <w:szCs w:val="18"/>
        </w:rPr>
        <w:t xml:space="preserve">The latent world model as implemented in </w:t>
      </w:r>
      <w:r>
        <w:rPr>
          <w:rFonts w:ascii="Consolas" w:cs="Consolas" w:eastAsia="Consolas" w:hAnsi="Consolas"/>
          <w:color w:val="404040"/>
          <w:sz w:val="18"/>
          <w:szCs w:val="18"/>
        </w:rPr>
        <w:t xml:space="preserve">LatentDynamics</w:t>
      </w:r>
      <w:r>
        <w:rPr>
          <w:color w:val="404040"/>
          <w:sz w:val="18"/>
          <w:szCs w:val="18"/>
        </w:rPr>
        <w:t xml:space="preserve"> (</w:t>
      </w:r>
      <w:r>
        <w:rPr>
          <w:rFonts w:ascii="Consolas" w:cs="Consolas" w:eastAsia="Consolas" w:hAnsi="Consolas"/>
          <w:color w:val="404040"/>
          <w:sz w:val="18"/>
          <w:szCs w:val="18"/>
        </w:rPr>
        <w:t xml:space="preserve">src/models/controlled.py</w:t>
      </w:r>
      <w:r>
        <w:rPr>
          <w:color w:val="404040"/>
          <w:sz w:val="18"/>
          <w:szCs w:val="18"/>
        </w:rPr>
        <w:t xml:space="preserve">). Solid parts exist in every variant; the target-encoder path and SIGReg term depend on the objective. In all physical-prediction variants a decoder maps consecutive latents to a change in the physical state, trained against the true change.</w:t>
      </w:r>
    </w:p>
    <w:p>
      <w:pPr>
        <w:pStyle w:val="Heading1"/>
      </w:pPr>
      <w:bookmarkStart w:name="_Toc9" w:id="9"/>
      <w:r>
        <w:t xml:space="preserve">8. From JEPA to an action-conditioned world model</w:t>
      </w:r>
      <w:bookmarkEnd w:id="9"/>
    </w:p>
    <w:p>
      <w:pPr>
        <w:spacing w:after="140" w:line="288"/>
      </w:pPr>
      <w:r>
        <w:t xml:space="preserve">An action-conditioned world model learns the mapping </w:t>
      </w:r>
      <w:r>
        <w:rPr>
          <w:i/>
          <w:iCs/>
        </w:rPr>
        <w:t xml:space="preserve">current state + proposed action → predicted next state</w:t>
      </w:r>
      <w:r>
        <w:t xml:space="preserve">. Applying it repeatedly to a proposed action sequence a_t, …, a_{t+H−1} yields an imagined trajectory, a </w:t>
      </w:r>
      <w:r>
        <w:rPr>
          <w:b/>
          <w:bCs/>
        </w:rPr>
        <w:t xml:space="preserve">rollout</w:t>
      </w:r>
      <w:r>
        <w:t xml:space="preserve">. A planner can roll out many candidate sequences, score each imagined trajectory with a cost function, and pick the best.</w:t>
      </w:r>
    </w:p>
    <w:p>
      <w:pPr>
        <w:spacing w:after="120" w:before="120"/>
        <w:jc w:val="center"/>
      </w:pPr>
      <w:r>
        <w:rPr>
          <w:rFonts w:ascii="Cambria Math" w:cs="Cambria Math" w:eastAsia="Cambria Math" w:hAnsi="Cambria Math"/>
          <w:i/>
          <w:iCs/>
          <w:sz w:val="22"/>
          <w:szCs w:val="22"/>
        </w:rPr>
        <w:t xml:space="preserve">ŝ_{t+k+1} = ŝ_{t+k} + Δ̂(ŝ_{t+k}, a_{t+k}),    Ĵ(a_{t:t+H}) = Σ_k c(ŝ_{t+k+1}, τ̂_{t+k})</w:t>
      </w:r>
      <w:r>
        <w:rPr>
          <w:color w:val="595959"/>
          <w:sz w:val="20"/>
          <w:szCs w:val="20"/>
        </w:rPr>
        <w:t xml:space="preserve">    (2)</w:t>
      </w:r>
    </w:p>
    <w:p>
      <w:pPr>
        <w:spacing w:after="140" w:line="288"/>
      </w:pPr>
      <w:r>
        <w:t xml:space="preserve">In this project c(·) is a </w:t>
      </w:r>
      <w:r>
        <w:rPr>
          <w:i/>
          <w:iCs/>
        </w:rPr>
        <w:t xml:space="preserve">known</w:t>
      </w:r>
      <w:r>
        <w:t xml:space="preserve"> cost function applied to predicted physical quantities (inventory, backlog) and a predicted transport volume τ̂. A latent rollout alone guarantees nothing about these quantities: a latent vector can be predicted accurately while the decoded inventory is wrong, or while the latent ignores the action entirely. That is why every model here is evaluated on decoded physical quantities and on paired action effects, not on latent loss. Planning additionally needs (i) feasible action projection, (ii) a cost on predicted states, and (iii) a search procedure; all three are implemented (Section 13).</w:t>
      </w:r>
    </w:p>
    <w:p>
      <w:pPr>
        <w:pStyle w:val="Heading1"/>
      </w:pPr>
      <w:bookmarkStart w:name="_Toc10" w:id="10"/>
      <w:r>
        <w:t xml:space="preserve">9. Reference implementations and their influence</w:t>
      </w:r>
      <w:bookmarkEnd w:id="10"/>
    </w:p>
    <w:p>
      <w:pPr>
        <w:spacing w:after="140" w:line="288"/>
      </w:pPr>
      <w:r>
        <w:t xml:space="preserve">Three local reference trees were audited. Their identities were verified from local source files (Section 16 and </w:t>
      </w:r>
      <w:r>
        <w:rPr>
          <w:rFonts w:ascii="Consolas" w:cs="Consolas" w:eastAsia="Consolas" w:hAnsi="Consolas"/>
          <w:color w:val="1F3864"/>
          <w:sz w:val="19"/>
          <w:szCs w:val="19"/>
        </w:rPr>
        <w:t xml:space="preserve">docs/REFERENCE_AUDIT.md</w:t>
      </w:r>
      <w:r>
        <w:t xml:space="preserve">). Figure 3 contrasts them with this project.</w:t>
      </w:r>
    </w:p>
    <w:p>
      <w:pPr>
        <w:keepNext/>
        <w:spacing w:after="60" w:before="160"/>
        <w:jc w:val="center"/>
      </w:pPr>
      <w:r>
        <w:drawing>
          <wp:inline distT="0" distB="0" distL="0" distR="0">
            <wp:extent cx="5762625" cy="2486025"/>
            <wp:effectExtent t="0" r="0" b="0" l="0"/>
            <wp:docPr id="3" name="f03_reference_comparison.png" descr="Reference systems versus this project. The references differ substantially from one another; none is reproduced here. Licence status as verified from local files." title="Fig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2486025"/>
                    </a:xfrm>
                    <a:prstGeom prst="rect">
                      <a:avLst/>
                    </a:prstGeom>
                  </pic:spPr>
                </pic:pic>
              </a:graphicData>
            </a:graphic>
          </wp:inline>
        </w:drawing>
      </w:r>
    </w:p>
    <w:p>
      <w:pPr>
        <w:spacing w:after="220"/>
        <w:ind w:left="360" w:right="360"/>
        <w:jc w:val="left"/>
      </w:pPr>
      <w:r>
        <w:rPr>
          <w:b/>
          <w:bCs/>
          <w:color w:val="1F3864"/>
          <w:sz w:val="18"/>
          <w:szCs w:val="18"/>
        </w:rPr>
        <w:t xml:space="preserve">Figure 3. </w:t>
      </w:r>
      <w:r>
        <w:rPr>
          <w:color w:val="404040"/>
          <w:sz w:val="18"/>
          <w:szCs w:val="18"/>
        </w:rPr>
        <w:t xml:space="preserve">Reference systems versus this project. The references differ substantially from one another; none is reproduced here. Licence status as verified from local files.</w:t>
      </w:r>
    </w:p>
    <w:p>
      <w:pPr>
        <w:pStyle w:val="Heading2"/>
      </w:pPr>
      <w:bookmarkStart w:name="_Toc11" w:id="11"/>
      <w:r>
        <w:t xml:space="preserve">9.1 V-JEPA 2 and V-JEPA 2-AC</w:t>
      </w:r>
      <w:bookmarkEnd w:id="11"/>
    </w:p>
    <w:p>
      <w:pPr>
        <w:spacing w:after="140" w:line="288"/>
      </w:pPr>
      <w:r>
        <w:t xml:space="preserve">V-JEPA 2 (Assran et al., 2025) trains a video Vision-Transformer encoder with a masked latent-prediction objective on internet-scale video. V-JEPA 2-AC post-trains an action-conditioned transformer predictor on robot trajectories. In the local trainer </w:t>
      </w:r>
      <w:r>
        <w:rPr>
          <w:rFonts w:ascii="Consolas" w:cs="Consolas" w:eastAsia="Consolas" w:hAnsi="Consolas"/>
          <w:color w:val="1F3864"/>
          <w:sz w:val="19"/>
          <w:szCs w:val="19"/>
        </w:rPr>
        <w:t xml:space="preserve">vjepa2-main/app/vjepa_droid/train.py</w:t>
      </w:r>
      <w:r>
        <w:t xml:space="preserve">, the action-conditioned stage computes both context and targets with a </w:t>
      </w:r>
      <w:r>
        <w:rPr>
          <w:i/>
          <w:iCs/>
        </w:rPr>
        <w:t xml:space="preserve">frozen</w:t>
      </w:r>
      <w:r>
        <w:t xml:space="preserve"> pretrained encoder (no EMA update in that stage) and trains the predictor with an L1 teacher-forced loss plus an autoregressive rollout loss; 7-dimensional robot actions and states are embedded into the predictor (</w:t>
      </w:r>
      <w:r>
        <w:rPr>
          <w:rFonts w:ascii="Consolas" w:cs="Consolas" w:eastAsia="Consolas" w:hAnsi="Consolas"/>
          <w:color w:val="1F3864"/>
          <w:sz w:val="19"/>
          <w:szCs w:val="19"/>
        </w:rPr>
        <w:t xml:space="preserve">src/models/ac_predictor.py</w:t>
      </w:r>
      <w:r>
        <w:t xml:space="preserve">). Planning uses CEM to minimise the distance between a predicted and a goal embedding. </w:t>
      </w:r>
      <w:r>
        <w:rPr>
          <w:b/>
          <w:bCs/>
        </w:rPr>
        <w:t xml:space="preserve">Adapted here:</w:t>
      </w:r>
      <w:r>
        <w:t xml:space="preserve"> the idea of an action-conditioned latent predictor rolled out over multiple steps. </w:t>
      </w:r>
      <w:r>
        <w:rPr>
          <w:b/>
          <w:bCs/>
        </w:rPr>
        <w:t xml:space="preserve">Not implemented:</w:t>
      </w:r>
      <w:r>
        <w:t xml:space="preserve"> video encoders, pretrained weights, transformer predictors, goal-embedding planning. </w:t>
      </w:r>
      <w:r>
        <w:rPr>
          <w:b/>
          <w:bCs/>
        </w:rPr>
        <w:t xml:space="preserve">Licence:</w:t>
      </w:r>
      <w:r>
        <w:t xml:space="preserve"> MIT (local </w:t>
      </w:r>
      <w:r>
        <w:rPr>
          <w:rFonts w:ascii="Consolas" w:cs="Consolas" w:eastAsia="Consolas" w:hAnsi="Consolas"/>
          <w:color w:val="1F3864"/>
          <w:sz w:val="19"/>
          <w:szCs w:val="19"/>
        </w:rPr>
        <w:t xml:space="preserve">LICENSE</w:t>
      </w:r>
      <w:r>
        <w:t xml:space="preserve">); no source copied. An earlier internal audit described the AC stage as using EMA targets; the local source shows a frozen encoder, and the audit was corrected.</w:t>
      </w:r>
    </w:p>
    <w:p>
      <w:pPr>
        <w:pStyle w:val="Heading2"/>
      </w:pPr>
      <w:bookmarkStart w:name="_Toc12" w:id="12"/>
      <w:r>
        <w:t xml:space="preserve">9.2 LeWorldModel (local folder le-wm-main)</w:t>
      </w:r>
      <w:bookmarkEnd w:id="12"/>
    </w:p>
    <w:p>
      <w:pPr>
        <w:spacing w:after="140" w:line="288"/>
      </w:pPr>
      <w:r>
        <w:t xml:space="preserve">The local folder named after the "LM-World model" is </w:t>
      </w:r>
      <w:r>
        <w:rPr>
          <w:b/>
          <w:bCs/>
        </w:rPr>
        <w:t xml:space="preserve">LeWorldModel (LeWM)</w:t>
      </w:r>
      <w:r>
        <w:t xml:space="preserve"> by Maes, Le Lidec, Scieur, LeCun and Balestriero (arXiv 2603.19312, 2026). Identity was verified by byte-equality of </w:t>
      </w:r>
      <w:r>
        <w:rPr>
          <w:rFonts w:ascii="Consolas" w:cs="Consolas" w:eastAsia="Consolas" w:hAnsi="Consolas"/>
          <w:color w:val="1F3864"/>
          <w:sz w:val="19"/>
          <w:szCs w:val="19"/>
        </w:rPr>
        <w:t xml:space="preserve">jepa.py</w:t>
      </w:r>
      <w:r>
        <w:t xml:space="preserve">, </w:t>
      </w:r>
      <w:r>
        <w:rPr>
          <w:rFonts w:ascii="Consolas" w:cs="Consolas" w:eastAsia="Consolas" w:hAnsi="Consolas"/>
          <w:color w:val="1F3864"/>
          <w:sz w:val="19"/>
          <w:szCs w:val="19"/>
        </w:rPr>
        <w:t xml:space="preserve">module.py</w:t>
      </w:r>
      <w:r>
        <w:t xml:space="preserve">, </w:t>
      </w:r>
      <w:r>
        <w:rPr>
          <w:rFonts w:ascii="Consolas" w:cs="Consolas" w:eastAsia="Consolas" w:hAnsi="Consolas"/>
          <w:color w:val="1F3864"/>
          <w:sz w:val="19"/>
          <w:szCs w:val="19"/>
        </w:rPr>
        <w:t xml:space="preserve">train.py</w:t>
      </w:r>
      <w:r>
        <w:t xml:space="preserve"> and </w:t>
      </w:r>
      <w:r>
        <w:rPr>
          <w:rFonts w:ascii="Consolas" w:cs="Consolas" w:eastAsia="Consolas" w:hAnsi="Consolas"/>
          <w:color w:val="1F3864"/>
          <w:sz w:val="19"/>
          <w:szCs w:val="19"/>
        </w:rPr>
        <w:t xml:space="preserve">LICENSE</w:t>
      </w:r>
      <w:r>
        <w:t xml:space="preserve"> with upstream commit 8edfeb3… (recorded in </w:t>
      </w:r>
      <w:r>
        <w:rPr>
          <w:rFonts w:ascii="Consolas" w:cs="Consolas" w:eastAsia="Consolas" w:hAnsi="Consolas"/>
          <w:color w:val="1F3864"/>
          <w:sz w:val="19"/>
          <w:szCs w:val="19"/>
        </w:rPr>
        <w:t xml:space="preserve">docs/REFERENCE_AUDIT.md</w:t>
      </w:r>
      <w:r>
        <w:t xml:space="preserve">). LeWM trains a pixel encoder and an action-conditioned autoregressive predictor end-to-end with two terms: next-embedding MSE and SIGReg, without EMA or stop-gradient. </w:t>
      </w:r>
      <w:r>
        <w:rPr>
          <w:b/>
          <w:bCs/>
        </w:rPr>
        <w:t xml:space="preserve">Adapted here:</w:t>
      </w:r>
      <w:r>
        <w:t xml:space="preserve"> the SIGReg statistic was re-implemented (</w:t>
      </w:r>
      <w:r>
        <w:rPr>
          <w:rFonts w:ascii="Consolas" w:cs="Consolas" w:eastAsia="Consolas" w:hAnsi="Consolas"/>
          <w:color w:val="1F3864"/>
          <w:sz w:val="19"/>
          <w:szCs w:val="19"/>
        </w:rPr>
        <w:t xml:space="preserve">sigreg()</w:t>
      </w:r>
      <w:r>
        <w:t xml:space="preserve"> in </w:t>
      </w:r>
      <w:r>
        <w:rPr>
          <w:rFonts w:ascii="Consolas" w:cs="Consolas" w:eastAsia="Consolas" w:hAnsi="Consolas"/>
          <w:color w:val="1F3864"/>
          <w:sz w:val="19"/>
          <w:szCs w:val="19"/>
        </w:rPr>
        <w:t xml:space="preserve">src/models/controlled.py</w:t>
      </w:r>
      <w:r>
        <w:t xml:space="preserve">, tested against an independent formula) and used in the </w:t>
      </w:r>
      <w:r>
        <w:rPr>
          <w:rFonts w:ascii="Consolas" w:cs="Consolas" w:eastAsia="Consolas" w:hAnsi="Consolas"/>
          <w:color w:val="1F3864"/>
          <w:sz w:val="19"/>
          <w:szCs w:val="19"/>
        </w:rPr>
        <w:t xml:space="preserve">sigreg</w:t>
      </w:r>
      <w:r>
        <w:t xml:space="preserve"> and </w:t>
      </w:r>
      <w:r>
        <w:rPr>
          <w:rFonts w:ascii="Consolas" w:cs="Consolas" w:eastAsia="Consolas" w:hAnsi="Consolas"/>
          <w:color w:val="1F3864"/>
          <w:sz w:val="19"/>
          <w:szCs w:val="19"/>
        </w:rPr>
        <w:t xml:space="preserve">jepa_only</w:t>
      </w:r>
      <w:r>
        <w:t xml:space="preserve"> objectives. </w:t>
      </w:r>
      <w:r>
        <w:rPr>
          <w:b/>
          <w:bCs/>
        </w:rPr>
        <w:t xml:space="preserve">Not implemented:</w:t>
      </w:r>
      <w:r>
        <w:t xml:space="preserve"> pixel encoders, transformer predictor, the external stable-worldmodel solver. </w:t>
      </w:r>
      <w:r>
        <w:rPr>
          <w:b/>
          <w:bCs/>
        </w:rPr>
        <w:t xml:space="preserve">Licence:</w:t>
      </w:r>
      <w:r>
        <w:t xml:space="preserve"> MIT; attribution in </w:t>
      </w:r>
      <w:r>
        <w:rPr>
          <w:rFonts w:ascii="Consolas" w:cs="Consolas" w:eastAsia="Consolas" w:hAnsi="Consolas"/>
          <w:color w:val="1F3864"/>
          <w:sz w:val="19"/>
          <w:szCs w:val="19"/>
        </w:rPr>
        <w:t xml:space="preserve">src/models/LEWM_LICENSE</w:t>
      </w:r>
      <w:r>
        <w:t xml:space="preserve">.</w:t>
      </w:r>
    </w:p>
    <w:p>
      <w:pPr>
        <w:pStyle w:val="Heading2"/>
      </w:pPr>
      <w:bookmarkStart w:name="_Toc13" w:id="13"/>
      <w:r>
        <w:t xml:space="preserve">9.3 SupplyChain-JEPA</w:t>
      </w:r>
      <w:bookmarkEnd w:id="13"/>
    </w:p>
    <w:p>
      <w:pPr>
        <w:spacing w:after="140" w:line="288"/>
      </w:pPr>
      <w:r>
        <w:t xml:space="preserve">SupplyChain-JEPA (</w:t>
      </w:r>
      <w:r>
        <w:rPr>
          <w:rFonts w:ascii="Consolas" w:cs="Consolas" w:eastAsia="Consolas" w:hAnsi="Consolas"/>
          <w:color w:val="1F3864"/>
          <w:sz w:val="19"/>
          <w:szCs w:val="19"/>
        </w:rPr>
        <w:t xml:space="preserve">reference_SupplyChain_JEPA</w:t>
      </w:r>
      <w:r>
        <w:t xml:space="preserve">, clean Git checkout of github.com/htizhang/SupplyChain-JEPA at commit 214d115…) is a typed-token supply-chain world model with online and frozen/EMA target encoders and several optional losses (masked latent, variance/covariance, SIGReg, inverse action). Its own ISOMORPH adapter classifies native dispatch traces as non-interventional — a conclusion this project independently reached. </w:t>
      </w:r>
      <w:r>
        <w:rPr>
          <w:b/>
          <w:bCs/>
        </w:rPr>
        <w:t xml:space="preserve">Its README grants no open-source licence</w:t>
      </w:r>
      <w:r>
        <w:t xml:space="preserve">, so no code was copied; only concepts (typed alignment of state and action, train-only transforms, honest action-coverage accounting) influenced the design. A second copy, </w:t>
      </w:r>
      <w:r>
        <w:rPr>
          <w:rFonts w:ascii="Consolas" w:cs="Consolas" w:eastAsia="Consolas" w:hAnsi="Consolas"/>
          <w:color w:val="1F3864"/>
          <w:sz w:val="19"/>
          <w:szCs w:val="19"/>
        </w:rPr>
        <w:t xml:space="preserve">SupplyChain_JEPA_outsourced/</w:t>
      </w:r>
      <w:r>
        <w:t xml:space="preserve">, carries declared provenance that could not be verified as a Git commit; it is kept separate.</w:t>
      </w:r>
    </w:p>
    <w:p>
      <w:pPr>
        <w:keepNext/>
        <w:spacing w:after="80" w:before="200"/>
      </w:pPr>
      <w:r>
        <w:rPr>
          <w:b/>
          <w:bCs/>
          <w:color w:val="1F3864"/>
          <w:sz w:val="18"/>
          <w:szCs w:val="18"/>
        </w:rPr>
        <w:t xml:space="preserve">Table 3. </w:t>
      </w:r>
      <w:r>
        <w:rPr>
          <w:color w:val="404040"/>
          <w:sz w:val="18"/>
          <w:szCs w:val="18"/>
        </w:rPr>
        <w:t xml:space="preserve">Reference comparison.</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1900"/>
        <w:gridCol w:w="1800"/>
        <w:gridCol w:w="2000"/>
        <w:gridCol w:w="2160"/>
      </w:tblGrid>
      <w:tr>
        <w:trPr>
          <w:tblHeader/>
        </w:trPr>
        <w:tc>
          <w:tcPr>
            <w:tcW w:type="dxa" w:w="1500"/>
            <w:shd w:fill="DCE6F2" w:color="auto" w:val="clear"/>
            <w:tcMar>
              <w:top w:type="dxa" w:w="60"/>
              <w:left w:type="dxa" w:w="90"/>
              <w:bottom w:type="dxa" w:w="60"/>
              <w:right w:type="dxa" w:w="90"/>
            </w:tcMar>
          </w:tcPr>
          <w:p>
            <w:pPr>
              <w:spacing w:after="0" w:before="0"/>
            </w:pPr>
            <w:r>
              <w:rPr>
                <w:b/>
                <w:bCs/>
                <w:sz w:val="18"/>
                <w:szCs w:val="18"/>
              </w:rPr>
              <w:t xml:space="preserve">Aspect</w:t>
            </w:r>
          </w:p>
        </w:tc>
        <w:tc>
          <w:tcPr>
            <w:tcW w:type="dxa" w:w="1900"/>
            <w:shd w:fill="DCE6F2" w:color="auto" w:val="clear"/>
            <w:tcMar>
              <w:top w:type="dxa" w:w="60"/>
              <w:left w:type="dxa" w:w="90"/>
              <w:bottom w:type="dxa" w:w="60"/>
              <w:right w:type="dxa" w:w="90"/>
            </w:tcMar>
          </w:tcPr>
          <w:p>
            <w:pPr>
              <w:spacing w:after="0" w:before="0"/>
            </w:pPr>
            <w:r>
              <w:rPr>
                <w:b/>
                <w:bCs/>
                <w:sz w:val="18"/>
                <w:szCs w:val="18"/>
              </w:rPr>
              <w:t xml:space="preserve">V-JEPA 2-AC</w:t>
            </w:r>
          </w:p>
        </w:tc>
        <w:tc>
          <w:tcPr>
            <w:tcW w:type="dxa" w:w="1800"/>
            <w:shd w:fill="DCE6F2" w:color="auto" w:val="clear"/>
            <w:tcMar>
              <w:top w:type="dxa" w:w="60"/>
              <w:left w:type="dxa" w:w="90"/>
              <w:bottom w:type="dxa" w:w="60"/>
              <w:right w:type="dxa" w:w="90"/>
            </w:tcMar>
          </w:tcPr>
          <w:p>
            <w:pPr>
              <w:spacing w:after="0" w:before="0"/>
            </w:pPr>
            <w:r>
              <w:rPr>
                <w:b/>
                <w:bCs/>
                <w:sz w:val="18"/>
                <w:szCs w:val="18"/>
              </w:rPr>
              <w:t xml:space="preserve">LeWorldModel</w:t>
            </w:r>
          </w:p>
        </w:tc>
        <w:tc>
          <w:tcPr>
            <w:tcW w:type="dxa" w:w="2000"/>
            <w:shd w:fill="DCE6F2" w:color="auto" w:val="clear"/>
            <w:tcMar>
              <w:top w:type="dxa" w:w="60"/>
              <w:left w:type="dxa" w:w="90"/>
              <w:bottom w:type="dxa" w:w="60"/>
              <w:right w:type="dxa" w:w="90"/>
            </w:tcMar>
          </w:tcPr>
          <w:p>
            <w:pPr>
              <w:spacing w:after="0" w:before="0"/>
            </w:pPr>
            <w:r>
              <w:rPr>
                <w:b/>
                <w:bCs/>
                <w:sz w:val="18"/>
                <w:szCs w:val="18"/>
              </w:rPr>
              <w:t xml:space="preserve">SupplyChain-JEPA</w:t>
            </w:r>
          </w:p>
        </w:tc>
        <w:tc>
          <w:tcPr>
            <w:tcW w:type="dxa" w:w="2160"/>
            <w:shd w:fill="DCE6F2" w:color="auto" w:val="clear"/>
            <w:tcMar>
              <w:top w:type="dxa" w:w="60"/>
              <w:left w:type="dxa" w:w="90"/>
              <w:bottom w:type="dxa" w:w="60"/>
              <w:right w:type="dxa" w:w="90"/>
            </w:tcMar>
          </w:tcPr>
          <w:p>
            <w:pPr>
              <w:spacing w:after="0" w:before="0"/>
            </w:pPr>
            <w:r>
              <w:rPr>
                <w:b/>
                <w:bCs/>
                <w:sz w:val="18"/>
                <w:szCs w:val="18"/>
              </w:rPr>
              <w:t xml:space="preserve">This project (v3)</w:t>
            </w:r>
          </w:p>
        </w:tc>
      </w:tr>
      <w:tr>
        <w:trPr>
          <w:cantSplit/>
        </w:trPr>
        <w:tc>
          <w:tcPr>
            <w:tcW w:type="dxa" w:w="1500"/>
            <w:tcMar>
              <w:top w:type="dxa" w:w="60"/>
              <w:left w:type="dxa" w:w="90"/>
              <w:bottom w:type="dxa" w:w="60"/>
              <w:right w:type="dxa" w:w="90"/>
            </w:tcMar>
          </w:tcPr>
          <w:p>
            <w:pPr>
              <w:spacing w:after="0" w:before="0"/>
            </w:pPr>
            <w:r>
              <w:rPr>
                <w:b w:val="false"/>
                <w:bCs w:val="false"/>
                <w:sz w:val="18"/>
                <w:szCs w:val="18"/>
              </w:rPr>
              <w:t xml:space="preserve">Input</w:t>
            </w:r>
          </w:p>
        </w:tc>
        <w:tc>
          <w:tcPr>
            <w:tcW w:type="dxa" w:w="1900"/>
            <w:tcMar>
              <w:top w:type="dxa" w:w="60"/>
              <w:left w:type="dxa" w:w="90"/>
              <w:bottom w:type="dxa" w:w="60"/>
              <w:right w:type="dxa" w:w="90"/>
            </w:tcMar>
          </w:tcPr>
          <w:p>
            <w:pPr>
              <w:spacing w:after="0" w:before="0"/>
            </w:pPr>
            <w:r>
              <w:rPr>
                <w:b w:val="false"/>
                <w:bCs w:val="false"/>
                <w:sz w:val="18"/>
                <w:szCs w:val="18"/>
              </w:rPr>
              <w:t xml:space="preserve">Video + robot state/actions</w:t>
            </w:r>
          </w:p>
        </w:tc>
        <w:tc>
          <w:tcPr>
            <w:tcW w:type="dxa" w:w="1800"/>
            <w:tcMar>
              <w:top w:type="dxa" w:w="60"/>
              <w:left w:type="dxa" w:w="90"/>
              <w:bottom w:type="dxa" w:w="60"/>
              <w:right w:type="dxa" w:w="90"/>
            </w:tcMar>
          </w:tcPr>
          <w:p>
            <w:pPr>
              <w:spacing w:after="0" w:before="0"/>
            </w:pPr>
            <w:r>
              <w:rPr>
                <w:b w:val="false"/>
                <w:bCs w:val="false"/>
                <w:sz w:val="18"/>
                <w:szCs w:val="18"/>
              </w:rPr>
              <w:t xml:space="preserve">Pixels + actions</w:t>
            </w:r>
          </w:p>
        </w:tc>
        <w:tc>
          <w:tcPr>
            <w:tcW w:type="dxa" w:w="2000"/>
            <w:tcMar>
              <w:top w:type="dxa" w:w="60"/>
              <w:left w:type="dxa" w:w="90"/>
              <w:bottom w:type="dxa" w:w="60"/>
              <w:right w:type="dxa" w:w="90"/>
            </w:tcMar>
          </w:tcPr>
          <w:p>
            <w:pPr>
              <w:spacing w:after="0" w:before="0"/>
            </w:pPr>
            <w:r>
              <w:rPr>
                <w:b w:val="false"/>
                <w:bCs w:val="false"/>
                <w:sz w:val="18"/>
                <w:szCs w:val="18"/>
              </w:rPr>
              <w:t xml:space="preserve">Typed numeric/categorical tokens</w:t>
            </w:r>
          </w:p>
        </w:tc>
        <w:tc>
          <w:tcPr>
            <w:tcW w:type="dxa" w:w="2160"/>
            <w:tcMar>
              <w:top w:type="dxa" w:w="60"/>
              <w:left w:type="dxa" w:w="90"/>
              <w:bottom w:type="dxa" w:w="60"/>
              <w:right w:type="dxa" w:w="90"/>
            </w:tcMar>
          </w:tcPr>
          <w:p>
            <w:pPr>
              <w:spacing w:after="0" w:before="0"/>
            </w:pPr>
            <w:r>
              <w:rPr>
                <w:b w:val="false"/>
                <w:bCs w:val="false"/>
                <w:sz w:val="18"/>
                <w:szCs w:val="18"/>
              </w:rPr>
              <w:t xml:space="preserve">214-D numeric post-demand state</w:t>
            </w:r>
          </w:p>
        </w:tc>
      </w:tr>
      <w:tr>
        <w:trPr>
          <w:cantSplit/>
        </w:trPr>
        <w:tc>
          <w:tcPr>
            <w:tcW w:type="dxa" w:w="1500"/>
            <w:tcMar>
              <w:top w:type="dxa" w:w="60"/>
              <w:left w:type="dxa" w:w="90"/>
              <w:bottom w:type="dxa" w:w="60"/>
              <w:right w:type="dxa" w:w="90"/>
            </w:tcMar>
          </w:tcPr>
          <w:p>
            <w:pPr>
              <w:spacing w:after="0" w:before="0"/>
            </w:pPr>
            <w:r>
              <w:rPr>
                <w:b w:val="false"/>
                <w:bCs w:val="false"/>
                <w:sz w:val="18"/>
                <w:szCs w:val="18"/>
              </w:rPr>
              <w:t xml:space="preserve">Encoder</w:t>
            </w:r>
          </w:p>
        </w:tc>
        <w:tc>
          <w:tcPr>
            <w:tcW w:type="dxa" w:w="1900"/>
            <w:tcMar>
              <w:top w:type="dxa" w:w="60"/>
              <w:left w:type="dxa" w:w="90"/>
              <w:bottom w:type="dxa" w:w="60"/>
              <w:right w:type="dxa" w:w="90"/>
            </w:tcMar>
          </w:tcPr>
          <w:p>
            <w:pPr>
              <w:spacing w:after="0" w:before="0"/>
            </w:pPr>
            <w:r>
              <w:rPr>
                <w:b w:val="false"/>
                <w:bCs w:val="false"/>
                <w:sz w:val="18"/>
                <w:szCs w:val="18"/>
              </w:rPr>
              <w:t xml:space="preserve">ViT, frozen in AC stage</w:t>
            </w:r>
          </w:p>
        </w:tc>
        <w:tc>
          <w:tcPr>
            <w:tcW w:type="dxa" w:w="1800"/>
            <w:tcMar>
              <w:top w:type="dxa" w:w="60"/>
              <w:left w:type="dxa" w:w="90"/>
              <w:bottom w:type="dxa" w:w="60"/>
              <w:right w:type="dxa" w:w="90"/>
            </w:tcMar>
          </w:tcPr>
          <w:p>
            <w:pPr>
              <w:spacing w:after="0" w:before="0"/>
            </w:pPr>
            <w:r>
              <w:rPr>
                <w:b w:val="false"/>
                <w:bCs w:val="false"/>
                <w:sz w:val="18"/>
                <w:szCs w:val="18"/>
              </w:rPr>
              <w:t xml:space="preserve">ViT trained end-to-end</w:t>
            </w:r>
          </w:p>
        </w:tc>
        <w:tc>
          <w:tcPr>
            <w:tcW w:type="dxa" w:w="2000"/>
            <w:tcMar>
              <w:top w:type="dxa" w:w="60"/>
              <w:left w:type="dxa" w:w="90"/>
              <w:bottom w:type="dxa" w:w="60"/>
              <w:right w:type="dxa" w:w="90"/>
            </w:tcMar>
          </w:tcPr>
          <w:p>
            <w:pPr>
              <w:spacing w:after="0" w:before="0"/>
            </w:pPr>
            <w:r>
              <w:rPr>
                <w:b w:val="false"/>
                <w:bCs w:val="false"/>
                <w:sz w:val="18"/>
                <w:szCs w:val="18"/>
              </w:rPr>
              <w:t xml:space="preserve">Structured token encoder</w:t>
            </w:r>
          </w:p>
        </w:tc>
        <w:tc>
          <w:tcPr>
            <w:tcW w:type="dxa" w:w="2160"/>
            <w:tcMar>
              <w:top w:type="dxa" w:w="60"/>
              <w:left w:type="dxa" w:w="90"/>
              <w:bottom w:type="dxa" w:w="60"/>
              <w:right w:type="dxa" w:w="90"/>
            </w:tcMar>
          </w:tcPr>
          <w:p>
            <w:pPr>
              <w:spacing w:after="0" w:before="0"/>
            </w:pPr>
            <w:r>
              <w:rPr>
                <w:b w:val="false"/>
                <w:bCs w:val="false"/>
                <w:sz w:val="18"/>
                <w:szCs w:val="18"/>
              </w:rPr>
              <w:t xml:space="preserve">MLP, trained from scratch</w:t>
            </w:r>
          </w:p>
        </w:tc>
      </w:tr>
      <w:tr>
        <w:trPr>
          <w:cantSplit/>
        </w:trPr>
        <w:tc>
          <w:tcPr>
            <w:tcW w:type="dxa" w:w="1500"/>
            <w:tcMar>
              <w:top w:type="dxa" w:w="60"/>
              <w:left w:type="dxa" w:w="90"/>
              <w:bottom w:type="dxa" w:w="60"/>
              <w:right w:type="dxa" w:w="90"/>
            </w:tcMar>
          </w:tcPr>
          <w:p>
            <w:pPr>
              <w:spacing w:after="0" w:before="0"/>
            </w:pPr>
            <w:r>
              <w:rPr>
                <w:b w:val="false"/>
                <w:bCs w:val="false"/>
                <w:sz w:val="18"/>
                <w:szCs w:val="18"/>
              </w:rPr>
              <w:t xml:space="preserve">Collapse handling</w:t>
            </w:r>
          </w:p>
        </w:tc>
        <w:tc>
          <w:tcPr>
            <w:tcW w:type="dxa" w:w="1900"/>
            <w:tcMar>
              <w:top w:type="dxa" w:w="60"/>
              <w:left w:type="dxa" w:w="90"/>
              <w:bottom w:type="dxa" w:w="60"/>
              <w:right w:type="dxa" w:w="90"/>
            </w:tcMar>
          </w:tcPr>
          <w:p>
            <w:pPr>
              <w:spacing w:after="0" w:before="0"/>
            </w:pPr>
            <w:r>
              <w:rPr>
                <w:b w:val="false"/>
                <w:bCs w:val="false"/>
                <w:sz w:val="18"/>
                <w:szCs w:val="18"/>
              </w:rPr>
              <w:t xml:space="preserve">Frozen pretrained encoder</w:t>
            </w:r>
          </w:p>
        </w:tc>
        <w:tc>
          <w:tcPr>
            <w:tcW w:type="dxa" w:w="1800"/>
            <w:tcMar>
              <w:top w:type="dxa" w:w="60"/>
              <w:left w:type="dxa" w:w="90"/>
              <w:bottom w:type="dxa" w:w="60"/>
              <w:right w:type="dxa" w:w="90"/>
            </w:tcMar>
          </w:tcPr>
          <w:p>
            <w:pPr>
              <w:spacing w:after="0" w:before="0"/>
            </w:pPr>
            <w:r>
              <w:rPr>
                <w:b w:val="false"/>
                <w:bCs w:val="false"/>
                <w:sz w:val="18"/>
                <w:szCs w:val="18"/>
              </w:rPr>
              <w:t xml:space="preserve">SIGReg</w:t>
            </w:r>
          </w:p>
        </w:tc>
        <w:tc>
          <w:tcPr>
            <w:tcW w:type="dxa" w:w="2000"/>
            <w:tcMar>
              <w:top w:type="dxa" w:w="60"/>
              <w:left w:type="dxa" w:w="90"/>
              <w:bottom w:type="dxa" w:w="60"/>
              <w:right w:type="dxa" w:w="90"/>
            </w:tcMar>
          </w:tcPr>
          <w:p>
            <w:pPr>
              <w:spacing w:after="0" w:before="0"/>
            </w:pPr>
            <w:r>
              <w:rPr>
                <w:b w:val="false"/>
                <w:bCs w:val="false"/>
                <w:sz w:val="18"/>
                <w:szCs w:val="18"/>
              </w:rPr>
              <w:t xml:space="preserve">EMA/frozen target + options</w:t>
            </w:r>
          </w:p>
        </w:tc>
        <w:tc>
          <w:tcPr>
            <w:tcW w:type="dxa" w:w="2160"/>
            <w:tcMar>
              <w:top w:type="dxa" w:w="60"/>
              <w:left w:type="dxa" w:w="90"/>
              <w:bottom w:type="dxa" w:w="60"/>
              <w:right w:type="dxa" w:w="90"/>
            </w:tcMar>
          </w:tcPr>
          <w:p>
            <w:pPr>
              <w:spacing w:after="0" w:before="0"/>
            </w:pPr>
            <w:r>
              <w:rPr>
                <w:b w:val="false"/>
                <w:bCs w:val="false"/>
                <w:sz w:val="18"/>
                <w:szCs w:val="18"/>
              </w:rPr>
              <w:t xml:space="preserve">Decoder supervision; ± EMA; ± SIGReg</w:t>
            </w:r>
          </w:p>
        </w:tc>
      </w:tr>
      <w:tr>
        <w:trPr>
          <w:cantSplit/>
        </w:trPr>
        <w:tc>
          <w:tcPr>
            <w:tcW w:type="dxa" w:w="1500"/>
            <w:tcMar>
              <w:top w:type="dxa" w:w="60"/>
              <w:left w:type="dxa" w:w="90"/>
              <w:bottom w:type="dxa" w:w="60"/>
              <w:right w:type="dxa" w:w="90"/>
            </w:tcMar>
          </w:tcPr>
          <w:p>
            <w:pPr>
              <w:spacing w:after="0" w:before="0"/>
            </w:pPr>
            <w:r>
              <w:rPr>
                <w:b w:val="false"/>
                <w:bCs w:val="false"/>
                <w:sz w:val="18"/>
                <w:szCs w:val="18"/>
              </w:rPr>
              <w:t xml:space="preserve">Action</w:t>
            </w:r>
          </w:p>
        </w:tc>
        <w:tc>
          <w:tcPr>
            <w:tcW w:type="dxa" w:w="1900"/>
            <w:tcMar>
              <w:top w:type="dxa" w:w="60"/>
              <w:left w:type="dxa" w:w="90"/>
              <w:bottom w:type="dxa" w:w="60"/>
              <w:right w:type="dxa" w:w="90"/>
            </w:tcMar>
          </w:tcPr>
          <w:p>
            <w:pPr>
              <w:spacing w:after="0" w:before="0"/>
            </w:pPr>
            <w:r>
              <w:rPr>
                <w:b w:val="false"/>
                <w:bCs w:val="false"/>
                <w:sz w:val="18"/>
                <w:szCs w:val="18"/>
              </w:rPr>
              <w:t xml:space="preserve">7-D continuous</w:t>
            </w:r>
          </w:p>
        </w:tc>
        <w:tc>
          <w:tcPr>
            <w:tcW w:type="dxa" w:w="1800"/>
            <w:tcMar>
              <w:top w:type="dxa" w:w="60"/>
              <w:left w:type="dxa" w:w="90"/>
              <w:bottom w:type="dxa" w:w="60"/>
              <w:right w:type="dxa" w:w="90"/>
            </w:tcMar>
          </w:tcPr>
          <w:p>
            <w:pPr>
              <w:spacing w:after="0" w:before="0"/>
            </w:pPr>
            <w:r>
              <w:rPr>
                <w:b w:val="false"/>
                <w:bCs w:val="false"/>
                <w:sz w:val="18"/>
                <w:szCs w:val="18"/>
              </w:rPr>
              <w:t xml:space="preserve">Env. control vector</w:t>
            </w:r>
          </w:p>
        </w:tc>
        <w:tc>
          <w:tcPr>
            <w:tcW w:type="dxa" w:w="2000"/>
            <w:tcMar>
              <w:top w:type="dxa" w:w="60"/>
              <w:left w:type="dxa" w:w="90"/>
              <w:bottom w:type="dxa" w:w="60"/>
              <w:right w:type="dxa" w:w="90"/>
            </w:tcMar>
          </w:tcPr>
          <w:p>
            <w:pPr>
              <w:spacing w:after="0" w:before="0"/>
            </w:pPr>
            <w:r>
              <w:rPr>
                <w:b w:val="false"/>
                <w:bCs w:val="false"/>
                <w:sz w:val="18"/>
                <w:szCs w:val="18"/>
              </w:rPr>
              <w:t xml:space="preserve">Action tokens</w:t>
            </w:r>
          </w:p>
        </w:tc>
        <w:tc>
          <w:tcPr>
            <w:tcW w:type="dxa" w:w="2160"/>
            <w:tcMar>
              <w:top w:type="dxa" w:w="60"/>
              <w:left w:type="dxa" w:w="90"/>
              <w:bottom w:type="dxa" w:w="60"/>
              <w:right w:type="dxa" w:w="90"/>
            </w:tcMar>
          </w:tcPr>
          <w:p>
            <w:pPr>
              <w:spacing w:after="0" w:before="0"/>
            </w:pPr>
            <w:r>
              <w:rPr>
                <w:b w:val="false"/>
                <w:bCs w:val="false"/>
                <w:sz w:val="18"/>
                <w:szCs w:val="18"/>
              </w:rPr>
              <w:t xml:space="preserve">3 integer dispatch requests</w:t>
            </w:r>
          </w:p>
        </w:tc>
      </w:tr>
      <w:tr>
        <w:trPr>
          <w:cantSplit/>
        </w:trPr>
        <w:tc>
          <w:tcPr>
            <w:tcW w:type="dxa" w:w="1500"/>
            <w:tcMar>
              <w:top w:type="dxa" w:w="60"/>
              <w:left w:type="dxa" w:w="90"/>
              <w:bottom w:type="dxa" w:w="60"/>
              <w:right w:type="dxa" w:w="90"/>
            </w:tcMar>
          </w:tcPr>
          <w:p>
            <w:pPr>
              <w:spacing w:after="0" w:before="0"/>
            </w:pPr>
            <w:r>
              <w:rPr>
                <w:b w:val="false"/>
                <w:bCs w:val="false"/>
                <w:sz w:val="18"/>
                <w:szCs w:val="18"/>
              </w:rPr>
              <w:t xml:space="preserve">Planner</w:t>
            </w:r>
          </w:p>
        </w:tc>
        <w:tc>
          <w:tcPr>
            <w:tcW w:type="dxa" w:w="1900"/>
            <w:tcMar>
              <w:top w:type="dxa" w:w="60"/>
              <w:left w:type="dxa" w:w="90"/>
              <w:bottom w:type="dxa" w:w="60"/>
              <w:right w:type="dxa" w:w="90"/>
            </w:tcMar>
          </w:tcPr>
          <w:p>
            <w:pPr>
              <w:spacing w:after="0" w:before="0"/>
            </w:pPr>
            <w:r>
              <w:rPr>
                <w:b w:val="false"/>
                <w:bCs w:val="false"/>
                <w:sz w:val="18"/>
                <w:szCs w:val="18"/>
              </w:rPr>
              <w:t xml:space="preserve">CEM on goal-embedding distance</w:t>
            </w:r>
          </w:p>
        </w:tc>
        <w:tc>
          <w:tcPr>
            <w:tcW w:type="dxa" w:w="1800"/>
            <w:tcMar>
              <w:top w:type="dxa" w:w="60"/>
              <w:left w:type="dxa" w:w="90"/>
              <w:bottom w:type="dxa" w:w="60"/>
              <w:right w:type="dxa" w:w="90"/>
            </w:tcMar>
          </w:tcPr>
          <w:p>
            <w:pPr>
              <w:spacing w:after="0" w:before="0"/>
            </w:pPr>
            <w:r>
              <w:rPr>
                <w:b w:val="false"/>
                <w:bCs w:val="false"/>
                <w:sz w:val="18"/>
                <w:szCs w:val="18"/>
              </w:rPr>
              <w:t xml:space="preserve">External CEM solver</w:t>
            </w:r>
          </w:p>
        </w:tc>
        <w:tc>
          <w:tcPr>
            <w:tcW w:type="dxa" w:w="2000"/>
            <w:tcMar>
              <w:top w:type="dxa" w:w="60"/>
              <w:left w:type="dxa" w:w="90"/>
              <w:bottom w:type="dxa" w:w="60"/>
              <w:right w:type="dxa" w:w="90"/>
            </w:tcMar>
          </w:tcPr>
          <w:p>
            <w:pPr>
              <w:spacing w:after="0" w:before="0"/>
            </w:pPr>
            <w:r>
              <w:rPr>
                <w:b w:val="false"/>
                <w:bCs w:val="false"/>
                <w:sz w:val="18"/>
                <w:szCs w:val="18"/>
              </w:rPr>
              <w:t xml:space="preserve">Evaluation-time selection</w:t>
            </w:r>
          </w:p>
        </w:tc>
        <w:tc>
          <w:tcPr>
            <w:tcW w:type="dxa" w:w="2160"/>
            <w:tcMar>
              <w:top w:type="dxa" w:w="60"/>
              <w:left w:type="dxa" w:w="90"/>
              <w:bottom w:type="dxa" w:w="60"/>
              <w:right w:type="dxa" w:w="90"/>
            </w:tcMar>
          </w:tcPr>
          <w:p>
            <w:pPr>
              <w:spacing w:after="0" w:before="0"/>
            </w:pPr>
            <w:r>
              <w:rPr>
                <w:b w:val="false"/>
                <w:bCs w:val="false"/>
                <w:sz w:val="18"/>
                <w:szCs w:val="18"/>
              </w:rPr>
              <w:t xml:space="preserve">Integer CEM on decoded known cost</w:t>
            </w:r>
          </w:p>
        </w:tc>
      </w:tr>
      <w:tr>
        <w:trPr>
          <w:cantSplit/>
        </w:trPr>
        <w:tc>
          <w:tcPr>
            <w:tcW w:type="dxa" w:w="1500"/>
            <w:tcMar>
              <w:top w:type="dxa" w:w="60"/>
              <w:left w:type="dxa" w:w="90"/>
              <w:bottom w:type="dxa" w:w="60"/>
              <w:right w:type="dxa" w:w="90"/>
            </w:tcMar>
          </w:tcPr>
          <w:p>
            <w:pPr>
              <w:spacing w:after="0" w:before="0"/>
            </w:pPr>
            <w:r>
              <w:rPr>
                <w:b w:val="false"/>
                <w:bCs w:val="false"/>
                <w:sz w:val="18"/>
                <w:szCs w:val="18"/>
              </w:rPr>
              <w:t xml:space="preserve">Code reuse here</w:t>
            </w:r>
          </w:p>
        </w:tc>
        <w:tc>
          <w:tcPr>
            <w:tcW w:type="dxa" w:w="1900"/>
            <w:tcMar>
              <w:top w:type="dxa" w:w="60"/>
              <w:left w:type="dxa" w:w="90"/>
              <w:bottom w:type="dxa" w:w="60"/>
              <w:right w:type="dxa" w:w="90"/>
            </w:tcMar>
          </w:tcPr>
          <w:p>
            <w:pPr>
              <w:spacing w:after="0" w:before="0"/>
            </w:pPr>
            <w:r>
              <w:rPr>
                <w:b w:val="false"/>
                <w:bCs w:val="false"/>
                <w:sz w:val="18"/>
                <w:szCs w:val="18"/>
              </w:rPr>
              <w:t xml:space="preserve">None</w:t>
            </w:r>
          </w:p>
        </w:tc>
        <w:tc>
          <w:tcPr>
            <w:tcW w:type="dxa" w:w="1800"/>
            <w:tcMar>
              <w:top w:type="dxa" w:w="60"/>
              <w:left w:type="dxa" w:w="90"/>
              <w:bottom w:type="dxa" w:w="60"/>
              <w:right w:type="dxa" w:w="90"/>
            </w:tcMar>
          </w:tcPr>
          <w:p>
            <w:pPr>
              <w:spacing w:after="0" w:before="0"/>
            </w:pPr>
            <w:r>
              <w:rPr>
                <w:b w:val="false"/>
                <w:bCs w:val="false"/>
                <w:sz w:val="18"/>
                <w:szCs w:val="18"/>
              </w:rPr>
              <w:t xml:space="preserve">SIGReg re-implemented (MIT)</w:t>
            </w:r>
          </w:p>
        </w:tc>
        <w:tc>
          <w:tcPr>
            <w:tcW w:type="dxa" w:w="2000"/>
            <w:tcMar>
              <w:top w:type="dxa" w:w="60"/>
              <w:left w:type="dxa" w:w="90"/>
              <w:bottom w:type="dxa" w:w="60"/>
              <w:right w:type="dxa" w:w="90"/>
            </w:tcMar>
          </w:tcPr>
          <w:p>
            <w:pPr>
              <w:spacing w:after="0" w:before="0"/>
            </w:pPr>
            <w:r>
              <w:rPr>
                <w:b w:val="false"/>
                <w:bCs w:val="false"/>
                <w:sz w:val="18"/>
                <w:szCs w:val="18"/>
              </w:rPr>
              <w:t xml:space="preserve">None (no licence)</w:t>
            </w:r>
          </w:p>
        </w:tc>
        <w:tc>
          <w:tcPr>
            <w:tcW w:type="dxa" w:w="2160"/>
            <w:tcMar>
              <w:top w:type="dxa" w:w="60"/>
              <w:left w:type="dxa" w:w="90"/>
              <w:bottom w:type="dxa" w:w="60"/>
              <w:right w:type="dxa" w:w="90"/>
            </w:tcMar>
          </w:tcPr>
          <w:p>
            <w:pPr>
              <w:spacing w:after="0" w:before="0"/>
            </w:pPr>
            <w:r>
              <w:rPr>
                <w:b w:val="false"/>
                <w:bCs w:val="false"/>
                <w:sz w:val="18"/>
                <w:szCs w:val="18"/>
              </w:rPr>
              <w:t xml:space="preserve">—</w:t>
            </w:r>
          </w:p>
        </w:tc>
      </w:tr>
    </w:tbl>
    <w:p>
      <w:pPr>
        <w:spacing w:after="120"/>
      </w:pPr>
    </w:p>
    <w:p>
      <w:r>
        <w:br w:type="page"/>
      </w:r>
    </w:p>
    <w:p>
      <w:pPr>
        <w:spacing w:after="200" w:before="2400"/>
        <w:jc w:val="left"/>
      </w:pPr>
      <w:r>
        <w:rPr>
          <w:b/>
          <w:bCs/>
          <w:color w:val="2E75B6"/>
          <w:sz w:val="40"/>
          <w:szCs w:val="40"/>
        </w:rPr>
        <w:t xml:space="preserve">Part IV — System architecture</w:t>
      </w:r>
    </w:p>
    <w:p>
      <w:pPr>
        <w:pBdr>
          <w:bottom w:val="single" w:color="2E75B6" w:sz="12" w:space="1"/>
        </w:pBdr>
      </w:pPr>
    </w:p>
    <w:p>
      <w:pPr>
        <w:pStyle w:val="Heading1"/>
      </w:pPr>
      <w:bookmarkStart w:name="_Toc14" w:id="14"/>
      <w:r>
        <w:t xml:space="preserve">10. Overall architecture</w:t>
      </w:r>
      <w:bookmarkEnd w:id="14"/>
    </w:p>
    <w:p>
      <w:pPr>
        <w:spacing w:after="140" w:line="288"/>
      </w:pPr>
      <w:r>
        <w:t xml:space="preserve">Figure 4 shows the active runtime. The offline half generates action-labelled data from the simulator, checks it against a coverage gate and trains models. The online half is the receding-horizon loop used both by the evaluation harness and the planner. Legacy components (the first prototype's custom simulator, five fixed action templates and decision-aligned JEPA modules under </w:t>
      </w:r>
      <w:r>
        <w:rPr>
          <w:rFonts w:ascii="Consolas" w:cs="Consolas" w:eastAsia="Consolas" w:hAnsi="Consolas"/>
          <w:color w:val="1F3864"/>
          <w:sz w:val="19"/>
          <w:szCs w:val="19"/>
        </w:rPr>
        <w:t xml:space="preserve">src/baselines</w:t>
      </w:r>
      <w:r>
        <w:t xml:space="preserve">, </w:t>
      </w:r>
      <w:r>
        <w:rPr>
          <w:rFonts w:ascii="Consolas" w:cs="Consolas" w:eastAsia="Consolas" w:hAnsi="Consolas"/>
          <w:color w:val="1F3864"/>
          <w:sz w:val="19"/>
          <w:szCs w:val="19"/>
        </w:rPr>
        <w:t xml:space="preserve">src/evaluation</w:t>
      </w:r>
      <w:r>
        <w:t xml:space="preserve">, </w:t>
      </w:r>
      <w:r>
        <w:rPr>
          <w:rFonts w:ascii="Consolas" w:cs="Consolas" w:eastAsia="Consolas" w:hAnsi="Consolas"/>
          <w:color w:val="1F3864"/>
          <w:sz w:val="19"/>
          <w:szCs w:val="19"/>
        </w:rPr>
        <w:t xml:space="preserve">src/losses</w:t>
      </w:r>
      <w:r>
        <w:t xml:space="preserve">, </w:t>
      </w:r>
      <w:r>
        <w:rPr>
          <w:rFonts w:ascii="Consolas" w:cs="Consolas" w:eastAsia="Consolas" w:hAnsi="Consolas"/>
          <w:color w:val="1F3864"/>
          <w:sz w:val="19"/>
          <w:szCs w:val="19"/>
        </w:rPr>
        <w:t xml:space="preserve">src/models/decision_aligned_jepa.py</w:t>
      </w:r>
      <w:r>
        <w:t xml:space="preserve">) are retained for historical reproduction and are not in this runtime.</w:t>
      </w:r>
    </w:p>
    <w:p>
      <w:pPr>
        <w:keepNext/>
        <w:spacing w:after="60" w:before="160"/>
        <w:jc w:val="center"/>
      </w:pPr>
      <w:r>
        <w:drawing>
          <wp:inline distT="0" distB="0" distL="0" distR="0">
            <wp:extent cx="5762625" cy="3286125"/>
            <wp:effectExtent t="0" r="0" b="0" l="0"/>
            <wp:docPr id="4" name="f04_system_architecture.png" descr="Actual decision_v3 architecture. Top: data generation and training (`collect_decision_data.py`, `coverage_report.py`, `run_dynamics_v3.py`). Bottom: daily planning loop (`run_planning_v3.py` with `CEMPlanner`). Model checkpoints flow from training to planning; every executed action is a real simulator step." title="Fig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3286125"/>
                    </a:xfrm>
                    <a:prstGeom prst="rect">
                      <a:avLst/>
                    </a:prstGeom>
                  </pic:spPr>
                </pic:pic>
              </a:graphicData>
            </a:graphic>
          </wp:inline>
        </w:drawing>
      </w:r>
    </w:p>
    <w:p>
      <w:pPr>
        <w:spacing w:after="220"/>
        <w:ind w:left="360" w:right="360"/>
        <w:jc w:val="left"/>
      </w:pPr>
      <w:r>
        <w:rPr>
          <w:b/>
          <w:bCs/>
          <w:color w:val="1F3864"/>
          <w:sz w:val="18"/>
          <w:szCs w:val="18"/>
        </w:rPr>
        <w:t xml:space="preserve">Figure 4. </w:t>
      </w:r>
      <w:r>
        <w:rPr>
          <w:color w:val="404040"/>
          <w:sz w:val="18"/>
          <w:szCs w:val="18"/>
        </w:rPr>
        <w:t xml:space="preserve">Actual decision_v3 architecture. Top: data generation and training (</w:t>
      </w:r>
      <w:r>
        <w:rPr>
          <w:rFonts w:ascii="Consolas" w:cs="Consolas" w:eastAsia="Consolas" w:hAnsi="Consolas"/>
          <w:color w:val="404040"/>
          <w:sz w:val="18"/>
          <w:szCs w:val="18"/>
        </w:rPr>
        <w:t xml:space="preserve">collect_decision_data.py</w:t>
      </w:r>
      <w:r>
        <w:rPr>
          <w:color w:val="404040"/>
          <w:sz w:val="18"/>
          <w:szCs w:val="18"/>
        </w:rPr>
        <w:t xml:space="preserve">, </w:t>
      </w:r>
      <w:r>
        <w:rPr>
          <w:rFonts w:ascii="Consolas" w:cs="Consolas" w:eastAsia="Consolas" w:hAnsi="Consolas"/>
          <w:color w:val="404040"/>
          <w:sz w:val="18"/>
          <w:szCs w:val="18"/>
        </w:rPr>
        <w:t xml:space="preserve">coverage_report.py</w:t>
      </w:r>
      <w:r>
        <w:rPr>
          <w:color w:val="404040"/>
          <w:sz w:val="18"/>
          <w:szCs w:val="18"/>
        </w:rPr>
        <w:t xml:space="preserve">, </w:t>
      </w:r>
      <w:r>
        <w:rPr>
          <w:rFonts w:ascii="Consolas" w:cs="Consolas" w:eastAsia="Consolas" w:hAnsi="Consolas"/>
          <w:color w:val="404040"/>
          <w:sz w:val="18"/>
          <w:szCs w:val="18"/>
        </w:rPr>
        <w:t xml:space="preserve">run_dynamics_v3.py</w:t>
      </w:r>
      <w:r>
        <w:rPr>
          <w:color w:val="404040"/>
          <w:sz w:val="18"/>
          <w:szCs w:val="18"/>
        </w:rPr>
        <w:t xml:space="preserve">). Bottom: daily planning loop (</w:t>
      </w:r>
      <w:r>
        <w:rPr>
          <w:rFonts w:ascii="Consolas" w:cs="Consolas" w:eastAsia="Consolas" w:hAnsi="Consolas"/>
          <w:color w:val="404040"/>
          <w:sz w:val="18"/>
          <w:szCs w:val="18"/>
        </w:rPr>
        <w:t xml:space="preserve">run_planning_v3.py</w:t>
      </w:r>
      <w:r>
        <w:rPr>
          <w:color w:val="404040"/>
          <w:sz w:val="18"/>
          <w:szCs w:val="18"/>
        </w:rPr>
        <w:t xml:space="preserve"> with </w:t>
      </w:r>
      <w:r>
        <w:rPr>
          <w:rFonts w:ascii="Consolas" w:cs="Consolas" w:eastAsia="Consolas" w:hAnsi="Consolas"/>
          <w:color w:val="404040"/>
          <w:sz w:val="18"/>
          <w:szCs w:val="18"/>
        </w:rPr>
        <w:t xml:space="preserve">CEMPlanner</w:t>
      </w:r>
      <w:r>
        <w:rPr>
          <w:color w:val="404040"/>
          <w:sz w:val="18"/>
          <w:szCs w:val="18"/>
        </w:rPr>
        <w:t xml:space="preserve">). Model checkpoints flow from training to planning; every executed action is a real simulator step.</w:t>
      </w:r>
    </w:p>
    <w:p>
      <w:pPr>
        <w:pStyle w:val="Heading1"/>
      </w:pPr>
      <w:bookmarkStart w:name="_Toc15" w:id="15"/>
      <w:r>
        <w:t xml:space="preserve">11. Data and preprocessing pipeline</w:t>
      </w:r>
      <w:bookmarkEnd w:id="15"/>
    </w:p>
    <w:p>
      <w:pPr>
        <w:spacing w:after="140" w:line="288"/>
      </w:pPr>
      <w:r>
        <w:t xml:space="preserve">Two completely separate data sources are used. The </w:t>
      </w:r>
      <w:r>
        <w:rPr>
          <w:b/>
          <w:bCs/>
        </w:rPr>
        <w:t xml:space="preserve">simulator</w:t>
      </w:r>
      <w:r>
        <w:t xml:space="preserve"> supplies action-labelled, controllable trajectories for action-effect prediction and planning. </w:t>
      </w:r>
      <w:r>
        <w:rPr>
          <w:b/>
          <w:bCs/>
        </w:rPr>
        <w:t xml:space="preserve">FreshRetailNet</w:t>
      </w:r>
      <w:r>
        <w:t xml:space="preserve"> supplies real observational retail histories for a forecasting comparison; it has no controllable actions and is never fed into the simulator.</w:t>
      </w:r>
    </w:p>
    <w:p>
      <w:pPr>
        <w:pStyle w:val="Heading2"/>
      </w:pPr>
      <w:bookmarkStart w:name="_Toc16" w:id="16"/>
      <w:r>
        <w:t xml:space="preserve">11.1 Simulator data (decision_v3)</w:t>
      </w:r>
      <w:bookmarkEnd w:id="16"/>
    </w:p>
    <w:p>
      <w:pPr>
        <w:spacing w:after="140" w:line="288"/>
      </w:pPr>
      <w:r>
        <w:t xml:space="preserve">Each transition stores the post-demand state, the executed dispatch request, the next post-demand state, realised dispatch, lane utilisation, transport/holding/backlog units, next-day demand and service, plus episode identifiers, scenario parameters and the full demand table (for diagnostics only). Behaviour policies only see the observation and their own random stream. Splits are by episode with disjoint seeds and configurations (checked by </w:t>
      </w:r>
      <w:r>
        <w:rPr>
          <w:rFonts w:ascii="Consolas" w:cs="Consolas" w:eastAsia="Consolas" w:hAnsi="Consolas"/>
          <w:color w:val="1F3864"/>
          <w:sz w:val="19"/>
          <w:szCs w:val="19"/>
        </w:rPr>
        <w:t xml:space="preserve">validate_rollout_splits</w:t>
      </w:r>
      <w:r>
        <w:t xml:space="preserve">). Normalisation statistics are computed on training transitions only and stored inside each checkpoint (</w:t>
      </w:r>
      <w:r>
        <w:rPr>
          <w:rFonts w:ascii="Consolas" w:cs="Consolas" w:eastAsia="Consolas" w:hAnsi="Consolas"/>
          <w:color w:val="1F3864"/>
          <w:sz w:val="19"/>
          <w:szCs w:val="19"/>
        </w:rPr>
        <w:t xml:space="preserve">Normalizer</w:t>
      </w:r>
      <w:r>
        <w:t xml:space="preserve">). Figure 5 (left) shows the episode composition.</w:t>
      </w:r>
    </w:p>
    <w:p>
      <w:pPr>
        <w:pStyle w:val="Heading2"/>
      </w:pPr>
      <w:bookmarkStart w:name="_Toc17" w:id="17"/>
      <w:r>
        <w:t xml:space="preserve">11.2 FreshRetailNet data</w:t>
      </w:r>
      <w:bookmarkEnd w:id="17"/>
    </w:p>
    <w:p>
      <w:pPr>
        <w:spacing w:after="140" w:line="288"/>
      </w:pPr>
      <w:r>
        <w:t xml:space="preserve">Inputs are the previous 14 days of observed sales and in-stock-hour counts per series; targets are next-day observed sales and a next-day stockout indicator (stock_hour6_22_cnt &gt; 0). Target dates are chronological and disjoint: train ≤ 2024-05-31, validation 2024-06-01…06-12, test 2024-06-13…06-25 (167,796 / 39,537 / 42,769 windows). Input histories may reach back into earlier periods, which is legitimate past information. Feature scaling is fitted on training windows only. The official evaluation file is excluded.</w:t>
      </w:r>
    </w:p>
    <w:p>
      <w:pPr>
        <w:keepNext/>
        <w:spacing w:after="60" w:before="160"/>
        <w:jc w:val="center"/>
      </w:pPr>
      <w:r>
        <w:drawing>
          <wp:inline distT="0" distB="0" distL="0" distR="0">
            <wp:extent cx="5762625" cy="2209800"/>
            <wp:effectExtent t="0" r="0" b="0" l="0"/>
            <wp:docPr id="5" name="f07_splits.png" descr="Left: decision_v3d episodes by split and behaviour family (each 60 days). The OOD split uses a held-out behaviour (`piecewise_constant`) and shifted scenario ranges. Right: FreshRetailNet chronological splits for the attribution run (counts of next-day windows)." title="Fig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2209800"/>
                    </a:xfrm>
                    <a:prstGeom prst="rect">
                      <a:avLst/>
                    </a:prstGeom>
                  </pic:spPr>
                </pic:pic>
              </a:graphicData>
            </a:graphic>
          </wp:inline>
        </w:drawing>
      </w:r>
    </w:p>
    <w:p>
      <w:pPr>
        <w:spacing w:after="220"/>
        <w:ind w:left="360" w:right="360"/>
        <w:jc w:val="left"/>
      </w:pPr>
      <w:r>
        <w:rPr>
          <w:b/>
          <w:bCs/>
          <w:color w:val="1F3864"/>
          <w:sz w:val="18"/>
          <w:szCs w:val="18"/>
        </w:rPr>
        <w:t xml:space="preserve">Figure 5. </w:t>
      </w:r>
      <w:r>
        <w:rPr>
          <w:color w:val="404040"/>
          <w:sz w:val="18"/>
          <w:szCs w:val="18"/>
        </w:rPr>
        <w:t xml:space="preserve">Left: decision_v3d episodes by split and behaviour family (each 60 days). The OOD split uses a held-out behaviour (</w:t>
      </w:r>
      <w:r>
        <w:rPr>
          <w:rFonts w:ascii="Consolas" w:cs="Consolas" w:eastAsia="Consolas" w:hAnsi="Consolas"/>
          <w:color w:val="404040"/>
          <w:sz w:val="18"/>
          <w:szCs w:val="18"/>
        </w:rPr>
        <w:t xml:space="preserve">piecewise_constant</w:t>
      </w:r>
      <w:r>
        <w:rPr>
          <w:color w:val="404040"/>
          <w:sz w:val="18"/>
          <w:szCs w:val="18"/>
        </w:rPr>
        <w:t xml:space="preserve">) and shifted scenario ranges. Right: FreshRetailNet chronological splits for the attribution run (counts of next-day windows).</w:t>
      </w:r>
    </w:p>
    <w:p>
      <w:pPr>
        <w:pStyle w:val="Heading1"/>
      </w:pPr>
      <w:bookmarkStart w:name="_Toc18" w:id="18"/>
      <w:r>
        <w:t xml:space="preserve">12. Model architecture</w:t>
      </w:r>
      <w:bookmarkEnd w:id="18"/>
    </w:p>
    <w:p>
      <w:pPr>
        <w:spacing w:after="140" w:line="288"/>
      </w:pPr>
      <w:r>
        <w:t xml:space="preserve">All dynamics models share one interface, </w:t>
      </w:r>
      <w:r>
        <w:rPr>
          <w:rFonts w:ascii="Consolas" w:cs="Consolas" w:eastAsia="Consolas" w:hAnsi="Consolas"/>
          <w:color w:val="1F3864"/>
          <w:sz w:val="19"/>
          <w:szCs w:val="19"/>
        </w:rPr>
        <w:t xml:space="preserve">rollout(states [B,D], actions [B,H,A]) → (states [B,H,D], transport [B,H])</w:t>
      </w:r>
      <w:r>
        <w:t xml:space="preserve">, returning physical units so that evaluation and planning treat them identically. Targets are per-feature normalised one-step changes Δs = s_{t+1} − s_t; 161 of 214 features change in the training data, the rest are held fixed. Inventory-type features are projected to be non-negative after every predicted step.</w:t>
      </w:r>
    </w:p>
    <w:p>
      <w:pPr>
        <w:keepNext/>
        <w:spacing w:after="80" w:before="200"/>
      </w:pPr>
      <w:r>
        <w:rPr>
          <w:b/>
          <w:bCs/>
          <w:color w:val="1F3864"/>
          <w:sz w:val="18"/>
          <w:szCs w:val="18"/>
        </w:rPr>
        <w:t xml:space="preserve">Table 4. </w:t>
      </w:r>
      <w:r>
        <w:rPr>
          <w:color w:val="404040"/>
          <w:sz w:val="18"/>
          <w:szCs w:val="18"/>
        </w:rPr>
        <w:t xml:space="preserve">Dynamics comparators (</w:t>
      </w:r>
      <w:r>
        <w:rPr>
          <w:rFonts w:ascii="Consolas" w:cs="Consolas" w:eastAsia="Consolas" w:hAnsi="Consolas"/>
          <w:color w:val="404040"/>
          <w:sz w:val="18"/>
          <w:szCs w:val="18"/>
        </w:rPr>
        <w:t xml:space="preserve">src/models/controlled.py</w:t>
      </w:r>
      <w:r>
        <w:rPr>
          <w:color w:val="404040"/>
          <w:sz w:val="18"/>
          <w:szCs w:val="18"/>
        </w:rPr>
        <w:t xml:space="preserve">; trainable parameters from </w:t>
      </w:r>
      <w:r>
        <w:rPr>
          <w:rFonts w:ascii="Consolas" w:cs="Consolas" w:eastAsia="Consolas" w:hAnsi="Consolas"/>
          <w:color w:val="404040"/>
          <w:sz w:val="18"/>
          <w:szCs w:val="18"/>
        </w:rPr>
        <w:t xml:space="preserve">results/decision_v3d/models/summary.json</w:t>
      </w:r>
      <w:r>
        <w:rPr>
          <w:color w:val="404040"/>
          <w:sz w:val="18"/>
          <w:szCs w:val="18"/>
        </w:rPr>
        <w:t xml:space="preserv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2500"/>
        <w:gridCol w:w="2000"/>
        <w:gridCol w:w="1100"/>
        <w:gridCol w:w="2260"/>
      </w:tblGrid>
      <w:tr>
        <w:trPr>
          <w:tblHeader/>
        </w:trPr>
        <w:tc>
          <w:tcPr>
            <w:tcW w:type="dxa" w:w="1500"/>
            <w:shd w:fill="DCE6F2" w:color="auto" w:val="clear"/>
            <w:tcMar>
              <w:top w:type="dxa" w:w="60"/>
              <w:left w:type="dxa" w:w="90"/>
              <w:bottom w:type="dxa" w:w="60"/>
              <w:right w:type="dxa" w:w="90"/>
            </w:tcMar>
          </w:tcPr>
          <w:p>
            <w:pPr>
              <w:spacing w:after="0" w:before="0"/>
            </w:pPr>
            <w:r>
              <w:rPr>
                <w:b/>
                <w:bCs/>
                <w:sz w:val="18"/>
                <w:szCs w:val="18"/>
              </w:rPr>
              <w:t xml:space="preserve">Model</w:t>
            </w:r>
          </w:p>
        </w:tc>
        <w:tc>
          <w:tcPr>
            <w:tcW w:type="dxa" w:w="2500"/>
            <w:shd w:fill="DCE6F2" w:color="auto" w:val="clear"/>
            <w:tcMar>
              <w:top w:type="dxa" w:w="60"/>
              <w:left w:type="dxa" w:w="90"/>
              <w:bottom w:type="dxa" w:w="60"/>
              <w:right w:type="dxa" w:w="90"/>
            </w:tcMar>
          </w:tcPr>
          <w:p>
            <w:pPr>
              <w:spacing w:after="0" w:before="0"/>
            </w:pPr>
            <w:r>
              <w:rPr>
                <w:b/>
                <w:bCs/>
                <w:sz w:val="18"/>
                <w:szCs w:val="18"/>
              </w:rPr>
              <w:t xml:space="preserve">Mechanism</w:t>
            </w:r>
          </w:p>
        </w:tc>
        <w:tc>
          <w:tcPr>
            <w:tcW w:type="dxa" w:w="2000"/>
            <w:shd w:fill="DCE6F2" w:color="auto" w:val="clear"/>
            <w:tcMar>
              <w:top w:type="dxa" w:w="60"/>
              <w:left w:type="dxa" w:w="90"/>
              <w:bottom w:type="dxa" w:w="60"/>
              <w:right w:type="dxa" w:w="90"/>
            </w:tcMar>
          </w:tcPr>
          <w:p>
            <w:pPr>
              <w:spacing w:after="0" w:before="0"/>
            </w:pPr>
            <w:r>
              <w:rPr>
                <w:b/>
                <w:bCs/>
                <w:sz w:val="18"/>
                <w:szCs w:val="18"/>
              </w:rPr>
              <w:t xml:space="preserve">Training signal</w:t>
            </w:r>
          </w:p>
        </w:tc>
        <w:tc>
          <w:tcPr>
            <w:tcW w:type="dxa" w:w="1100"/>
            <w:shd w:fill="DCE6F2" w:color="auto" w:val="clear"/>
            <w:tcMar>
              <w:top w:type="dxa" w:w="60"/>
              <w:left w:type="dxa" w:w="90"/>
              <w:bottom w:type="dxa" w:w="60"/>
              <w:right w:type="dxa" w:w="90"/>
            </w:tcMar>
          </w:tcPr>
          <w:p>
            <w:pPr>
              <w:spacing w:after="0" w:before="0"/>
            </w:pPr>
            <w:r>
              <w:rPr>
                <w:b/>
                <w:bCs/>
                <w:sz w:val="18"/>
                <w:szCs w:val="18"/>
              </w:rPr>
              <w:t xml:space="preserve">Parameters</w:t>
            </w:r>
          </w:p>
        </w:tc>
        <w:tc>
          <w:tcPr>
            <w:tcW w:type="dxa" w:w="2260"/>
            <w:shd w:fill="DCE6F2" w:color="auto" w:val="clear"/>
            <w:tcMar>
              <w:top w:type="dxa" w:w="60"/>
              <w:left w:type="dxa" w:w="90"/>
              <w:bottom w:type="dxa" w:w="60"/>
              <w:right w:type="dxa" w:w="90"/>
            </w:tcMar>
          </w:tcPr>
          <w:p>
            <w:pPr>
              <w:spacing w:after="0" w:before="0"/>
            </w:pPr>
            <w:r>
              <w:rPr>
                <w:b/>
                <w:bCs/>
                <w:sz w:val="18"/>
                <w:szCs w:val="18"/>
              </w:rPr>
              <w:t xml:space="preserve">Known limitation</w:t>
            </w:r>
          </w:p>
        </w:tc>
      </w:tr>
      <w:tr>
        <w:trPr>
          <w:cantSplit/>
        </w:trPr>
        <w:tc>
          <w:tcPr>
            <w:tcW w:type="dxa" w:w="1500"/>
            <w:tcMar>
              <w:top w:type="dxa" w:w="60"/>
              <w:left w:type="dxa" w:w="90"/>
              <w:bottom w:type="dxa" w:w="60"/>
              <w:right w:type="dxa" w:w="90"/>
            </w:tcMar>
          </w:tcPr>
          <w:p>
            <w:pPr>
              <w:spacing w:after="0" w:before="0"/>
            </w:pPr>
            <w:r>
              <w:rPr>
                <w:b w:val="false"/>
                <w:bCs w:val="false"/>
                <w:sz w:val="18"/>
                <w:szCs w:val="18"/>
              </w:rPr>
              <w:t xml:space="preserve">Persistence</w:t>
            </w:r>
          </w:p>
        </w:tc>
        <w:tc>
          <w:tcPr>
            <w:tcW w:type="dxa" w:w="2500"/>
            <w:tcMar>
              <w:top w:type="dxa" w:w="60"/>
              <w:left w:type="dxa" w:w="90"/>
              <w:bottom w:type="dxa" w:w="60"/>
              <w:right w:type="dxa" w:w="90"/>
            </w:tcMar>
          </w:tcPr>
          <w:p>
            <w:pPr>
              <w:spacing w:after="0" w:before="0"/>
            </w:pPr>
            <w:r>
              <w:rPr>
                <w:b w:val="false"/>
                <w:bCs w:val="false"/>
                <w:sz w:val="18"/>
                <w:szCs w:val="18"/>
              </w:rPr>
              <w:t xml:space="preserve">ŝ_{t+1} = s_t</w:t>
            </w:r>
          </w:p>
        </w:tc>
        <w:tc>
          <w:tcPr>
            <w:tcW w:type="dxa" w:w="2000"/>
            <w:tcMar>
              <w:top w:type="dxa" w:w="60"/>
              <w:left w:type="dxa" w:w="90"/>
              <w:bottom w:type="dxa" w:w="60"/>
              <w:right w:type="dxa" w:w="90"/>
            </w:tcMar>
          </w:tcPr>
          <w:p>
            <w:pPr>
              <w:spacing w:after="0" w:before="0"/>
            </w:pPr>
            <w:r>
              <w:rPr>
                <w:b w:val="false"/>
                <w:bCs w:val="false"/>
                <w:sz w:val="18"/>
                <w:szCs w:val="18"/>
              </w:rPr>
              <w:t xml:space="preserve">none</w:t>
            </w:r>
          </w:p>
        </w:tc>
        <w:tc>
          <w:tcPr>
            <w:tcW w:type="dxa" w:w="1100"/>
            <w:tcMar>
              <w:top w:type="dxa" w:w="60"/>
              <w:left w:type="dxa" w:w="90"/>
              <w:bottom w:type="dxa" w:w="60"/>
              <w:right w:type="dxa" w:w="90"/>
            </w:tcMar>
          </w:tcPr>
          <w:p>
            <w:pPr>
              <w:spacing w:after="0" w:before="0"/>
            </w:pPr>
            <w:r>
              <w:rPr>
                <w:b w:val="false"/>
                <w:bCs w:val="false"/>
                <w:sz w:val="18"/>
                <w:szCs w:val="18"/>
              </w:rPr>
              <w:t xml:space="preserve">0</w:t>
            </w:r>
          </w:p>
        </w:tc>
        <w:tc>
          <w:tcPr>
            <w:tcW w:type="dxa" w:w="2260"/>
            <w:tcMar>
              <w:top w:type="dxa" w:w="60"/>
              <w:left w:type="dxa" w:w="90"/>
              <w:bottom w:type="dxa" w:w="60"/>
              <w:right w:type="dxa" w:w="90"/>
            </w:tcMar>
          </w:tcPr>
          <w:p>
            <w:pPr>
              <w:spacing w:after="0" w:before="0"/>
            </w:pPr>
            <w:r>
              <w:rPr>
                <w:b w:val="false"/>
                <w:bCs w:val="false"/>
                <w:sz w:val="18"/>
                <w:szCs w:val="18"/>
              </w:rPr>
              <w:t xml:space="preserve">Ignores actions by construction</w:t>
            </w:r>
          </w:p>
        </w:tc>
      </w:tr>
      <w:tr>
        <w:trPr>
          <w:cantSplit/>
        </w:trPr>
        <w:tc>
          <w:tcPr>
            <w:tcW w:type="dxa" w:w="1500"/>
            <w:tcMar>
              <w:top w:type="dxa" w:w="60"/>
              <w:left w:type="dxa" w:w="90"/>
              <w:bottom w:type="dxa" w:w="60"/>
              <w:right w:type="dxa" w:w="90"/>
            </w:tcMar>
          </w:tcPr>
          <w:p>
            <w:pPr>
              <w:spacing w:after="0" w:before="0"/>
            </w:pPr>
            <w:r>
              <w:rPr>
                <w:b w:val="false"/>
                <w:bCs w:val="false"/>
                <w:sz w:val="18"/>
                <w:szCs w:val="18"/>
              </w:rPr>
              <w:t xml:space="preserve">Train-mean delta</w:t>
            </w:r>
          </w:p>
        </w:tc>
        <w:tc>
          <w:tcPr>
            <w:tcW w:type="dxa" w:w="2500"/>
            <w:tcMar>
              <w:top w:type="dxa" w:w="60"/>
              <w:left w:type="dxa" w:w="90"/>
              <w:bottom w:type="dxa" w:w="60"/>
              <w:right w:type="dxa" w:w="90"/>
            </w:tcMar>
          </w:tcPr>
          <w:p>
            <w:pPr>
              <w:spacing w:after="0" w:before="0"/>
            </w:pPr>
            <w:r>
              <w:rPr>
                <w:b w:val="false"/>
                <w:bCs w:val="false"/>
                <w:sz w:val="18"/>
                <w:szCs w:val="18"/>
              </w:rPr>
              <w:t xml:space="preserve">adds mean training change</w:t>
            </w:r>
          </w:p>
        </w:tc>
        <w:tc>
          <w:tcPr>
            <w:tcW w:type="dxa" w:w="2000"/>
            <w:tcMar>
              <w:top w:type="dxa" w:w="60"/>
              <w:left w:type="dxa" w:w="90"/>
              <w:bottom w:type="dxa" w:w="60"/>
              <w:right w:type="dxa" w:w="90"/>
            </w:tcMar>
          </w:tcPr>
          <w:p>
            <w:pPr>
              <w:spacing w:after="0" w:before="0"/>
            </w:pPr>
            <w:r>
              <w:rPr>
                <w:b w:val="false"/>
                <w:bCs w:val="false"/>
                <w:sz w:val="18"/>
                <w:szCs w:val="18"/>
              </w:rPr>
              <w:t xml:space="preserve">none</w:t>
            </w:r>
          </w:p>
        </w:tc>
        <w:tc>
          <w:tcPr>
            <w:tcW w:type="dxa" w:w="1100"/>
            <w:tcMar>
              <w:top w:type="dxa" w:w="60"/>
              <w:left w:type="dxa" w:w="90"/>
              <w:bottom w:type="dxa" w:w="60"/>
              <w:right w:type="dxa" w:w="90"/>
            </w:tcMar>
          </w:tcPr>
          <w:p>
            <w:pPr>
              <w:spacing w:after="0" w:before="0"/>
            </w:pPr>
            <w:r>
              <w:rPr>
                <w:b w:val="false"/>
                <w:bCs w:val="false"/>
                <w:sz w:val="18"/>
                <w:szCs w:val="18"/>
              </w:rPr>
              <w:t xml:space="preserve">0</w:t>
            </w:r>
          </w:p>
        </w:tc>
        <w:tc>
          <w:tcPr>
            <w:tcW w:type="dxa" w:w="2260"/>
            <w:tcMar>
              <w:top w:type="dxa" w:w="60"/>
              <w:left w:type="dxa" w:w="90"/>
              <w:bottom w:type="dxa" w:w="60"/>
              <w:right w:type="dxa" w:w="90"/>
            </w:tcMar>
          </w:tcPr>
          <w:p>
            <w:pPr>
              <w:spacing w:after="0" w:before="0"/>
            </w:pPr>
            <w:r>
              <w:rPr>
                <w:b w:val="false"/>
                <w:bCs w:val="false"/>
                <w:sz w:val="18"/>
                <w:szCs w:val="18"/>
              </w:rPr>
              <w:t xml:space="preserve">Ignores actions</w:t>
            </w:r>
          </w:p>
        </w:tc>
      </w:tr>
      <w:tr>
        <w:trPr>
          <w:cantSplit/>
        </w:trPr>
        <w:tc>
          <w:tcPr>
            <w:tcW w:type="dxa" w:w="1500"/>
            <w:tcMar>
              <w:top w:type="dxa" w:w="60"/>
              <w:left w:type="dxa" w:w="90"/>
              <w:bottom w:type="dxa" w:w="60"/>
              <w:right w:type="dxa" w:w="90"/>
            </w:tcMar>
          </w:tcPr>
          <w:p>
            <w:pPr>
              <w:spacing w:after="0" w:before="0"/>
            </w:pPr>
            <w:r>
              <w:rPr>
                <w:b w:val="false"/>
                <w:bCs w:val="false"/>
                <w:sz w:val="18"/>
                <w:szCs w:val="18"/>
              </w:rPr>
              <w:t xml:space="preserve">Ridge</w:t>
            </w:r>
          </w:p>
        </w:tc>
        <w:tc>
          <w:tcPr>
            <w:tcW w:type="dxa" w:w="2500"/>
            <w:tcMar>
              <w:top w:type="dxa" w:w="60"/>
              <w:left w:type="dxa" w:w="90"/>
              <w:bottom w:type="dxa" w:w="60"/>
              <w:right w:type="dxa" w:w="90"/>
            </w:tcMar>
          </w:tcPr>
          <w:p>
            <w:pPr>
              <w:spacing w:after="0" w:before="0"/>
            </w:pPr>
            <w:r>
              <w:rPr>
                <w:b w:val="false"/>
                <w:bCs w:val="false"/>
                <w:sz w:val="18"/>
                <w:szCs w:val="18"/>
              </w:rPr>
              <w:t xml:space="preserve">linear in normalised (s, a)</w:t>
            </w:r>
          </w:p>
        </w:tc>
        <w:tc>
          <w:tcPr>
            <w:tcW w:type="dxa" w:w="2000"/>
            <w:tcMar>
              <w:top w:type="dxa" w:w="60"/>
              <w:left w:type="dxa" w:w="90"/>
              <w:bottom w:type="dxa" w:w="60"/>
              <w:right w:type="dxa" w:w="90"/>
            </w:tcMar>
          </w:tcPr>
          <w:p>
            <w:pPr>
              <w:spacing w:after="0" w:before="0"/>
            </w:pPr>
            <w:r>
              <w:rPr>
                <w:b w:val="false"/>
                <w:bCs w:val="false"/>
                <w:sz w:val="18"/>
                <w:szCs w:val="18"/>
              </w:rPr>
              <w:t xml:space="preserve">closed form, α chosen on validation</w:t>
            </w:r>
          </w:p>
        </w:tc>
        <w:tc>
          <w:tcPr>
            <w:tcW w:type="dxa" w:w="1100"/>
            <w:tcMar>
              <w:top w:type="dxa" w:w="60"/>
              <w:left w:type="dxa" w:w="90"/>
              <w:bottom w:type="dxa" w:w="60"/>
              <w:right w:type="dxa" w:w="90"/>
            </w:tcMar>
          </w:tcPr>
          <w:p>
            <w:pPr>
              <w:spacing w:after="0" w:before="0"/>
            </w:pPr>
            <w:r>
              <w:rPr>
                <w:b w:val="false"/>
                <w:bCs w:val="false"/>
                <w:sz w:val="18"/>
                <w:szCs w:val="18"/>
              </w:rPr>
              <w:t xml:space="preserve">46870</w:t>
            </w:r>
          </w:p>
        </w:tc>
        <w:tc>
          <w:tcPr>
            <w:tcW w:type="dxa" w:w="2260"/>
            <w:tcMar>
              <w:top w:type="dxa" w:w="60"/>
              <w:left w:type="dxa" w:w="90"/>
              <w:bottom w:type="dxa" w:w="60"/>
              <w:right w:type="dxa" w:w="90"/>
            </w:tcMar>
          </w:tcPr>
          <w:p>
            <w:pPr>
              <w:spacing w:after="0" w:before="0"/>
            </w:pPr>
            <w:r>
              <w:rPr>
                <w:b w:val="false"/>
                <w:bCs w:val="false"/>
                <w:sz w:val="18"/>
                <w:szCs w:val="18"/>
              </w:rPr>
              <w:t xml:space="preserve">Cannot represent truncation by stock/capacity</w:t>
            </w:r>
          </w:p>
        </w:tc>
      </w:tr>
      <w:tr>
        <w:trPr>
          <w:cantSplit/>
        </w:trPr>
        <w:tc>
          <w:tcPr>
            <w:tcW w:type="dxa" w:w="1500"/>
            <w:tcMar>
              <w:top w:type="dxa" w:w="60"/>
              <w:left w:type="dxa" w:w="90"/>
              <w:bottom w:type="dxa" w:w="60"/>
              <w:right w:type="dxa" w:w="90"/>
            </w:tcMar>
          </w:tcPr>
          <w:p>
            <w:pPr>
              <w:spacing w:after="0" w:before="0"/>
            </w:pPr>
            <w:r>
              <w:rPr>
                <w:b w:val="false"/>
                <w:bCs w:val="false"/>
                <w:sz w:val="18"/>
                <w:szCs w:val="18"/>
              </w:rPr>
              <w:t xml:space="preserve">Delta-MLP</w:t>
            </w:r>
          </w:p>
        </w:tc>
        <w:tc>
          <w:tcPr>
            <w:tcW w:type="dxa" w:w="2500"/>
            <w:tcMar>
              <w:top w:type="dxa" w:w="60"/>
              <w:left w:type="dxa" w:w="90"/>
              <w:bottom w:type="dxa" w:w="60"/>
              <w:right w:type="dxa" w:w="90"/>
            </w:tcMar>
          </w:tcPr>
          <w:p>
            <w:pPr>
              <w:spacing w:after="0" w:before="0"/>
            </w:pPr>
            <w:r>
              <w:rPr>
                <w:b w:val="false"/>
                <w:bCs w:val="false"/>
                <w:sz w:val="18"/>
                <w:szCs w:val="18"/>
              </w:rPr>
              <w:t xml:space="preserve">3×256 SiLU MLP on (s, a) → Δs, τ</w:t>
            </w:r>
          </w:p>
        </w:tc>
        <w:tc>
          <w:tcPr>
            <w:tcW w:type="dxa" w:w="2000"/>
            <w:tcMar>
              <w:top w:type="dxa" w:w="60"/>
              <w:left w:type="dxa" w:w="90"/>
              <w:bottom w:type="dxa" w:w="60"/>
              <w:right w:type="dxa" w:w="90"/>
            </w:tcMar>
          </w:tcPr>
          <w:p>
            <w:pPr>
              <w:spacing w:after="0" w:before="0"/>
            </w:pPr>
            <w:r>
              <w:rPr>
                <w:b w:val="false"/>
                <w:bCs w:val="false"/>
                <w:sz w:val="18"/>
                <w:szCs w:val="18"/>
              </w:rPr>
              <w:t xml:space="preserve">8-step open-loop rollout MSE</w:t>
            </w:r>
          </w:p>
        </w:tc>
        <w:tc>
          <w:tcPr>
            <w:tcW w:type="dxa" w:w="1100"/>
            <w:tcMar>
              <w:top w:type="dxa" w:w="60"/>
              <w:left w:type="dxa" w:w="90"/>
              <w:bottom w:type="dxa" w:w="60"/>
              <w:right w:type="dxa" w:w="90"/>
            </w:tcMar>
          </w:tcPr>
          <w:p>
            <w:pPr>
              <w:spacing w:after="0" w:before="0"/>
            </w:pPr>
            <w:r>
              <w:rPr>
                <w:b w:val="false"/>
                <w:bCs w:val="false"/>
                <w:sz w:val="18"/>
                <w:szCs w:val="18"/>
              </w:rPr>
              <w:t xml:space="preserve">242647</w:t>
            </w:r>
          </w:p>
        </w:tc>
        <w:tc>
          <w:tcPr>
            <w:tcW w:type="dxa" w:w="2260"/>
            <w:tcMar>
              <w:top w:type="dxa" w:w="60"/>
              <w:left w:type="dxa" w:w="90"/>
              <w:bottom w:type="dxa" w:w="60"/>
              <w:right w:type="dxa" w:w="90"/>
            </w:tcMar>
          </w:tcPr>
          <w:p>
            <w:pPr>
              <w:spacing w:after="0" w:before="0"/>
            </w:pPr>
            <w:r>
              <w:rPr>
                <w:b w:val="false"/>
                <w:bCs w:val="false"/>
                <w:sz w:val="18"/>
                <w:szCs w:val="18"/>
              </w:rPr>
              <w:t xml:space="preserve">Compounding error; OOD</w:t>
            </w:r>
          </w:p>
        </w:tc>
      </w:tr>
      <w:tr>
        <w:trPr>
          <w:cantSplit/>
        </w:trPr>
        <w:tc>
          <w:tcPr>
            <w:tcW w:type="dxa" w:w="1500"/>
            <w:tcMar>
              <w:top w:type="dxa" w:w="60"/>
              <w:left w:type="dxa" w:w="90"/>
              <w:bottom w:type="dxa" w:w="60"/>
              <w:right w:type="dxa" w:w="90"/>
            </w:tcMar>
          </w:tcPr>
          <w:p>
            <w:pPr>
              <w:spacing w:after="0" w:before="0"/>
            </w:pPr>
            <w:r>
              <w:rPr>
                <w:b w:val="false"/>
                <w:bCs w:val="false"/>
                <w:sz w:val="18"/>
                <w:szCs w:val="18"/>
              </w:rPr>
              <w:t xml:space="preserve">Delta-MLP ensemble</w:t>
            </w:r>
          </w:p>
        </w:tc>
        <w:tc>
          <w:tcPr>
            <w:tcW w:type="dxa" w:w="2500"/>
            <w:tcMar>
              <w:top w:type="dxa" w:w="60"/>
              <w:left w:type="dxa" w:w="90"/>
              <w:bottom w:type="dxa" w:w="60"/>
              <w:right w:type="dxa" w:w="90"/>
            </w:tcMar>
          </w:tcPr>
          <w:p>
            <w:pPr>
              <w:spacing w:after="0" w:before="0"/>
            </w:pPr>
            <w:r>
              <w:rPr>
                <w:b w:val="false"/>
                <w:bCs w:val="false"/>
                <w:sz w:val="18"/>
                <w:szCs w:val="18"/>
              </w:rPr>
              <w:t xml:space="preserve">mean of 5 seeds</w:t>
            </w:r>
          </w:p>
        </w:tc>
        <w:tc>
          <w:tcPr>
            <w:tcW w:type="dxa" w:w="2000"/>
            <w:tcMar>
              <w:top w:type="dxa" w:w="60"/>
              <w:left w:type="dxa" w:w="90"/>
              <w:bottom w:type="dxa" w:w="60"/>
              <w:right w:type="dxa" w:w="90"/>
            </w:tcMar>
          </w:tcPr>
          <w:p>
            <w:pPr>
              <w:spacing w:after="0" w:before="0"/>
            </w:pPr>
            <w:r>
              <w:rPr>
                <w:b w:val="false"/>
                <w:bCs w:val="false"/>
                <w:sz w:val="18"/>
                <w:szCs w:val="18"/>
              </w:rPr>
              <w:t xml:space="preserve">as above</w:t>
            </w:r>
          </w:p>
        </w:tc>
        <w:tc>
          <w:tcPr>
            <w:tcW w:type="dxa" w:w="1100"/>
            <w:tcMar>
              <w:top w:type="dxa" w:w="60"/>
              <w:left w:type="dxa" w:w="90"/>
              <w:bottom w:type="dxa" w:w="60"/>
              <w:right w:type="dxa" w:w="90"/>
            </w:tcMar>
          </w:tcPr>
          <w:p>
            <w:pPr>
              <w:spacing w:after="0" w:before="0"/>
            </w:pPr>
            <w:r>
              <w:rPr>
                <w:b w:val="false"/>
                <w:bCs w:val="false"/>
                <w:sz w:val="18"/>
                <w:szCs w:val="18"/>
              </w:rPr>
              <w:t xml:space="preserve">5 × 242647</w:t>
            </w:r>
          </w:p>
        </w:tc>
        <w:tc>
          <w:tcPr>
            <w:tcW w:type="dxa" w:w="2260"/>
            <w:tcMar>
              <w:top w:type="dxa" w:w="60"/>
              <w:left w:type="dxa" w:w="90"/>
              <w:bottom w:type="dxa" w:w="60"/>
              <w:right w:type="dxa" w:w="90"/>
            </w:tcMar>
          </w:tcPr>
          <w:p>
            <w:pPr>
              <w:spacing w:after="0" w:before="0"/>
            </w:pPr>
            <w:r>
              <w:rPr>
                <w:b w:val="false"/>
                <w:bCs w:val="false"/>
                <w:sz w:val="18"/>
                <w:szCs w:val="18"/>
              </w:rPr>
              <w:t xml:space="preserve">Spread not calibrated</w:t>
            </w:r>
          </w:p>
        </w:tc>
      </w:tr>
      <w:tr>
        <w:trPr>
          <w:cantSplit/>
        </w:trPr>
        <w:tc>
          <w:tcPr>
            <w:tcW w:type="dxa" w:w="1500"/>
            <w:tcMar>
              <w:top w:type="dxa" w:w="60"/>
              <w:left w:type="dxa" w:w="90"/>
              <w:bottom w:type="dxa" w:w="60"/>
              <w:right w:type="dxa" w:w="90"/>
            </w:tcMar>
          </w:tcPr>
          <w:p>
            <w:pPr>
              <w:spacing w:after="0" w:before="0"/>
            </w:pPr>
            <w:r>
              <w:rPr>
                <w:b w:val="false"/>
                <w:bCs w:val="false"/>
                <w:sz w:val="18"/>
                <w:szCs w:val="18"/>
              </w:rPr>
              <w:t xml:space="preserve">Latent (4 objectives)</w:t>
            </w:r>
          </w:p>
        </w:tc>
        <w:tc>
          <w:tcPr>
            <w:tcW w:type="dxa" w:w="2500"/>
            <w:tcMar>
              <w:top w:type="dxa" w:w="60"/>
              <w:left w:type="dxa" w:w="90"/>
              <w:bottom w:type="dxa" w:w="60"/>
              <w:right w:type="dxa" w:w="90"/>
            </w:tcMar>
          </w:tcPr>
          <w:p>
            <w:pPr>
              <w:spacing w:after="0" w:before="0"/>
            </w:pPr>
            <w:r>
              <w:rPr>
                <w:b w:val="false"/>
                <w:bCs w:val="false"/>
                <w:sz w:val="18"/>
                <w:szCs w:val="18"/>
              </w:rPr>
              <w:t xml:space="preserve">encoder → residual latent predictor → decoder of (z_t, z_{t+1}) → Δs</w:t>
            </w:r>
          </w:p>
        </w:tc>
        <w:tc>
          <w:tcPr>
            <w:tcW w:type="dxa" w:w="2000"/>
            <w:tcMar>
              <w:top w:type="dxa" w:w="60"/>
              <w:left w:type="dxa" w:w="90"/>
              <w:bottom w:type="dxa" w:w="60"/>
              <w:right w:type="dxa" w:w="90"/>
            </w:tcMar>
          </w:tcPr>
          <w:p>
            <w:pPr>
              <w:spacing w:after="0" w:before="0"/>
            </w:pPr>
            <w:r>
              <w:rPr>
                <w:b w:val="false"/>
                <w:bCs w:val="false"/>
                <w:sz w:val="18"/>
                <w:szCs w:val="18"/>
              </w:rPr>
              <w:t xml:space="preserve">see Section 15</w:t>
            </w:r>
          </w:p>
        </w:tc>
        <w:tc>
          <w:tcPr>
            <w:tcW w:type="dxa" w:w="1100"/>
            <w:tcMar>
              <w:top w:type="dxa" w:w="60"/>
              <w:left w:type="dxa" w:w="90"/>
              <w:bottom w:type="dxa" w:w="60"/>
              <w:right w:type="dxa" w:w="90"/>
            </w:tcMar>
          </w:tcPr>
          <w:p>
            <w:pPr>
              <w:spacing w:after="0" w:before="0"/>
            </w:pPr>
            <w:r>
              <w:rPr>
                <w:b w:val="false"/>
                <w:bCs w:val="false"/>
                <w:sz w:val="18"/>
                <w:szCs w:val="18"/>
              </w:rPr>
              <w:t xml:space="preserve">390999</w:t>
            </w:r>
          </w:p>
        </w:tc>
        <w:tc>
          <w:tcPr>
            <w:tcW w:type="dxa" w:w="2260"/>
            <w:tcMar>
              <w:top w:type="dxa" w:w="60"/>
              <w:left w:type="dxa" w:w="90"/>
              <w:bottom w:type="dxa" w:w="60"/>
              <w:right w:type="dxa" w:w="90"/>
            </w:tcMar>
          </w:tcPr>
          <w:p>
            <w:pPr>
              <w:spacing w:after="0" w:before="0"/>
            </w:pPr>
            <w:r>
              <w:rPr>
                <w:b w:val="false"/>
                <w:bCs w:val="false"/>
                <w:sz w:val="18"/>
                <w:szCs w:val="18"/>
              </w:rPr>
              <w:t xml:space="preserve">Weak action sensitivity (Section 25)</w:t>
            </w:r>
          </w:p>
        </w:tc>
      </w:tr>
    </w:tbl>
    <w:p>
      <w:pPr>
        <w:spacing w:after="120"/>
      </w:pPr>
    </w:p>
    <w:p>
      <w:pPr>
        <w:spacing w:after="120" w:before="120"/>
        <w:jc w:val="center"/>
      </w:pPr>
      <w:r>
        <w:rPr>
          <w:rFonts w:ascii="Cambria Math" w:cs="Cambria Math" w:eastAsia="Cambria Math" w:hAnsi="Cambria Math"/>
          <w:i/>
          <w:iCs/>
          <w:sz w:val="22"/>
          <w:szCs w:val="22"/>
        </w:rPr>
        <w:t xml:space="preserve">z_0 = E(norm(s_t)),   z_{k+1} = z_k + P([z_k, a_{t+k}/1000]),   Δ̂_k = Dec([z_k, z_{k+1}]) ⊙ σ_Δ</w:t>
      </w:r>
      <w:r>
        <w:rPr>
          <w:color w:val="595959"/>
          <w:sz w:val="20"/>
          <w:szCs w:val="20"/>
        </w:rPr>
        <w:t xml:space="preserve">    (3)</w:t>
      </w:r>
    </w:p>
    <w:p>
      <w:pPr>
        <w:spacing w:after="140" w:line="288"/>
      </w:pPr>
      <w:r>
        <w:t xml:space="preserve">Equation 3 is the latent model's rollout: E, P and Dec are two-hidden-layer MLPs of width 256 with a 64-dimensional latent; σ_Δ is the per-feature training standard deviation of the change. Physical predictions accumulate decoded changes, so multi-step rollouts stay in latent space and never re-encode predicted states. The delta-MLP instead feeds its predicted physical state back as input at every step. Neither model is graph-structured.</w:t>
      </w:r>
    </w:p>
    <w:p>
      <w:pPr>
        <w:pStyle w:val="Heading1"/>
      </w:pPr>
      <w:bookmarkStart w:name="_Toc19" w:id="19"/>
      <w:r>
        <w:t xml:space="preserve">13. Action space and decision-making interface</w:t>
      </w:r>
      <w:bookmarkEnd w:id="19"/>
    </w:p>
    <w:p>
      <w:pPr>
        <w:spacing w:after="140" w:line="288"/>
      </w:pPr>
      <w:r>
        <w:t xml:space="preserve">The action is an integer vector a_t ∈ {0, …, 1000}³: one </w:t>
      </w:r>
      <w:r>
        <w:rPr>
          <w:i/>
          <w:iCs/>
        </w:rPr>
        <w:t xml:space="preserve">dispatch request</w:t>
      </w:r>
      <w:r>
        <w:t xml:space="preserve"> per catalogue item. </w:t>
      </w:r>
      <w:r>
        <w:rPr>
          <w:rFonts w:ascii="Consolas" w:cs="Consolas" w:eastAsia="Consolas" w:hAnsi="Consolas"/>
          <w:color w:val="1F3864"/>
          <w:sz w:val="19"/>
          <w:szCs w:val="19"/>
        </w:rPr>
        <w:t xml:space="preserve">DispatchSpace.project</w:t>
      </w:r>
      <w:r>
        <w:t xml:space="preserve"> rounds and clips; </w:t>
      </w:r>
      <w:r>
        <w:rPr>
          <w:rFonts w:ascii="Consolas" w:cs="Consolas" w:eastAsia="Consolas" w:hAnsi="Consolas"/>
          <w:color w:val="1F3864"/>
          <w:sz w:val="19"/>
          <w:szCs w:val="19"/>
        </w:rPr>
        <w:t xml:space="preserve">validate</w:t>
      </w:r>
      <w:r>
        <w:t xml:space="preserve"> rejects anything else. The simulator then executes the request faithfully: it allocates units from warehouses in shortest-path order, limited by on-hand stock and by per-lane container capacity, so the realised dispatch can be smaller than requested. This is the only controllable decision. </w:t>
      </w:r>
      <w:r>
        <w:rPr>
          <w:b/>
          <w:bCs/>
        </w:rPr>
        <w:t xml:space="preserve">Procurement quantities, supplier choice, routing, prioritisation and expediting are not controllable</w:t>
      </w:r>
      <w:r>
        <w:t xml:space="preserve">; upstream (s,S) replenishment and source ordering remain the simulator's built-in rules.</w:t>
      </w:r>
    </w:p>
    <w:p>
      <w:pPr>
        <w:spacing w:after="140" w:line="288"/>
      </w:pPr>
      <w:r>
        <w:t xml:space="preserve">The first prototype offered five fixed action templates (</w:t>
      </w:r>
      <w:r>
        <w:rPr>
          <w:rFonts w:ascii="Consolas" w:cs="Consolas" w:eastAsia="Consolas" w:hAnsi="Consolas"/>
          <w:color w:val="1F3864"/>
          <w:sz w:val="19"/>
          <w:szCs w:val="19"/>
        </w:rPr>
        <w:t xml:space="preserve">src/env/actions.py</w:t>
      </w:r>
      <w:r>
        <w:t xml:space="preserve">); these are legacy baselines only. The current planner searches the full integer request space over a 7-day horizon.</w:t>
      </w:r>
    </w:p>
    <w:p>
      <w:pPr>
        <w:pStyle w:val="Heading2"/>
      </w:pPr>
      <w:bookmarkStart w:name="_Toc20" w:id="20"/>
      <w:r>
        <w:t xml:space="preserve">13.1 The planner</w:t>
      </w:r>
      <w:bookmarkEnd w:id="20"/>
    </w:p>
    <w:p>
      <w:pPr>
        <w:spacing w:after="140" w:line="288"/>
      </w:pPr>
      <w:r>
        <w:t xml:space="preserve">The cross-entropy method keeps a Gaussian over action sequences, samples 64 candidates, scores them by predicted 7-day cost, keeps the 8 best, refits mean and standard deviation, and repeats three times. The mean is warm-started at the native rule's current action, the zero sequence and the warm start are always evaluated, and all candidates are projected to valid integers. Only the first day of the best sequence is executed; the next day the loop replans from the newly observed state (receding-horizon model-predictive control). Figure 6 summarises the loop.</w:t>
      </w:r>
    </w:p>
    <w:p>
      <w:pPr>
        <w:keepNext/>
        <w:spacing w:after="60" w:before="160"/>
        <w:jc w:val="center"/>
      </w:pPr>
      <w:r>
        <w:drawing>
          <wp:inline distT="0" distB="0" distL="0" distR="0">
            <wp:extent cx="5762625" cy="2152650"/>
            <wp:effectExtent t="0" r="0" b="0" l="0"/>
            <wp:docPr id="6" name="f05_planner_loop.png" descr="Receding-horizon CEM loop as implemented in `CEMPlanner.plan` and `run_planning_v3.py`. All planners receive the same budget (64 samples × 3 iterations per day)." title="Fig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2152650"/>
                    </a:xfrm>
                    <a:prstGeom prst="rect">
                      <a:avLst/>
                    </a:prstGeom>
                  </pic:spPr>
                </pic:pic>
              </a:graphicData>
            </a:graphic>
          </wp:inline>
        </w:drawing>
      </w:r>
    </w:p>
    <w:p>
      <w:pPr>
        <w:spacing w:after="220"/>
        <w:ind w:left="360" w:right="360"/>
        <w:jc w:val="left"/>
      </w:pPr>
      <w:r>
        <w:rPr>
          <w:b/>
          <w:bCs/>
          <w:color w:val="1F3864"/>
          <w:sz w:val="18"/>
          <w:szCs w:val="18"/>
        </w:rPr>
        <w:t xml:space="preserve">Figure 6. </w:t>
      </w:r>
      <w:r>
        <w:rPr>
          <w:color w:val="404040"/>
          <w:sz w:val="18"/>
          <w:szCs w:val="18"/>
        </w:rPr>
        <w:t xml:space="preserve">Receding-horizon CEM loop as implemented in </w:t>
      </w:r>
      <w:r>
        <w:rPr>
          <w:rFonts w:ascii="Consolas" w:cs="Consolas" w:eastAsia="Consolas" w:hAnsi="Consolas"/>
          <w:color w:val="404040"/>
          <w:sz w:val="18"/>
          <w:szCs w:val="18"/>
        </w:rPr>
        <w:t xml:space="preserve">CEMPlanner.plan</w:t>
      </w:r>
      <w:r>
        <w:rPr>
          <w:color w:val="404040"/>
          <w:sz w:val="18"/>
          <w:szCs w:val="18"/>
        </w:rPr>
        <w:t xml:space="preserve"> and </w:t>
      </w:r>
      <w:r>
        <w:rPr>
          <w:rFonts w:ascii="Consolas" w:cs="Consolas" w:eastAsia="Consolas" w:hAnsi="Consolas"/>
          <w:color w:val="404040"/>
          <w:sz w:val="18"/>
          <w:szCs w:val="18"/>
        </w:rPr>
        <w:t xml:space="preserve">run_planning_v3.py</w:t>
      </w:r>
      <w:r>
        <w:rPr>
          <w:color w:val="404040"/>
          <w:sz w:val="18"/>
          <w:szCs w:val="18"/>
        </w:rPr>
        <w:t xml:space="preserve">. All planners receive the same budget (64 samples × 3 iterations per day).</w:t>
      </w:r>
    </w:p>
    <w:p>
      <w:pPr>
        <w:spacing w:after="140" w:line="288"/>
      </w:pPr>
      <w:r>
        <w:t xml:space="preserve">Known limitations: finite 7-day look-ahead (terminal state is charged in evaluation by a 14-day native-rule tail, not inside the planner); no hard service-level constraint (backlog is a cost penalty only); the uncertainty penalty is a heuristic (mean + 1 × ensemble standard deviation), not a calibrated risk measure.</w:t>
      </w:r>
    </w:p>
    <w:p>
      <w:pPr>
        <w:pStyle w:val="Heading1"/>
      </w:pPr>
      <w:bookmarkStart w:name="_Toc21" w:id="21"/>
      <w:r>
        <w:t xml:space="preserve">14. Simulator and operational dynamics</w:t>
      </w:r>
      <w:bookmarkEnd w:id="21"/>
    </w:p>
    <w:p>
      <w:pPr>
        <w:spacing w:after="140" w:line="288"/>
      </w:pPr>
      <w:r>
        <w:t xml:space="preserve">The upstream simulator (</w:t>
      </w:r>
      <w:r>
        <w:rPr>
          <w:rFonts w:ascii="Consolas" w:cs="Consolas" w:eastAsia="Consolas" w:hAnsi="Consolas"/>
          <w:color w:val="1F3864"/>
          <w:sz w:val="19"/>
          <w:szCs w:val="19"/>
        </w:rPr>
        <w:t xml:space="preserve">src/vendor/isomorph/simulator.py</w:t>
      </w:r>
      <w:r>
        <w:t xml:space="preserve">, from github.com/tuhinsahai/ISOMORPH at commit 9ab2689…, MIT) advances one day per step. Two local changes were made, both documented in </w:t>
      </w:r>
      <w:r>
        <w:rPr>
          <w:rFonts w:ascii="Consolas" w:cs="Consolas" w:eastAsia="Consolas" w:hAnsi="Consolas"/>
          <w:color w:val="1F3864"/>
          <w:sz w:val="19"/>
          <w:szCs w:val="19"/>
        </w:rPr>
        <w:t xml:space="preserve">PROVENANCE.json</w:t>
      </w:r>
      <w:r>
        <w:t xml:space="preserve"> and covered by parity tests: an optional external dispatch override, and splitting </w:t>
      </w:r>
      <w:r>
        <w:rPr>
          <w:rFonts w:ascii="Consolas" w:cs="Consolas" w:eastAsia="Consolas" w:hAnsi="Consolas"/>
          <w:color w:val="1F3864"/>
          <w:sz w:val="19"/>
          <w:szCs w:val="19"/>
        </w:rPr>
        <w:t xml:space="preserve">step()</w:t>
      </w:r>
      <w:r>
        <w:t xml:space="preserve"> into a pre-dispatch and a post-dispatch phase with unchanged order of operations. The adapter </w:t>
      </w:r>
      <w:r>
        <w:rPr>
          <w:rFonts w:ascii="Consolas" w:cs="Consolas" w:eastAsia="Consolas" w:hAnsi="Consolas"/>
          <w:color w:val="1F3864"/>
          <w:sz w:val="19"/>
          <w:szCs w:val="19"/>
        </w:rPr>
        <w:t xml:space="preserve">DecisionEnv</w:t>
      </w:r>
      <w:r>
        <w:t xml:space="preserve"> (</w:t>
      </w:r>
      <w:r>
        <w:rPr>
          <w:rFonts w:ascii="Consolas" w:cs="Consolas" w:eastAsia="Consolas" w:hAnsi="Consolas"/>
          <w:color w:val="1F3864"/>
          <w:sz w:val="19"/>
          <w:szCs w:val="19"/>
        </w:rPr>
        <w:t xml:space="preserve">src/env/isomorph.py</w:t>
      </w:r>
      <w:r>
        <w:t xml:space="preserve">) adds:</w:t>
      </w:r>
    </w:p>
    <w:p>
      <w:pPr>
        <w:pStyle w:val="ListParagraph"/>
        <w:numPr>
          <w:ilvl w:val="0"/>
          <w:numId w:val="2"/>
        </w:numPr>
        <w:spacing w:after="60" w:line="276"/>
      </w:pPr>
      <w:r>
        <w:rPr>
          <w:b/>
          <w:bCs/>
        </w:rPr>
        <w:t xml:space="preserve">Post-demand decision timing.</w:t>
      </w:r>
      <w:r>
        <w:t xml:space="preserve"> Arrivals and the day's demand are realised first; the controller then observes the state and acts. This is the information set the native rule uses, so all controllers are information-matched. The legacy adapter decided </w:t>
      </w:r>
      <w:r>
        <w:rPr>
          <w:i/>
          <w:iCs/>
        </w:rPr>
        <w:t xml:space="preserve">before</w:t>
      </w:r>
      <w:r>
        <w:t xml:space="preserve"> demand, giving the native rule an advantage.</w:t>
      </w:r>
    </w:p>
    <w:p>
      <w:pPr>
        <w:pStyle w:val="ListParagraph"/>
        <w:numPr>
          <w:ilvl w:val="0"/>
          <w:numId w:val="2"/>
        </w:numPr>
        <w:spacing w:after="60" w:line="276"/>
      </w:pPr>
      <w:r>
        <w:rPr>
          <w:b/>
          <w:bCs/>
        </w:rPr>
        <w:t xml:space="preserve">Common random numbers.</w:t>
      </w:r>
      <w:r>
        <w:t xml:space="preserve"> Demand is tabulated at reset (identical values to the upstream generator) and source lead-time draws are keyed by (day, node, item). Under the legacy sequential random stream, lead-time draws were consumed policy-dependently (1 vs 111 draws over 48 days for native vs random), so branches were not truly paired beyond one step.</w:t>
      </w:r>
    </w:p>
    <w:p>
      <w:pPr>
        <w:pStyle w:val="ListParagraph"/>
        <w:numPr>
          <w:ilvl w:val="0"/>
          <w:numId w:val="2"/>
        </w:numPr>
        <w:spacing w:after="60" w:line="276"/>
      </w:pPr>
      <w:r>
        <w:rPr>
          <w:b/>
          <w:bCs/>
        </w:rPr>
        <w:t xml:space="preserve">Exact cloning</w:t>
      </w:r>
      <w:r>
        <w:t xml:space="preserve"> (</w:t>
      </w:r>
      <w:r>
        <w:rPr>
          <w:rFonts w:ascii="Consolas" w:cs="Consolas" w:eastAsia="Consolas" w:hAnsi="Consolas"/>
          <w:color w:val="1F3864"/>
          <w:sz w:val="19"/>
          <w:szCs w:val="19"/>
        </w:rPr>
        <w:t xml:space="preserve">clone()</w:t>
      </w:r>
      <w:r>
        <w:t xml:space="preserve">), so a branch can be replayed from any state with identical future randomness.</w:t>
      </w:r>
    </w:p>
    <w:p>
      <w:pPr>
        <w:pStyle w:val="ListParagraph"/>
        <w:numPr>
          <w:ilvl w:val="0"/>
          <w:numId w:val="2"/>
        </w:numPr>
        <w:spacing w:after="60" w:line="276"/>
      </w:pPr>
      <w:r>
        <w:rPr>
          <w:b/>
          <w:bCs/>
        </w:rPr>
        <w:t xml:space="preserve">Observed lane capacity.</w:t>
      </w:r>
      <w:r>
        <w:t xml:space="preserve"> The upstream builder sizes last-mile capacity from the realised horizon-mean demand intensity of the 50-item catalogue. Across training episodes this correlates with future 3-item demand (Spearman 0.70) but adds little beyond today's demand (R² 0.729 → 0.765). It is exposed to every controller as known metadata.</w:t>
      </w:r>
    </w:p>
    <w:p>
      <w:pPr>
        <w:shd w:fill="F7F7F7" w:color="auto" w:val="clear"/>
        <w:spacing w:after="0" w:before="0"/>
        <w:ind w:left="360"/>
      </w:pPr>
      <w:r>
        <w:rPr>
          <w:rFonts w:ascii="Consolas" w:cs="Consolas" w:eastAsia="Consolas" w:hAnsi="Consolas"/>
          <w:sz w:val="17"/>
          <w:szCs w:val="17"/>
        </w:rPr>
        <w:t xml:space="preserve">day t:  1 receive (s,S) orders  2 destination arrivals clear backlog  3 reset lane containers</w:t>
      </w:r>
    </w:p>
    <w:p>
      <w:pPr>
        <w:shd w:fill="F7F7F7" w:color="auto" w:val="clear"/>
        <w:spacing w:after="0" w:before="0"/>
        <w:ind w:left="360"/>
      </w:pPr>
      <w:r>
        <w:rPr>
          <w:rFonts w:ascii="Consolas" w:cs="Consolas" w:eastAsia="Consolas" w:hAnsi="Consolas"/>
          <w:sz w:val="17"/>
          <w:szCs w:val="17"/>
        </w:rPr>
        <w:t xml:space="preserve">        4 demand realised; unmet demand → backlog   ← observation s_t, controller chooses a_t</w:t>
      </w:r>
    </w:p>
    <w:p>
      <w:pPr>
        <w:shd w:fill="F7F7F7" w:color="auto" w:val="clear"/>
        <w:spacing w:after="0" w:before="0"/>
        <w:ind w:left="360"/>
      </w:pPr>
      <w:r>
        <w:rPr>
          <w:rFonts w:ascii="Consolas" w:cs="Consolas" w:eastAsia="Consolas" w:hAnsi="Consolas"/>
          <w:sz w:val="17"/>
          <w:szCs w:val="17"/>
        </w:rPr>
        <w:t xml:space="preserve">        5 dispatch up to a_t per item (stock- and capacity-limited)  6 warehouse (s,S) replenishment</w:t>
      </w:r>
    </w:p>
    <w:p>
      <w:pPr>
        <w:shd w:fill="F7F7F7" w:color="auto" w:val="clear"/>
        <w:spacing w:after="0" w:before="0"/>
        <w:ind w:left="360"/>
      </w:pPr>
      <w:r>
        <w:rPr>
          <w:rFonts w:ascii="Consolas" w:cs="Consolas" w:eastAsia="Consolas" w:hAnsi="Consolas"/>
          <w:sz w:val="17"/>
          <w:szCs w:val="17"/>
        </w:rPr>
        <w:t xml:space="preserve">        7 source orders with keyed lead time   → day t+1 steps 1–4 → observation s_{t+1}</w:t>
      </w:r>
    </w:p>
    <w:p>
      <w:pPr>
        <w:spacing w:after="140" w:line="288"/>
      </w:pPr>
      <w:r>
        <w:t xml:space="preserve">Simplifications that bound interpretation: a single fixed topology; three items; sources replenish themselves after a stochastic lead time ("magic" factories); no explicit disruptions in the iid scenarios (demand bursts appear only in the OOD split); deterministic travel times.</w:t>
      </w:r>
    </w:p>
    <w:p>
      <w:pPr>
        <w:pStyle w:val="Heading1"/>
      </w:pPr>
      <w:bookmarkStart w:name="_Toc22" w:id="22"/>
      <w:r>
        <w:t xml:space="preserve">15. Losses, objectives and cost accounting</w:t>
      </w:r>
      <w:bookmarkEnd w:id="22"/>
    </w:p>
    <w:p>
      <w:pPr>
        <w:spacing w:after="140" w:line="288"/>
      </w:pPr>
      <w:r>
        <w:t xml:space="preserve">All physical-prediction objectives share the decoder loss on normalised changes over an 8-step open-loop rollout:</w:t>
      </w:r>
    </w:p>
    <w:p>
      <w:pPr>
        <w:spacing w:after="120" w:before="120"/>
        <w:jc w:val="center"/>
      </w:pPr>
      <w:r>
        <w:rPr>
          <w:rFonts w:ascii="Cambria Math" w:cs="Cambria Math" w:eastAsia="Cambria Math" w:hAnsi="Cambria Math"/>
          <w:i/>
          <w:iCs/>
          <w:sz w:val="22"/>
          <w:szCs w:val="22"/>
        </w:rPr>
        <w:t xml:space="preserve">L_dec = (1/H) Σ_k [ (1/|M|) Σ_{j∈M} ((ŝ_{k,j} − s_{k,j}) / σ_Δ,j)² + ((τ̂_k − τ_k)/σ_τ)² ]</w:t>
      </w:r>
      <w:r>
        <w:rPr>
          <w:color w:val="595959"/>
          <w:sz w:val="20"/>
          <w:szCs w:val="20"/>
        </w:rPr>
        <w:t xml:space="preserve">    (4)</w:t>
      </w:r>
    </w:p>
    <w:p>
      <w:pPr>
        <w:spacing w:after="140" w:line="288"/>
      </w:pPr>
      <w:r>
        <w:t xml:space="preserve">M is the set of features whose change varies in training, τ the transport volume. The four latent objectives differ only in what is added:</w:t>
      </w:r>
    </w:p>
    <w:p>
      <w:pPr>
        <w:keepNext/>
        <w:spacing w:after="80" w:before="200"/>
      </w:pPr>
      <w:r>
        <w:rPr>
          <w:b/>
          <w:bCs/>
          <w:color w:val="1F3864"/>
          <w:sz w:val="18"/>
          <w:szCs w:val="18"/>
        </w:rPr>
        <w:t xml:space="preserve">Table 5. </w:t>
      </w:r>
      <w:r>
        <w:rPr>
          <w:color w:val="404040"/>
          <w:sz w:val="18"/>
          <w:szCs w:val="18"/>
        </w:rPr>
        <w:t xml:space="preserve">Training objectives of the latent architecture (identical networks; λ = 1, β = 0.1).</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4300"/>
        <w:gridCol w:w="3560"/>
      </w:tblGrid>
      <w:tr>
        <w:trPr>
          <w:tblHeader/>
        </w:trPr>
        <w:tc>
          <w:tcPr>
            <w:tcW w:type="dxa" w:w="1500"/>
            <w:shd w:fill="DCE6F2" w:color="auto" w:val="clear"/>
            <w:tcMar>
              <w:top w:type="dxa" w:w="60"/>
              <w:left w:type="dxa" w:w="90"/>
              <w:bottom w:type="dxa" w:w="60"/>
              <w:right w:type="dxa" w:w="90"/>
            </w:tcMar>
          </w:tcPr>
          <w:p>
            <w:pPr>
              <w:spacing w:after="0" w:before="0"/>
            </w:pPr>
            <w:r>
              <w:rPr>
                <w:b/>
                <w:bCs/>
                <w:sz w:val="18"/>
                <w:szCs w:val="18"/>
              </w:rPr>
              <w:t xml:space="preserve">Objective</w:t>
            </w:r>
          </w:p>
        </w:tc>
        <w:tc>
          <w:tcPr>
            <w:tcW w:type="dxa" w:w="4300"/>
            <w:shd w:fill="DCE6F2" w:color="auto" w:val="clear"/>
            <w:tcMar>
              <w:top w:type="dxa" w:w="60"/>
              <w:left w:type="dxa" w:w="90"/>
              <w:bottom w:type="dxa" w:w="60"/>
              <w:right w:type="dxa" w:w="90"/>
            </w:tcMar>
          </w:tcPr>
          <w:p>
            <w:pPr>
              <w:spacing w:after="0" w:before="0"/>
            </w:pPr>
            <w:r>
              <w:rPr>
                <w:b/>
                <w:bCs/>
                <w:sz w:val="18"/>
                <w:szCs w:val="18"/>
              </w:rPr>
              <w:t xml:space="preserve">Loss</w:t>
            </w:r>
          </w:p>
        </w:tc>
        <w:tc>
          <w:tcPr>
            <w:tcW w:type="dxa" w:w="3560"/>
            <w:shd w:fill="DCE6F2" w:color="auto" w:val="clear"/>
            <w:tcMar>
              <w:top w:type="dxa" w:w="60"/>
              <w:left w:type="dxa" w:w="90"/>
              <w:bottom w:type="dxa" w:w="60"/>
              <w:right w:type="dxa" w:w="90"/>
            </w:tcMar>
          </w:tcPr>
          <w:p>
            <w:pPr>
              <w:spacing w:after="0" w:before="0"/>
            </w:pPr>
            <w:r>
              <w:rPr>
                <w:b/>
                <w:bCs/>
                <w:sz w:val="18"/>
                <w:szCs w:val="18"/>
              </w:rPr>
              <w:t xml:space="preserve">What it tests</w:t>
            </w:r>
          </w:p>
        </w:tc>
      </w:tr>
      <w:tr>
        <w:trPr>
          <w:cantSplit/>
        </w:trPr>
        <w:tc>
          <w:tcPr>
            <w:tcW w:type="dxa" w:w="1500"/>
            <w:tcMar>
              <w:top w:type="dxa" w:w="60"/>
              <w:left w:type="dxa" w:w="90"/>
              <w:bottom w:type="dxa" w:w="60"/>
              <w:right w:type="dxa" w:w="90"/>
            </w:tcMar>
          </w:tcPr>
          <w:p>
            <w:pPr>
              <w:spacing w:after="0" w:before="0"/>
            </w:pPr>
            <w:r>
              <w:rPr>
                <w:b w:val="false"/>
                <w:bCs w:val="false"/>
                <w:sz w:val="18"/>
                <w:szCs w:val="18"/>
              </w:rPr>
              <w:t xml:space="preserve">latent_sup</w:t>
            </w:r>
          </w:p>
        </w:tc>
        <w:tc>
          <w:tcPr>
            <w:tcW w:type="dxa" w:w="4300"/>
            <w:tcMar>
              <w:top w:type="dxa" w:w="60"/>
              <w:left w:type="dxa" w:w="90"/>
              <w:bottom w:type="dxa" w:w="60"/>
              <w:right w:type="dxa" w:w="90"/>
            </w:tcMar>
          </w:tcPr>
          <w:p>
            <w:pPr>
              <w:spacing w:after="0" w:before="0"/>
            </w:pPr>
            <w:r>
              <w:rPr>
                <w:b w:val="false"/>
                <w:bCs w:val="false"/>
                <w:sz w:val="18"/>
                <w:szCs w:val="18"/>
              </w:rPr>
              <w:t xml:space="preserve">L_dec</w:t>
            </w:r>
          </w:p>
        </w:tc>
        <w:tc>
          <w:tcPr>
            <w:tcW w:type="dxa" w:w="3560"/>
            <w:tcMar>
              <w:top w:type="dxa" w:w="60"/>
              <w:left w:type="dxa" w:w="90"/>
              <w:bottom w:type="dxa" w:w="60"/>
              <w:right w:type="dxa" w:w="90"/>
            </w:tcMar>
          </w:tcPr>
          <w:p>
            <w:pPr>
              <w:spacing w:after="0" w:before="0"/>
            </w:pPr>
            <w:r>
              <w:rPr>
                <w:b w:val="false"/>
                <w:bCs w:val="false"/>
                <w:sz w:val="18"/>
                <w:szCs w:val="18"/>
              </w:rPr>
              <w:t xml:space="preserve">Architecture control: latent bottleneck without any JEPA term</w:t>
            </w:r>
          </w:p>
        </w:tc>
      </w:tr>
      <w:tr>
        <w:trPr>
          <w:cantSplit/>
        </w:trPr>
        <w:tc>
          <w:tcPr>
            <w:tcW w:type="dxa" w:w="1500"/>
            <w:tcMar>
              <w:top w:type="dxa" w:w="60"/>
              <w:left w:type="dxa" w:w="90"/>
              <w:bottom w:type="dxa" w:w="60"/>
              <w:right w:type="dxa" w:w="90"/>
            </w:tcMar>
          </w:tcPr>
          <w:p>
            <w:pPr>
              <w:spacing w:after="0" w:before="0"/>
            </w:pPr>
            <w:r>
              <w:rPr>
                <w:b w:val="false"/>
                <w:bCs w:val="false"/>
                <w:sz w:val="18"/>
                <w:szCs w:val="18"/>
              </w:rPr>
              <w:t xml:space="preserve">ema</w:t>
            </w:r>
          </w:p>
        </w:tc>
        <w:tc>
          <w:tcPr>
            <w:tcW w:type="dxa" w:w="4300"/>
            <w:tcMar>
              <w:top w:type="dxa" w:w="60"/>
              <w:left w:type="dxa" w:w="90"/>
              <w:bottom w:type="dxa" w:w="60"/>
              <w:right w:type="dxa" w:w="90"/>
            </w:tcMar>
          </w:tcPr>
          <w:p>
            <w:pPr>
              <w:spacing w:after="0" w:before="0"/>
            </w:pPr>
            <w:r>
              <w:rPr>
                <w:b w:val="false"/>
                <w:bCs w:val="false"/>
                <w:sz w:val="18"/>
                <w:szCs w:val="18"/>
              </w:rPr>
              <w:t xml:space="preserve">L_dec + λ‖ẑ_k − sg(Ē(s_k))‖², Ē = EMA(E), m = 0.99</w:t>
            </w:r>
          </w:p>
        </w:tc>
        <w:tc>
          <w:tcPr>
            <w:tcW w:type="dxa" w:w="3560"/>
            <w:tcMar>
              <w:top w:type="dxa" w:w="60"/>
              <w:left w:type="dxa" w:w="90"/>
              <w:bottom w:type="dxa" w:w="60"/>
              <w:right w:type="dxa" w:w="90"/>
            </w:tcMar>
          </w:tcPr>
          <w:p>
            <w:pPr>
              <w:spacing w:after="0" w:before="0"/>
            </w:pPr>
            <w:r>
              <w:rPr>
                <w:b w:val="false"/>
                <w:bCs w:val="false"/>
                <w:sz w:val="18"/>
                <w:szCs w:val="18"/>
              </w:rPr>
              <w:t xml:space="preserve">EMA-target JEPA term (I-JEPA / V-JEPA stage-1 style)</w:t>
            </w:r>
          </w:p>
        </w:tc>
      </w:tr>
      <w:tr>
        <w:trPr>
          <w:cantSplit/>
        </w:trPr>
        <w:tc>
          <w:tcPr>
            <w:tcW w:type="dxa" w:w="1500"/>
            <w:tcMar>
              <w:top w:type="dxa" w:w="60"/>
              <w:left w:type="dxa" w:w="90"/>
              <w:bottom w:type="dxa" w:w="60"/>
              <w:right w:type="dxa" w:w="90"/>
            </w:tcMar>
          </w:tcPr>
          <w:p>
            <w:pPr>
              <w:spacing w:after="0" w:before="0"/>
            </w:pPr>
            <w:r>
              <w:rPr>
                <w:b w:val="false"/>
                <w:bCs w:val="false"/>
                <w:sz w:val="18"/>
                <w:szCs w:val="18"/>
              </w:rPr>
              <w:t xml:space="preserve">sigreg</w:t>
            </w:r>
          </w:p>
        </w:tc>
        <w:tc>
          <w:tcPr>
            <w:tcW w:type="dxa" w:w="4300"/>
            <w:tcMar>
              <w:top w:type="dxa" w:w="60"/>
              <w:left w:type="dxa" w:w="90"/>
              <w:bottom w:type="dxa" w:w="60"/>
              <w:right w:type="dxa" w:w="90"/>
            </w:tcMar>
          </w:tcPr>
          <w:p>
            <w:pPr>
              <w:spacing w:after="0" w:before="0"/>
            </w:pPr>
            <w:r>
              <w:rPr>
                <w:b w:val="false"/>
                <w:bCs w:val="false"/>
                <w:sz w:val="18"/>
                <w:szCs w:val="18"/>
              </w:rPr>
              <w:t xml:space="preserve">L_dec + λ‖ẑ_k − E(s_k)‖² + β·SIGReg(E(s))</w:t>
            </w:r>
          </w:p>
        </w:tc>
        <w:tc>
          <w:tcPr>
            <w:tcW w:type="dxa" w:w="3560"/>
            <w:tcMar>
              <w:top w:type="dxa" w:w="60"/>
              <w:left w:type="dxa" w:w="90"/>
              <w:bottom w:type="dxa" w:w="60"/>
              <w:right w:type="dxa" w:w="90"/>
            </w:tcMar>
          </w:tcPr>
          <w:p>
            <w:pPr>
              <w:spacing w:after="0" w:before="0"/>
            </w:pPr>
            <w:r>
              <w:rPr>
                <w:b w:val="false"/>
                <w:bCs w:val="false"/>
                <w:sz w:val="18"/>
                <w:szCs w:val="18"/>
              </w:rPr>
              <w:t xml:space="preserve">LeWM-style term without EMA</w:t>
            </w:r>
          </w:p>
        </w:tc>
      </w:tr>
      <w:tr>
        <w:trPr>
          <w:cantSplit/>
        </w:trPr>
        <w:tc>
          <w:tcPr>
            <w:tcW w:type="dxa" w:w="1500"/>
            <w:tcMar>
              <w:top w:type="dxa" w:w="60"/>
              <w:left w:type="dxa" w:w="90"/>
              <w:bottom w:type="dxa" w:w="60"/>
              <w:right w:type="dxa" w:w="90"/>
            </w:tcMar>
          </w:tcPr>
          <w:p>
            <w:pPr>
              <w:spacing w:after="0" w:before="0"/>
            </w:pPr>
            <w:r>
              <w:rPr>
                <w:b w:val="false"/>
                <w:bCs w:val="false"/>
                <w:sz w:val="18"/>
                <w:szCs w:val="18"/>
              </w:rPr>
              <w:t xml:space="preserve">jepa_only</w:t>
            </w:r>
          </w:p>
        </w:tc>
        <w:tc>
          <w:tcPr>
            <w:tcW w:type="dxa" w:w="4300"/>
            <w:tcMar>
              <w:top w:type="dxa" w:w="60"/>
              <w:left w:type="dxa" w:w="90"/>
              <w:bottom w:type="dxa" w:w="60"/>
              <w:right w:type="dxa" w:w="90"/>
            </w:tcMar>
          </w:tcPr>
          <w:p>
            <w:pPr>
              <w:spacing w:after="0" w:before="0"/>
            </w:pPr>
            <w:r>
              <w:rPr>
                <w:b w:val="false"/>
                <w:bCs w:val="false"/>
                <w:sz w:val="18"/>
                <w:szCs w:val="18"/>
              </w:rPr>
              <w:t xml:space="preserve">λ‖ẑ_k − E(s_k)‖² + β·SIGReg; decoder trained on detached latents</w:t>
            </w:r>
          </w:p>
        </w:tc>
        <w:tc>
          <w:tcPr>
            <w:tcW w:type="dxa" w:w="3560"/>
            <w:tcMar>
              <w:top w:type="dxa" w:w="60"/>
              <w:left w:type="dxa" w:w="90"/>
              <w:bottom w:type="dxa" w:w="60"/>
              <w:right w:type="dxa" w:w="90"/>
            </w:tcMar>
          </w:tcPr>
          <w:p>
            <w:pPr>
              <w:spacing w:after="0" w:before="0"/>
            </w:pPr>
            <w:r>
              <w:rPr>
                <w:b w:val="false"/>
                <w:bCs w:val="false"/>
                <w:sz w:val="18"/>
                <w:szCs w:val="18"/>
              </w:rPr>
              <w:t xml:space="preserve">Whether the JEPA objective alone retains action-relevant information</w:t>
            </w:r>
          </w:p>
        </w:tc>
      </w:tr>
    </w:tbl>
    <w:p>
      <w:pPr>
        <w:spacing w:after="120"/>
      </w:pPr>
    </w:p>
    <w:p>
      <w:pPr>
        <w:spacing w:after="140" w:line="288"/>
      </w:pPr>
      <w:r>
        <w:t xml:space="preserve">The planner's objective is different from any training loss: it is the predicted 7-day sum of the </w:t>
      </w:r>
      <w:r>
        <w:rPr>
          <w:i/>
          <w:iCs/>
        </w:rPr>
        <w:t xml:space="preserve">known</w:t>
      </w:r>
      <w:r>
        <w:t xml:space="preserve"> cost function, Equation 5, applied to predicted states. Evaluation uses the same function on realised states. The weights are </w:t>
      </w:r>
      <w:r>
        <w:rPr>
          <w:b/>
          <w:bCs/>
        </w:rPr>
        <w:t xml:space="preserve">assumed accounting units chosen by the project</w:t>
      </w:r>
      <w:r>
        <w:t xml:space="preserve">, not data supplied by ISOMORPH and not money.</w:t>
      </w:r>
    </w:p>
    <w:p>
      <w:pPr>
        <w:spacing w:after="120" w:before="120"/>
        <w:jc w:val="center"/>
      </w:pPr>
      <w:r>
        <w:rPr>
          <w:rFonts w:ascii="Cambria Math" w:cs="Cambria Math" w:eastAsia="Cambria Math" w:hAnsi="Cambria Math"/>
          <w:i/>
          <w:iCs/>
          <w:sz w:val="22"/>
          <w:szCs w:val="22"/>
        </w:rPr>
        <w:t xml:space="preserve">c_t = 0.001 · Σ inventory(all nodes) + 1.0 · Σ backlog(destination) + 0.01 · Σ shipped units × path edges</w:t>
      </w:r>
      <w:r>
        <w:rPr>
          <w:color w:val="595959"/>
          <w:sz w:val="20"/>
          <w:szCs w:val="20"/>
        </w:rPr>
        <w:t xml:space="preserve">    (5)</w:t>
      </w:r>
    </w:p>
    <w:p>
      <w:pPr>
        <w:spacing w:after="140" w:line="288"/>
      </w:pPr>
      <w:r>
        <w:t xml:space="preserve">Because upstream holding is large and mostly unaffected by dispatch, the controllable part of cost is a modest share of the total; component breakdowns and a weight-sensitivity check are reported with the planning results.</w:t>
      </w:r>
    </w:p>
    <w:p>
      <w:r>
        <w:br w:type="page"/>
      </w:r>
    </w:p>
    <w:p>
      <w:pPr>
        <w:spacing w:after="200" w:before="2400"/>
        <w:jc w:val="left"/>
      </w:pPr>
      <w:r>
        <w:rPr>
          <w:b/>
          <w:bCs/>
          <w:color w:val="2E75B6"/>
          <w:sz w:val="40"/>
          <w:szCs w:val="40"/>
        </w:rPr>
        <w:t xml:space="preserve">Part V — Data sources</w:t>
      </w:r>
    </w:p>
    <w:p>
      <w:pPr>
        <w:pBdr>
          <w:bottom w:val="single" w:color="2E75B6" w:sz="12" w:space="1"/>
        </w:pBdr>
      </w:pPr>
    </w:p>
    <w:p>
      <w:pPr>
        <w:pStyle w:val="Heading1"/>
      </w:pPr>
      <w:bookmarkStart w:name="_Toc23" w:id="23"/>
      <w:r>
        <w:t xml:space="preserve">16. ISOMORPH</w:t>
      </w:r>
      <w:bookmarkEnd w:id="23"/>
    </w:p>
    <w:p>
      <w:pPr>
        <w:spacing w:after="140" w:line="288"/>
      </w:pPr>
      <w:r>
        <w:t xml:space="preserve">ISOMORPH is a published digital-twin supply-chain simulator (github.com/tuhinsahai/ISOMORPH, MIT) with a released dataset on Hugging Face (</w:t>
      </w:r>
      <w:r>
        <w:rPr>
          <w:rFonts w:ascii="Consolas" w:cs="Consolas" w:eastAsia="Consolas" w:hAnsi="Consolas"/>
          <w:color w:val="1F3864"/>
          <w:sz w:val="19"/>
          <w:szCs w:val="19"/>
        </w:rPr>
        <w:t xml:space="preserve">Isomorph2026/isomorph-supply-chain-benchmark</w:t>
      </w:r>
      <w:r>
        <w:t xml:space="preserve">, CC BY 4.0, pinned revision 478ee4d…). The dataset card describes 49 rollouts (2 baselines, 27 mixture scenarios, 20 Latin-hypercube uncertainty perturbations), all with seed 2025 and horizon 52,560 days on the same 13-node topology; the local manifest (</w:t>
      </w:r>
      <w:r>
        <w:rPr>
          <w:rFonts w:ascii="Consolas" w:cs="Consolas" w:eastAsia="Consolas" w:hAnsi="Consolas"/>
          <w:color w:val="1F3864"/>
          <w:sz w:val="19"/>
          <w:szCs w:val="19"/>
        </w:rPr>
        <w:t xml:space="preserve">results/execution_audit/isomorph_manifest.csv</w:t>
      </w:r>
      <w:r>
        <w:t xml:space="preserve">) lists 49 rows consistent with this. The full release (~99 GB, a card estimate) was </w:t>
      </w:r>
      <w:r>
        <w:rPr>
          <w:b/>
          <w:bCs/>
        </w:rPr>
        <w:t xml:space="preserve">not</w:t>
      </w:r>
      <w:r>
        <w:t xml:space="preserve"> downloaded. The pinned simulator README defaults to 7,300-day runs; the exact mapping from the pinned source commit to the released trajectories remains unresolved.</w:t>
      </w:r>
    </w:p>
    <w:p>
      <w:pPr>
        <w:spacing w:after="140" w:line="288"/>
      </w:pPr>
      <w:r>
        <w:t xml:space="preserve">The released trajectories record the built-in policy's </w:t>
      </w:r>
      <w:r>
        <w:rPr>
          <w:i/>
          <w:iCs/>
        </w:rPr>
        <w:t xml:space="preserve">outcomes</w:t>
      </w:r>
      <w:r>
        <w:t xml:space="preserve"> (shipments), not externally chosen actions, so they cannot directly answer "what if we had dispatched differently". All controlled data in this project is therefore generated locally with </w:t>
      </w:r>
      <w:r>
        <w:rPr>
          <w:rFonts w:ascii="Consolas" w:cs="Consolas" w:eastAsia="Consolas" w:hAnsi="Consolas"/>
          <w:color w:val="1F3864"/>
          <w:sz w:val="19"/>
          <w:szCs w:val="19"/>
        </w:rPr>
        <w:t xml:space="preserve">DecisionEnv</w:t>
      </w:r>
      <w:r>
        <w:t xml:space="preserve">. Default-policy parity with the unmodified upstream file was verified for two fixtures (seed 5, 50 items, 8 days; seed 19, 3 items, 32 days), and the native rule applied through the external interface reproduces the upstream built-in rule exactly (</w:t>
      </w:r>
      <w:r>
        <w:rPr>
          <w:rFonts w:ascii="Consolas" w:cs="Consolas" w:eastAsia="Consolas" w:hAnsi="Consolas"/>
          <w:color w:val="1F3864"/>
          <w:sz w:val="19"/>
          <w:szCs w:val="19"/>
        </w:rPr>
        <w:t xml:space="preserve">tests/test_decision_env.py</w:t>
      </w:r>
      <w:r>
        <w:t xml:space="preserve">).</w:t>
      </w:r>
    </w:p>
    <w:p>
      <w:pPr>
        <w:pStyle w:val="Heading2"/>
      </w:pPr>
      <w:bookmarkStart w:name="_Toc24" w:id="24"/>
      <w:r>
        <w:t xml:space="preserve">16.1 Locally generated data and the coverage gate</w:t>
      </w:r>
      <w:bookmarkEnd w:id="24"/>
    </w:p>
    <w:p>
      <w:pPr>
        <w:spacing w:after="140" w:line="288"/>
      </w:pPr>
      <w:r>
        <w:t xml:space="preserve">Earlier controlled data had essentially no shortage events (0 of 288 training transitions with positive backlog in the first smoke run). For this iteration, a coverage gate was fixed before any model was trained, and data was regenerated until it passed. Three versions failed and were preserved; the fourth (v3d, 400/60/60/48 episodes, seeds 34000–34567) passed all eight checks (Figure 7).</w:t>
      </w:r>
    </w:p>
    <w:p>
      <w:pPr>
        <w:keepNext/>
        <w:spacing w:after="60" w:before="160"/>
        <w:jc w:val="center"/>
      </w:pPr>
      <w:r>
        <w:drawing>
          <wp:inline distT="0" distB="0" distL="0" distR="0">
            <wp:extent cx="5762625" cy="2066925"/>
            <wp:effectExtent t="0" r="0" b="0" l="0"/>
            <wp:docPr id="7" name="f08_coverage.png" descr="Coverage-gate metrics for training data versions v3a–v3d (`results/decision_v3*/data/coverage_report.json`). Only behaviour policies and training size changed between versions; no model was trained until v3d." title="Fig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2066925"/>
                    </a:xfrm>
                    <a:prstGeom prst="rect">
                      <a:avLst/>
                    </a:prstGeom>
                  </pic:spPr>
                </pic:pic>
              </a:graphicData>
            </a:graphic>
          </wp:inline>
        </w:drawing>
      </w:r>
    </w:p>
    <w:p>
      <w:pPr>
        <w:spacing w:after="220"/>
        <w:ind w:left="360" w:right="360"/>
        <w:jc w:val="left"/>
      </w:pPr>
      <w:r>
        <w:rPr>
          <w:b/>
          <w:bCs/>
          <w:color w:val="1F3864"/>
          <w:sz w:val="18"/>
          <w:szCs w:val="18"/>
        </w:rPr>
        <w:t xml:space="preserve">Figure 7. </w:t>
      </w:r>
      <w:r>
        <w:rPr>
          <w:color w:val="404040"/>
          <w:sz w:val="18"/>
          <w:szCs w:val="18"/>
        </w:rPr>
        <w:t xml:space="preserve">Coverage-gate metrics for training data versions v3a–v3d (</w:t>
      </w:r>
      <w:r>
        <w:rPr>
          <w:rFonts w:ascii="Consolas" w:cs="Consolas" w:eastAsia="Consolas" w:hAnsi="Consolas"/>
          <w:color w:val="404040"/>
          <w:sz w:val="18"/>
          <w:szCs w:val="18"/>
        </w:rPr>
        <w:t xml:space="preserve">results/decision_v3*/data/coverage_report.json</w:t>
      </w:r>
      <w:r>
        <w:rPr>
          <w:color w:val="404040"/>
          <w:sz w:val="18"/>
          <w:szCs w:val="18"/>
        </w:rPr>
        <w:t xml:space="preserve">). Only behaviour policies and training size changed between versions; no model was trained until v3d.</w:t>
      </w:r>
    </w:p>
    <w:p>
      <w:pPr>
        <w:keepNext/>
        <w:spacing w:after="80" w:before="200"/>
      </w:pPr>
      <w:r>
        <w:rPr>
          <w:b/>
          <w:bCs/>
          <w:color w:val="1F3864"/>
          <w:sz w:val="18"/>
          <w:szCs w:val="18"/>
        </w:rPr>
        <w:t xml:space="preserve">Table 6. </w:t>
      </w:r>
      <w:r>
        <w:rPr>
          <w:color w:val="404040"/>
          <w:sz w:val="18"/>
          <w:szCs w:val="18"/>
        </w:rPr>
        <w:t xml:space="preserve">Training-split coverage by data version.</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900"/>
        <w:gridCol w:w="1500"/>
        <w:gridCol w:w="1300"/>
        <w:gridCol w:w="1500"/>
        <w:gridCol w:w="1400"/>
        <w:gridCol w:w="1400"/>
        <w:gridCol w:w="1360"/>
      </w:tblGrid>
      <w:tr>
        <w:trPr>
          <w:tblHeader/>
        </w:trPr>
        <w:tc>
          <w:tcPr>
            <w:tcW w:type="dxa" w:w="900"/>
            <w:shd w:fill="DCE6F2" w:color="auto" w:val="clear"/>
            <w:tcMar>
              <w:top w:type="dxa" w:w="60"/>
              <w:left w:type="dxa" w:w="90"/>
              <w:bottom w:type="dxa" w:w="60"/>
              <w:right w:type="dxa" w:w="90"/>
            </w:tcMar>
          </w:tcPr>
          <w:p>
            <w:pPr>
              <w:spacing w:after="0" w:before="0"/>
            </w:pPr>
            <w:r>
              <w:rPr>
                <w:b/>
                <w:bCs/>
                <w:sz w:val="18"/>
                <w:szCs w:val="18"/>
              </w:rPr>
              <w:t xml:space="preserve">Version</w:t>
            </w:r>
          </w:p>
        </w:tc>
        <w:tc>
          <w:tcPr>
            <w:tcW w:type="dxa" w:w="1500"/>
            <w:shd w:fill="DCE6F2" w:color="auto" w:val="clear"/>
            <w:tcMar>
              <w:top w:type="dxa" w:w="60"/>
              <w:left w:type="dxa" w:w="90"/>
              <w:bottom w:type="dxa" w:w="60"/>
              <w:right w:type="dxa" w:w="90"/>
            </w:tcMar>
          </w:tcPr>
          <w:p>
            <w:pPr>
              <w:spacing w:after="0" w:before="0"/>
            </w:pPr>
            <w:r>
              <w:rPr>
                <w:b/>
                <w:bCs/>
                <w:sz w:val="18"/>
                <w:szCs w:val="18"/>
              </w:rPr>
              <w:t xml:space="preserve">Train transitions</w:t>
            </w:r>
          </w:p>
        </w:tc>
        <w:tc>
          <w:tcPr>
            <w:tcW w:type="dxa" w:w="1300"/>
            <w:shd w:fill="DCE6F2" w:color="auto" w:val="clear"/>
            <w:tcMar>
              <w:top w:type="dxa" w:w="60"/>
              <w:left w:type="dxa" w:w="90"/>
              <w:bottom w:type="dxa" w:w="60"/>
              <w:right w:type="dxa" w:w="90"/>
            </w:tcMar>
          </w:tcPr>
          <w:p>
            <w:pPr>
              <w:spacing w:after="0" w:before="0"/>
            </w:pPr>
            <w:r>
              <w:rPr>
                <w:b/>
                <w:bCs/>
                <w:sz w:val="18"/>
                <w:szCs w:val="18"/>
              </w:rPr>
              <w:t xml:space="preserve">Backlog &gt; 0</w:t>
            </w:r>
          </w:p>
        </w:tc>
        <w:tc>
          <w:tcPr>
            <w:tcW w:type="dxa" w:w="1500"/>
            <w:shd w:fill="DCE6F2" w:color="auto" w:val="clear"/>
            <w:tcMar>
              <w:top w:type="dxa" w:w="60"/>
              <w:left w:type="dxa" w:w="90"/>
              <w:bottom w:type="dxa" w:w="60"/>
              <w:right w:type="dxa" w:w="90"/>
            </w:tcMar>
          </w:tcPr>
          <w:p>
            <w:pPr>
              <w:spacing w:after="0" w:before="0"/>
            </w:pPr>
            <w:r>
              <w:rPr>
                <w:b/>
                <w:bCs/>
                <w:sz w:val="18"/>
                <w:szCs w:val="18"/>
              </w:rPr>
              <w:t xml:space="preserve">Truncated requests</w:t>
            </w:r>
          </w:p>
        </w:tc>
        <w:tc>
          <w:tcPr>
            <w:tcW w:type="dxa" w:w="1400"/>
            <w:shd w:fill="DCE6F2" w:color="auto" w:val="clear"/>
            <w:tcMar>
              <w:top w:type="dxa" w:w="60"/>
              <w:left w:type="dxa" w:w="90"/>
              <w:bottom w:type="dxa" w:w="60"/>
              <w:right w:type="dxa" w:w="90"/>
            </w:tcMar>
          </w:tcPr>
          <w:p>
            <w:pPr>
              <w:spacing w:after="0" w:before="0"/>
            </w:pPr>
            <w:r>
              <w:rPr>
                <w:b/>
                <w:bCs/>
                <w:sz w:val="18"/>
                <w:szCs w:val="18"/>
              </w:rPr>
              <w:t xml:space="preserve">Lane saturated</w:t>
            </w:r>
          </w:p>
        </w:tc>
        <w:tc>
          <w:tcPr>
            <w:tcW w:type="dxa" w:w="1400"/>
            <w:shd w:fill="DCE6F2" w:color="auto" w:val="clear"/>
            <w:tcMar>
              <w:top w:type="dxa" w:w="60"/>
              <w:left w:type="dxa" w:w="90"/>
              <w:bottom w:type="dxa" w:w="60"/>
              <w:right w:type="dxa" w:w="90"/>
            </w:tcMar>
          </w:tcPr>
          <w:p>
            <w:pPr>
              <w:spacing w:after="0" w:before="0"/>
            </w:pPr>
            <w:r>
              <w:rPr>
                <w:b/>
                <w:bCs/>
                <w:sz w:val="18"/>
                <w:szCs w:val="18"/>
              </w:rPr>
              <w:t xml:space="preserve">Recovery events</w:t>
            </w:r>
          </w:p>
        </w:tc>
        <w:tc>
          <w:tcPr>
            <w:tcW w:type="dxa" w:w="1360"/>
            <w:shd w:fill="DCE6F2" w:color="auto" w:val="clear"/>
            <w:tcMar>
              <w:top w:type="dxa" w:w="60"/>
              <w:left w:type="dxa" w:w="90"/>
              <w:bottom w:type="dxa" w:w="60"/>
              <w:right w:type="dxa" w:w="90"/>
            </w:tcMar>
          </w:tcPr>
          <w:p>
            <w:pPr>
              <w:spacing w:after="0" w:before="0"/>
            </w:pPr>
            <w:r>
              <w:rPr>
                <w:b/>
                <w:bCs/>
                <w:sz w:val="18"/>
                <w:szCs w:val="18"/>
              </w:rPr>
              <w:t xml:space="preserve">Gate</w:t>
            </w:r>
          </w:p>
        </w:tc>
      </w:tr>
      <w:tr>
        <w:trPr>
          <w:cantSplit/>
        </w:trPr>
        <w:tc>
          <w:tcPr>
            <w:tcW w:type="dxa" w:w="900"/>
            <w:tcMar>
              <w:top w:type="dxa" w:w="60"/>
              <w:left w:type="dxa" w:w="90"/>
              <w:bottom w:type="dxa" w:w="60"/>
              <w:right w:type="dxa" w:w="90"/>
            </w:tcMar>
          </w:tcPr>
          <w:p>
            <w:pPr>
              <w:spacing w:after="0" w:before="0"/>
            </w:pPr>
            <w:r>
              <w:rPr>
                <w:b w:val="false"/>
                <w:bCs w:val="false"/>
                <w:sz w:val="18"/>
                <w:szCs w:val="18"/>
              </w:rPr>
              <w:t xml:space="preserve">v3a</w:t>
            </w:r>
          </w:p>
        </w:tc>
        <w:tc>
          <w:tcPr>
            <w:tcW w:type="dxa" w:w="1500"/>
            <w:tcMar>
              <w:top w:type="dxa" w:w="60"/>
              <w:left w:type="dxa" w:w="90"/>
              <w:bottom w:type="dxa" w:w="60"/>
              <w:right w:type="dxa" w:w="90"/>
            </w:tcMar>
          </w:tcPr>
          <w:p>
            <w:pPr>
              <w:spacing w:after="0" w:before="0"/>
            </w:pPr>
            <w:r>
              <w:rPr>
                <w:b w:val="false"/>
                <w:bCs w:val="false"/>
                <w:sz w:val="18"/>
                <w:szCs w:val="18"/>
              </w:rPr>
              <w:t xml:space="preserve">14400</w:t>
            </w:r>
          </w:p>
        </w:tc>
        <w:tc>
          <w:tcPr>
            <w:tcW w:type="dxa" w:w="1300"/>
            <w:tcMar>
              <w:top w:type="dxa" w:w="60"/>
              <w:left w:type="dxa" w:w="90"/>
              <w:bottom w:type="dxa" w:w="60"/>
              <w:right w:type="dxa" w:w="90"/>
            </w:tcMar>
          </w:tcPr>
          <w:p>
            <w:pPr>
              <w:spacing w:after="0" w:before="0"/>
            </w:pPr>
            <w:r>
              <w:rPr>
                <w:b w:val="false"/>
                <w:bCs w:val="false"/>
                <w:sz w:val="18"/>
                <w:szCs w:val="18"/>
              </w:rPr>
              <w:t xml:space="preserve">5.0%</w:t>
            </w:r>
          </w:p>
        </w:tc>
        <w:tc>
          <w:tcPr>
            <w:tcW w:type="dxa" w:w="1500"/>
            <w:tcMar>
              <w:top w:type="dxa" w:w="60"/>
              <w:left w:type="dxa" w:w="90"/>
              <w:bottom w:type="dxa" w:w="60"/>
              <w:right w:type="dxa" w:w="90"/>
            </w:tcMar>
          </w:tcPr>
          <w:p>
            <w:pPr>
              <w:spacing w:after="0" w:before="0"/>
            </w:pPr>
            <w:r>
              <w:rPr>
                <w:b w:val="false"/>
                <w:bCs w:val="false"/>
                <w:sz w:val="18"/>
                <w:szCs w:val="18"/>
              </w:rPr>
              <w:t xml:space="preserve">30.0%</w:t>
            </w:r>
          </w:p>
        </w:tc>
        <w:tc>
          <w:tcPr>
            <w:tcW w:type="dxa" w:w="1400"/>
            <w:tcMar>
              <w:top w:type="dxa" w:w="60"/>
              <w:left w:type="dxa" w:w="90"/>
              <w:bottom w:type="dxa" w:w="60"/>
              <w:right w:type="dxa" w:w="90"/>
            </w:tcMar>
          </w:tcPr>
          <w:p>
            <w:pPr>
              <w:spacing w:after="0" w:before="0"/>
            </w:pPr>
            <w:r>
              <w:rPr>
                <w:b w:val="false"/>
                <w:bCs w:val="false"/>
                <w:sz w:val="18"/>
                <w:szCs w:val="18"/>
              </w:rPr>
              <w:t xml:space="preserve">17.9%</w:t>
            </w:r>
          </w:p>
        </w:tc>
        <w:tc>
          <w:tcPr>
            <w:tcW w:type="dxa" w:w="1400"/>
            <w:tcMar>
              <w:top w:type="dxa" w:w="60"/>
              <w:left w:type="dxa" w:w="90"/>
              <w:bottom w:type="dxa" w:w="60"/>
              <w:right w:type="dxa" w:w="90"/>
            </w:tcMar>
          </w:tcPr>
          <w:p>
            <w:pPr>
              <w:spacing w:after="0" w:before="0"/>
            </w:pPr>
            <w:r>
              <w:rPr>
                <w:b w:val="false"/>
                <w:bCs w:val="false"/>
                <w:sz w:val="18"/>
                <w:szCs w:val="18"/>
              </w:rPr>
              <w:t xml:space="preserve">63</w:t>
            </w:r>
          </w:p>
        </w:tc>
        <w:tc>
          <w:tcPr>
            <w:tcW w:type="dxa" w:w="1360"/>
            <w:tcMar>
              <w:top w:type="dxa" w:w="60"/>
              <w:left w:type="dxa" w:w="90"/>
              <w:bottom w:type="dxa" w:w="60"/>
              <w:right w:type="dxa" w:w="90"/>
            </w:tcMar>
          </w:tcPr>
          <w:p>
            <w:pPr>
              <w:spacing w:after="0" w:before="0"/>
            </w:pPr>
            <w:r>
              <w:rPr>
                <w:b w:val="false"/>
                <w:bCs w:val="false"/>
                <w:sz w:val="18"/>
                <w:szCs w:val="18"/>
              </w:rPr>
              <w:t xml:space="preserve">fail</w:t>
            </w:r>
          </w:p>
        </w:tc>
      </w:tr>
      <w:tr>
        <w:trPr>
          <w:cantSplit/>
        </w:trPr>
        <w:tc>
          <w:tcPr>
            <w:tcW w:type="dxa" w:w="900"/>
            <w:tcMar>
              <w:top w:type="dxa" w:w="60"/>
              <w:left w:type="dxa" w:w="90"/>
              <w:bottom w:type="dxa" w:w="60"/>
              <w:right w:type="dxa" w:w="90"/>
            </w:tcMar>
          </w:tcPr>
          <w:p>
            <w:pPr>
              <w:spacing w:after="0" w:before="0"/>
            </w:pPr>
            <w:r>
              <w:rPr>
                <w:b w:val="false"/>
                <w:bCs w:val="false"/>
                <w:sz w:val="18"/>
                <w:szCs w:val="18"/>
              </w:rPr>
              <w:t xml:space="preserve">v3b</w:t>
            </w:r>
          </w:p>
        </w:tc>
        <w:tc>
          <w:tcPr>
            <w:tcW w:type="dxa" w:w="1500"/>
            <w:tcMar>
              <w:top w:type="dxa" w:w="60"/>
              <w:left w:type="dxa" w:w="90"/>
              <w:bottom w:type="dxa" w:w="60"/>
              <w:right w:type="dxa" w:w="90"/>
            </w:tcMar>
          </w:tcPr>
          <w:p>
            <w:pPr>
              <w:spacing w:after="0" w:before="0"/>
            </w:pPr>
            <w:r>
              <w:rPr>
                <w:b w:val="false"/>
                <w:bCs w:val="false"/>
                <w:sz w:val="18"/>
                <w:szCs w:val="18"/>
              </w:rPr>
              <w:t xml:space="preserve">14400</w:t>
            </w:r>
          </w:p>
        </w:tc>
        <w:tc>
          <w:tcPr>
            <w:tcW w:type="dxa" w:w="1300"/>
            <w:tcMar>
              <w:top w:type="dxa" w:w="60"/>
              <w:left w:type="dxa" w:w="90"/>
              <w:bottom w:type="dxa" w:w="60"/>
              <w:right w:type="dxa" w:w="90"/>
            </w:tcMar>
          </w:tcPr>
          <w:p>
            <w:pPr>
              <w:spacing w:after="0" w:before="0"/>
            </w:pPr>
            <w:r>
              <w:rPr>
                <w:b w:val="false"/>
                <w:bCs w:val="false"/>
                <w:sz w:val="18"/>
                <w:szCs w:val="18"/>
              </w:rPr>
              <w:t xml:space="preserve">6.6%</w:t>
            </w:r>
          </w:p>
        </w:tc>
        <w:tc>
          <w:tcPr>
            <w:tcW w:type="dxa" w:w="1500"/>
            <w:tcMar>
              <w:top w:type="dxa" w:w="60"/>
              <w:left w:type="dxa" w:w="90"/>
              <w:bottom w:type="dxa" w:w="60"/>
              <w:right w:type="dxa" w:w="90"/>
            </w:tcMar>
          </w:tcPr>
          <w:p>
            <w:pPr>
              <w:spacing w:after="0" w:before="0"/>
            </w:pPr>
            <w:r>
              <w:rPr>
                <w:b w:val="false"/>
                <w:bCs w:val="false"/>
                <w:sz w:val="18"/>
                <w:szCs w:val="18"/>
              </w:rPr>
              <w:t xml:space="preserve">24.1%</w:t>
            </w:r>
          </w:p>
        </w:tc>
        <w:tc>
          <w:tcPr>
            <w:tcW w:type="dxa" w:w="1400"/>
            <w:tcMar>
              <w:top w:type="dxa" w:w="60"/>
              <w:left w:type="dxa" w:w="90"/>
              <w:bottom w:type="dxa" w:w="60"/>
              <w:right w:type="dxa" w:w="90"/>
            </w:tcMar>
          </w:tcPr>
          <w:p>
            <w:pPr>
              <w:spacing w:after="0" w:before="0"/>
            </w:pPr>
            <w:r>
              <w:rPr>
                <w:b w:val="false"/>
                <w:bCs w:val="false"/>
                <w:sz w:val="18"/>
                <w:szCs w:val="18"/>
              </w:rPr>
              <w:t xml:space="preserve">13.5%</w:t>
            </w:r>
          </w:p>
        </w:tc>
        <w:tc>
          <w:tcPr>
            <w:tcW w:type="dxa" w:w="1400"/>
            <w:tcMar>
              <w:top w:type="dxa" w:w="60"/>
              <w:left w:type="dxa" w:w="90"/>
              <w:bottom w:type="dxa" w:w="60"/>
              <w:right w:type="dxa" w:w="90"/>
            </w:tcMar>
          </w:tcPr>
          <w:p>
            <w:pPr>
              <w:spacing w:after="0" w:before="0"/>
            </w:pPr>
            <w:r>
              <w:rPr>
                <w:b w:val="false"/>
                <w:bCs w:val="false"/>
                <w:sz w:val="18"/>
                <w:szCs w:val="18"/>
              </w:rPr>
              <w:t xml:space="preserve">122</w:t>
            </w:r>
          </w:p>
        </w:tc>
        <w:tc>
          <w:tcPr>
            <w:tcW w:type="dxa" w:w="1360"/>
            <w:tcMar>
              <w:top w:type="dxa" w:w="60"/>
              <w:left w:type="dxa" w:w="90"/>
              <w:bottom w:type="dxa" w:w="60"/>
              <w:right w:type="dxa" w:w="90"/>
            </w:tcMar>
          </w:tcPr>
          <w:p>
            <w:pPr>
              <w:spacing w:after="0" w:before="0"/>
            </w:pPr>
            <w:r>
              <w:rPr>
                <w:b w:val="false"/>
                <w:bCs w:val="false"/>
                <w:sz w:val="18"/>
                <w:szCs w:val="18"/>
              </w:rPr>
              <w:t xml:space="preserve">fail</w:t>
            </w:r>
          </w:p>
        </w:tc>
      </w:tr>
      <w:tr>
        <w:trPr>
          <w:cantSplit/>
        </w:trPr>
        <w:tc>
          <w:tcPr>
            <w:tcW w:type="dxa" w:w="900"/>
            <w:tcMar>
              <w:top w:type="dxa" w:w="60"/>
              <w:left w:type="dxa" w:w="90"/>
              <w:bottom w:type="dxa" w:w="60"/>
              <w:right w:type="dxa" w:w="90"/>
            </w:tcMar>
          </w:tcPr>
          <w:p>
            <w:pPr>
              <w:spacing w:after="0" w:before="0"/>
            </w:pPr>
            <w:r>
              <w:rPr>
                <w:b w:val="false"/>
                <w:bCs w:val="false"/>
                <w:sz w:val="18"/>
                <w:szCs w:val="18"/>
              </w:rPr>
              <w:t xml:space="preserve">v3c</w:t>
            </w:r>
          </w:p>
        </w:tc>
        <w:tc>
          <w:tcPr>
            <w:tcW w:type="dxa" w:w="1500"/>
            <w:tcMar>
              <w:top w:type="dxa" w:w="60"/>
              <w:left w:type="dxa" w:w="90"/>
              <w:bottom w:type="dxa" w:w="60"/>
              <w:right w:type="dxa" w:w="90"/>
            </w:tcMar>
          </w:tcPr>
          <w:p>
            <w:pPr>
              <w:spacing w:after="0" w:before="0"/>
            </w:pPr>
            <w:r>
              <w:rPr>
                <w:b w:val="false"/>
                <w:bCs w:val="false"/>
                <w:sz w:val="18"/>
                <w:szCs w:val="18"/>
              </w:rPr>
              <w:t xml:space="preserve">14400</w:t>
            </w:r>
          </w:p>
        </w:tc>
        <w:tc>
          <w:tcPr>
            <w:tcW w:type="dxa" w:w="1300"/>
            <w:tcMar>
              <w:top w:type="dxa" w:w="60"/>
              <w:left w:type="dxa" w:w="90"/>
              <w:bottom w:type="dxa" w:w="60"/>
              <w:right w:type="dxa" w:w="90"/>
            </w:tcMar>
          </w:tcPr>
          <w:p>
            <w:pPr>
              <w:spacing w:after="0" w:before="0"/>
            </w:pPr>
            <w:r>
              <w:rPr>
                <w:b w:val="false"/>
                <w:bCs w:val="false"/>
                <w:sz w:val="18"/>
                <w:szCs w:val="18"/>
              </w:rPr>
              <w:t xml:space="preserve">11.4%</w:t>
            </w:r>
          </w:p>
        </w:tc>
        <w:tc>
          <w:tcPr>
            <w:tcW w:type="dxa" w:w="1500"/>
            <w:tcMar>
              <w:top w:type="dxa" w:w="60"/>
              <w:left w:type="dxa" w:w="90"/>
              <w:bottom w:type="dxa" w:w="60"/>
              <w:right w:type="dxa" w:w="90"/>
            </w:tcMar>
          </w:tcPr>
          <w:p>
            <w:pPr>
              <w:spacing w:after="0" w:before="0"/>
            </w:pPr>
            <w:r>
              <w:rPr>
                <w:b w:val="false"/>
                <w:bCs w:val="false"/>
                <w:sz w:val="18"/>
                <w:szCs w:val="18"/>
              </w:rPr>
              <w:t xml:space="preserve">24.4%</w:t>
            </w:r>
          </w:p>
        </w:tc>
        <w:tc>
          <w:tcPr>
            <w:tcW w:type="dxa" w:w="1400"/>
            <w:tcMar>
              <w:top w:type="dxa" w:w="60"/>
              <w:left w:type="dxa" w:w="90"/>
              <w:bottom w:type="dxa" w:w="60"/>
              <w:right w:type="dxa" w:w="90"/>
            </w:tcMar>
          </w:tcPr>
          <w:p>
            <w:pPr>
              <w:spacing w:after="0" w:before="0"/>
            </w:pPr>
            <w:r>
              <w:rPr>
                <w:b w:val="false"/>
                <w:bCs w:val="false"/>
                <w:sz w:val="18"/>
                <w:szCs w:val="18"/>
              </w:rPr>
              <w:t xml:space="preserve">12.6%</w:t>
            </w:r>
          </w:p>
        </w:tc>
        <w:tc>
          <w:tcPr>
            <w:tcW w:type="dxa" w:w="1400"/>
            <w:tcMar>
              <w:top w:type="dxa" w:w="60"/>
              <w:left w:type="dxa" w:w="90"/>
              <w:bottom w:type="dxa" w:w="60"/>
              <w:right w:type="dxa" w:w="90"/>
            </w:tcMar>
          </w:tcPr>
          <w:p>
            <w:pPr>
              <w:spacing w:after="0" w:before="0"/>
            </w:pPr>
            <w:r>
              <w:rPr>
                <w:b w:val="false"/>
                <w:bCs w:val="false"/>
                <w:sz w:val="18"/>
                <w:szCs w:val="18"/>
              </w:rPr>
              <w:t xml:space="preserve">96</w:t>
            </w:r>
          </w:p>
        </w:tc>
        <w:tc>
          <w:tcPr>
            <w:tcW w:type="dxa" w:w="1360"/>
            <w:tcMar>
              <w:top w:type="dxa" w:w="60"/>
              <w:left w:type="dxa" w:w="90"/>
              <w:bottom w:type="dxa" w:w="60"/>
              <w:right w:type="dxa" w:w="90"/>
            </w:tcMar>
          </w:tcPr>
          <w:p>
            <w:pPr>
              <w:spacing w:after="0" w:before="0"/>
            </w:pPr>
            <w:r>
              <w:rPr>
                <w:b w:val="false"/>
                <w:bCs w:val="false"/>
                <w:sz w:val="18"/>
                <w:szCs w:val="18"/>
              </w:rPr>
              <w:t xml:space="preserve">fail</w:t>
            </w:r>
          </w:p>
        </w:tc>
      </w:tr>
      <w:tr>
        <w:trPr>
          <w:cantSplit/>
        </w:trPr>
        <w:tc>
          <w:tcPr>
            <w:tcW w:type="dxa" w:w="900"/>
            <w:tcMar>
              <w:top w:type="dxa" w:w="60"/>
              <w:left w:type="dxa" w:w="90"/>
              <w:bottom w:type="dxa" w:w="60"/>
              <w:right w:type="dxa" w:w="90"/>
            </w:tcMar>
          </w:tcPr>
          <w:p>
            <w:pPr>
              <w:spacing w:after="0" w:before="0"/>
            </w:pPr>
            <w:r>
              <w:rPr>
                <w:b w:val="false"/>
                <w:bCs w:val="false"/>
                <w:sz w:val="18"/>
                <w:szCs w:val="18"/>
              </w:rPr>
              <w:t xml:space="preserve">v3d</w:t>
            </w:r>
          </w:p>
        </w:tc>
        <w:tc>
          <w:tcPr>
            <w:tcW w:type="dxa" w:w="1500"/>
            <w:tcMar>
              <w:top w:type="dxa" w:w="60"/>
              <w:left w:type="dxa" w:w="90"/>
              <w:bottom w:type="dxa" w:w="60"/>
              <w:right w:type="dxa" w:w="90"/>
            </w:tcMar>
          </w:tcPr>
          <w:p>
            <w:pPr>
              <w:spacing w:after="0" w:before="0"/>
            </w:pPr>
            <w:r>
              <w:rPr>
                <w:b w:val="false"/>
                <w:bCs w:val="false"/>
                <w:sz w:val="18"/>
                <w:szCs w:val="18"/>
              </w:rPr>
              <w:t xml:space="preserve">24000</w:t>
            </w:r>
          </w:p>
        </w:tc>
        <w:tc>
          <w:tcPr>
            <w:tcW w:type="dxa" w:w="1300"/>
            <w:tcMar>
              <w:top w:type="dxa" w:w="60"/>
              <w:left w:type="dxa" w:w="90"/>
              <w:bottom w:type="dxa" w:w="60"/>
              <w:right w:type="dxa" w:w="90"/>
            </w:tcMar>
          </w:tcPr>
          <w:p>
            <w:pPr>
              <w:spacing w:after="0" w:before="0"/>
            </w:pPr>
            <w:r>
              <w:rPr>
                <w:b w:val="false"/>
                <w:bCs w:val="false"/>
                <w:sz w:val="18"/>
                <w:szCs w:val="18"/>
              </w:rPr>
              <w:t xml:space="preserve">13.6%</w:t>
            </w:r>
          </w:p>
        </w:tc>
        <w:tc>
          <w:tcPr>
            <w:tcW w:type="dxa" w:w="1500"/>
            <w:tcMar>
              <w:top w:type="dxa" w:w="60"/>
              <w:left w:type="dxa" w:w="90"/>
              <w:bottom w:type="dxa" w:w="60"/>
              <w:right w:type="dxa" w:w="90"/>
            </w:tcMar>
          </w:tcPr>
          <w:p>
            <w:pPr>
              <w:spacing w:after="0" w:before="0"/>
            </w:pPr>
            <w:r>
              <w:rPr>
                <w:b w:val="false"/>
                <w:bCs w:val="false"/>
                <w:sz w:val="18"/>
                <w:szCs w:val="18"/>
              </w:rPr>
              <w:t xml:space="preserve">25.3%</w:t>
            </w:r>
          </w:p>
        </w:tc>
        <w:tc>
          <w:tcPr>
            <w:tcW w:type="dxa" w:w="1400"/>
            <w:tcMar>
              <w:top w:type="dxa" w:w="60"/>
              <w:left w:type="dxa" w:w="90"/>
              <w:bottom w:type="dxa" w:w="60"/>
              <w:right w:type="dxa" w:w="90"/>
            </w:tcMar>
          </w:tcPr>
          <w:p>
            <w:pPr>
              <w:spacing w:after="0" w:before="0"/>
            </w:pPr>
            <w:r>
              <w:rPr>
                <w:b w:val="false"/>
                <w:bCs w:val="false"/>
                <w:sz w:val="18"/>
                <w:szCs w:val="18"/>
              </w:rPr>
              <w:t xml:space="preserve">14.0%</w:t>
            </w:r>
          </w:p>
        </w:tc>
        <w:tc>
          <w:tcPr>
            <w:tcW w:type="dxa" w:w="1400"/>
            <w:tcMar>
              <w:top w:type="dxa" w:w="60"/>
              <w:left w:type="dxa" w:w="90"/>
              <w:bottom w:type="dxa" w:w="60"/>
              <w:right w:type="dxa" w:w="90"/>
            </w:tcMar>
          </w:tcPr>
          <w:p>
            <w:pPr>
              <w:spacing w:after="0" w:before="0"/>
            </w:pPr>
            <w:r>
              <w:rPr>
                <w:b w:val="false"/>
                <w:bCs w:val="false"/>
                <w:sz w:val="18"/>
                <w:szCs w:val="18"/>
              </w:rPr>
              <w:t xml:space="preserve">201</w:t>
            </w:r>
          </w:p>
        </w:tc>
        <w:tc>
          <w:tcPr>
            <w:tcW w:type="dxa" w:w="1360"/>
            <w:tcMar>
              <w:top w:type="dxa" w:w="60"/>
              <w:left w:type="dxa" w:w="90"/>
              <w:bottom w:type="dxa" w:w="60"/>
              <w:right w:type="dxa" w:w="90"/>
            </w:tcMar>
          </w:tcPr>
          <w:p>
            <w:pPr>
              <w:spacing w:after="0" w:before="0"/>
            </w:pPr>
            <w:r>
              <w:rPr>
                <w:b w:val="false"/>
                <w:bCs w:val="false"/>
                <w:sz w:val="18"/>
                <w:szCs w:val="18"/>
              </w:rPr>
              <w:t xml:space="preserve">pass</w:t>
            </w:r>
          </w:p>
        </w:tc>
      </w:tr>
    </w:tbl>
    <w:p>
      <w:pPr>
        <w:spacing w:after="120"/>
      </w:pPr>
    </w:p>
    <w:p>
      <w:pPr>
        <w:pStyle w:val="Heading1"/>
      </w:pPr>
      <w:bookmarkStart w:name="_Toc25" w:id="25"/>
      <w:r>
        <w:t xml:space="preserve">17. FreshRetailNet-50K</w:t>
      </w:r>
      <w:bookmarkEnd w:id="25"/>
    </w:p>
    <w:p>
      <w:pPr>
        <w:spacing w:after="140" w:line="288"/>
      </w:pPr>
      <w:r>
        <w:t xml:space="preserve">FreshRetailNet-50K (Wang et al., 2025; Hugging Face </w:t>
      </w:r>
      <w:r>
        <w:rPr>
          <w:rFonts w:ascii="Consolas" w:cs="Consolas" w:eastAsia="Consolas" w:hAnsi="Consolas"/>
          <w:color w:val="1F3864"/>
          <w:sz w:val="19"/>
          <w:szCs w:val="19"/>
        </w:rPr>
        <w:t xml:space="preserve">Dingdong-Inc/FreshRetailNet-50K</w:t>
      </w:r>
      <w:r>
        <w:t xml:space="preserve">, CC BY 4.0, pinned revision c374e85…) contains daily and hourly sales and stock-status records for 50,000 store–product series of fresh goods, with weather, discount and holiday covariates. Its key property is that sales are </w:t>
      </w:r>
      <w:r>
        <w:rPr>
          <w:b/>
          <w:bCs/>
        </w:rPr>
        <w:t xml:space="preserve">censored by stockouts</w:t>
      </w:r>
      <w:r>
        <w:t xml:space="preserve">: when a product is out of stock, observed sales understate true demand. This project predicts </w:t>
      </w:r>
      <w:r>
        <w:rPr>
          <w:i/>
          <w:iCs/>
        </w:rPr>
        <w:t xml:space="preserve">observed</w:t>
      </w:r>
      <w:r>
        <w:t xml:space="preserve"> sales and a stockout indicator; it does not recover latent demand.</w:t>
      </w:r>
    </w:p>
    <w:p>
      <w:pPr>
        <w:spacing w:after="140" w:line="288"/>
      </w:pPr>
      <w:r>
        <w:t xml:space="preserve">The historical local subset (first 24 row groups) held 267 series from only 3 stores. For this report's attribution run, 300 of 4,500 official-train row groups were sampled uniformly (seed 6101) with bounded, checksummed HTTP range reads: 3,579 series, 289 stores, 481 products, 300,000 rows. Row groups are entity clusters, so this is a cluster sample, not a simple random sample of series. Stockout prevalence on test target days is 44.2%.</w:t>
      </w:r>
    </w:p>
    <w:p>
      <w:pPr>
        <w:pStyle w:val="Heading1"/>
      </w:pPr>
      <w:bookmarkStart w:name="_Toc26" w:id="26"/>
      <w:r>
        <w:t xml:space="preserve">18. Other datasets and environments</w:t>
      </w:r>
      <w:bookmarkEnd w:id="26"/>
    </w:p>
    <w:p>
      <w:pPr>
        <w:keepNext/>
        <w:spacing w:after="80" w:before="200"/>
      </w:pPr>
      <w:r>
        <w:rPr>
          <w:b/>
          <w:bCs/>
          <w:color w:val="1F3864"/>
          <w:sz w:val="18"/>
          <w:szCs w:val="18"/>
        </w:rPr>
        <w:t xml:space="preserve">Table 7. </w:t>
      </w:r>
      <w:r>
        <w:rPr>
          <w:color w:val="404040"/>
          <w:sz w:val="18"/>
          <w:szCs w:val="18"/>
        </w:rPr>
        <w:t xml:space="preserve">Environment and dataset comparison.</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100"/>
        <w:gridCol w:w="1300"/>
        <w:gridCol w:w="1500"/>
        <w:gridCol w:w="1300"/>
        <w:gridCol w:w="1400"/>
        <w:gridCol w:w="1760"/>
      </w:tblGrid>
      <w:tr>
        <w:trPr>
          <w:tblHeader/>
        </w:trPr>
        <w:tc>
          <w:tcPr>
            <w:tcW w:type="dxa" w:w="2100"/>
            <w:shd w:fill="DCE6F2" w:color="auto" w:val="clear"/>
            <w:tcMar>
              <w:top w:type="dxa" w:w="60"/>
              <w:left w:type="dxa" w:w="90"/>
              <w:bottom w:type="dxa" w:w="60"/>
              <w:right w:type="dxa" w:w="90"/>
            </w:tcMar>
          </w:tcPr>
          <w:p>
            <w:pPr>
              <w:spacing w:after="0" w:before="0"/>
            </w:pPr>
            <w:r>
              <w:rPr>
                <w:b/>
                <w:bCs/>
                <w:sz w:val="18"/>
                <w:szCs w:val="18"/>
              </w:rPr>
              <w:t xml:space="preserve">Source</w:t>
            </w:r>
          </w:p>
        </w:tc>
        <w:tc>
          <w:tcPr>
            <w:tcW w:type="dxa" w:w="1300"/>
            <w:shd w:fill="DCE6F2" w:color="auto" w:val="clear"/>
            <w:tcMar>
              <w:top w:type="dxa" w:w="60"/>
              <w:left w:type="dxa" w:w="90"/>
              <w:bottom w:type="dxa" w:w="60"/>
              <w:right w:type="dxa" w:w="90"/>
            </w:tcMar>
          </w:tcPr>
          <w:p>
            <w:pPr>
              <w:spacing w:after="0" w:before="0"/>
            </w:pPr>
            <w:r>
              <w:rPr>
                <w:b/>
                <w:bCs/>
                <w:sz w:val="18"/>
                <w:szCs w:val="18"/>
              </w:rPr>
              <w:t xml:space="preserve">Realism</w:t>
            </w:r>
          </w:p>
        </w:tc>
        <w:tc>
          <w:tcPr>
            <w:tcW w:type="dxa" w:w="1500"/>
            <w:shd w:fill="DCE6F2" w:color="auto" w:val="clear"/>
            <w:tcMar>
              <w:top w:type="dxa" w:w="60"/>
              <w:left w:type="dxa" w:w="90"/>
              <w:bottom w:type="dxa" w:w="60"/>
              <w:right w:type="dxa" w:w="90"/>
            </w:tcMar>
          </w:tcPr>
          <w:p>
            <w:pPr>
              <w:spacing w:after="0" w:before="0"/>
            </w:pPr>
            <w:r>
              <w:rPr>
                <w:b/>
                <w:bCs/>
                <w:sz w:val="18"/>
                <w:szCs w:val="18"/>
              </w:rPr>
              <w:t xml:space="preserve">Controllable action</w:t>
            </w:r>
          </w:p>
        </w:tc>
        <w:tc>
          <w:tcPr>
            <w:tcW w:type="dxa" w:w="1300"/>
            <w:shd w:fill="DCE6F2" w:color="auto" w:val="clear"/>
            <w:tcMar>
              <w:top w:type="dxa" w:w="60"/>
              <w:left w:type="dxa" w:w="90"/>
              <w:bottom w:type="dxa" w:w="60"/>
              <w:right w:type="dxa" w:w="90"/>
            </w:tcMar>
          </w:tcPr>
          <w:p>
            <w:pPr>
              <w:spacing w:after="0" w:before="0"/>
            </w:pPr>
            <w:r>
              <w:rPr>
                <w:b/>
                <w:bCs/>
                <w:sz w:val="18"/>
                <w:szCs w:val="18"/>
              </w:rPr>
              <w:t xml:space="preserve">Network</w:t>
            </w:r>
          </w:p>
        </w:tc>
        <w:tc>
          <w:tcPr>
            <w:tcW w:type="dxa" w:w="1400"/>
            <w:shd w:fill="DCE6F2" w:color="auto" w:val="clear"/>
            <w:tcMar>
              <w:top w:type="dxa" w:w="60"/>
              <w:left w:type="dxa" w:w="90"/>
              <w:bottom w:type="dxa" w:w="60"/>
              <w:right w:type="dxa" w:w="90"/>
            </w:tcMar>
          </w:tcPr>
          <w:p>
            <w:pPr>
              <w:spacing w:after="0" w:before="0"/>
            </w:pPr>
            <w:r>
              <w:rPr>
                <w:b/>
                <w:bCs/>
                <w:sz w:val="18"/>
                <w:szCs w:val="18"/>
              </w:rPr>
              <w:t xml:space="preserve">Counterfactuals</w:t>
            </w:r>
          </w:p>
        </w:tc>
        <w:tc>
          <w:tcPr>
            <w:tcW w:type="dxa" w:w="1760"/>
            <w:shd w:fill="DCE6F2" w:color="auto" w:val="clear"/>
            <w:tcMar>
              <w:top w:type="dxa" w:w="60"/>
              <w:left w:type="dxa" w:w="90"/>
              <w:bottom w:type="dxa" w:w="60"/>
              <w:right w:type="dxa" w:w="90"/>
            </w:tcMar>
          </w:tcPr>
          <w:p>
            <w:pPr>
              <w:spacing w:after="0" w:before="0"/>
            </w:pPr>
            <w:r>
              <w:rPr>
                <w:b/>
                <w:bCs/>
                <w:sz w:val="18"/>
                <w:szCs w:val="18"/>
              </w:rPr>
              <w:t xml:space="preserve">Use here</w:t>
            </w:r>
          </w:p>
        </w:tc>
      </w:tr>
      <w:tr>
        <w:trPr>
          <w:cantSplit/>
        </w:trPr>
        <w:tc>
          <w:tcPr>
            <w:tcW w:type="dxa" w:w="2100"/>
            <w:tcMar>
              <w:top w:type="dxa" w:w="60"/>
              <w:left w:type="dxa" w:w="90"/>
              <w:bottom w:type="dxa" w:w="60"/>
              <w:right w:type="dxa" w:w="90"/>
            </w:tcMar>
          </w:tcPr>
          <w:p>
            <w:pPr>
              <w:spacing w:after="0" w:before="0"/>
            </w:pPr>
            <w:r>
              <w:rPr>
                <w:b w:val="false"/>
                <w:bCs w:val="false"/>
                <w:sz w:val="18"/>
                <w:szCs w:val="18"/>
              </w:rPr>
              <w:t xml:space="preserve">ISOMORPH simulator via DecisionEnv</w:t>
            </w:r>
          </w:p>
        </w:tc>
        <w:tc>
          <w:tcPr>
            <w:tcW w:type="dxa" w:w="1300"/>
            <w:tcMar>
              <w:top w:type="dxa" w:w="60"/>
              <w:left w:type="dxa" w:w="90"/>
              <w:bottom w:type="dxa" w:w="60"/>
              <w:right w:type="dxa" w:w="90"/>
            </w:tcMar>
          </w:tcPr>
          <w:p>
            <w:pPr>
              <w:spacing w:after="0" w:before="0"/>
            </w:pPr>
            <w:r>
              <w:rPr>
                <w:b w:val="false"/>
                <w:bCs w:val="false"/>
                <w:sz w:val="18"/>
                <w:szCs w:val="18"/>
              </w:rPr>
              <w:t xml:space="preserve">Synthetic, published model</w:t>
            </w:r>
          </w:p>
        </w:tc>
        <w:tc>
          <w:tcPr>
            <w:tcW w:type="dxa" w:w="1500"/>
            <w:tcMar>
              <w:top w:type="dxa" w:w="60"/>
              <w:left w:type="dxa" w:w="90"/>
              <w:bottom w:type="dxa" w:w="60"/>
              <w:right w:type="dxa" w:w="90"/>
            </w:tcMar>
          </w:tcPr>
          <w:p>
            <w:pPr>
              <w:spacing w:after="0" w:before="0"/>
            </w:pPr>
            <w:r>
              <w:rPr>
                <w:b w:val="false"/>
                <w:bCs w:val="false"/>
                <w:sz w:val="18"/>
                <w:szCs w:val="18"/>
              </w:rPr>
              <w:t xml:space="preserve">Dispatch requests only</w:t>
            </w:r>
          </w:p>
        </w:tc>
        <w:tc>
          <w:tcPr>
            <w:tcW w:type="dxa" w:w="1300"/>
            <w:tcMar>
              <w:top w:type="dxa" w:w="60"/>
              <w:left w:type="dxa" w:w="90"/>
              <w:bottom w:type="dxa" w:w="60"/>
              <w:right w:type="dxa" w:w="90"/>
            </w:tcMar>
          </w:tcPr>
          <w:p>
            <w:pPr>
              <w:spacing w:after="0" w:before="0"/>
            </w:pPr>
            <w:r>
              <w:rPr>
                <w:b w:val="false"/>
                <w:bCs w:val="false"/>
                <w:sz w:val="18"/>
                <w:szCs w:val="18"/>
              </w:rPr>
              <w:t xml:space="preserve">13-node multi-echelon</w:t>
            </w:r>
          </w:p>
        </w:tc>
        <w:tc>
          <w:tcPr>
            <w:tcW w:type="dxa" w:w="1400"/>
            <w:tcMar>
              <w:top w:type="dxa" w:w="60"/>
              <w:left w:type="dxa" w:w="90"/>
              <w:bottom w:type="dxa" w:w="60"/>
              <w:right w:type="dxa" w:w="90"/>
            </w:tcMar>
          </w:tcPr>
          <w:p>
            <w:pPr>
              <w:spacing w:after="0" w:before="0"/>
            </w:pPr>
            <w:r>
              <w:rPr>
                <w:b w:val="false"/>
                <w:bCs w:val="false"/>
                <w:sz w:val="18"/>
                <w:szCs w:val="18"/>
              </w:rPr>
              <w:t xml:space="preserve">Exact (clone + CRN)</w:t>
            </w:r>
          </w:p>
        </w:tc>
        <w:tc>
          <w:tcPr>
            <w:tcW w:type="dxa" w:w="1760"/>
            <w:tcMar>
              <w:top w:type="dxa" w:w="60"/>
              <w:left w:type="dxa" w:w="90"/>
              <w:bottom w:type="dxa" w:w="60"/>
              <w:right w:type="dxa" w:w="90"/>
            </w:tcMar>
          </w:tcPr>
          <w:p>
            <w:pPr>
              <w:spacing w:after="0" w:before="0"/>
            </w:pPr>
            <w:r>
              <w:rPr>
                <w:b w:val="false"/>
                <w:bCs w:val="false"/>
                <w:sz w:val="18"/>
                <w:szCs w:val="18"/>
              </w:rPr>
              <w:t xml:space="preserve">Primary controlled environment</w:t>
            </w:r>
          </w:p>
        </w:tc>
      </w:tr>
      <w:tr>
        <w:trPr>
          <w:cantSplit/>
        </w:trPr>
        <w:tc>
          <w:tcPr>
            <w:tcW w:type="dxa" w:w="2100"/>
            <w:tcMar>
              <w:top w:type="dxa" w:w="60"/>
              <w:left w:type="dxa" w:w="90"/>
              <w:bottom w:type="dxa" w:w="60"/>
              <w:right w:type="dxa" w:w="90"/>
            </w:tcMar>
          </w:tcPr>
          <w:p>
            <w:pPr>
              <w:spacing w:after="0" w:before="0"/>
            </w:pPr>
            <w:r>
              <w:rPr>
                <w:b w:val="false"/>
                <w:bCs w:val="false"/>
                <w:sz w:val="18"/>
                <w:szCs w:val="18"/>
              </w:rPr>
              <w:t xml:space="preserve">ISOMORPH released trajectories</w:t>
            </w:r>
          </w:p>
        </w:tc>
        <w:tc>
          <w:tcPr>
            <w:tcW w:type="dxa" w:w="1300"/>
            <w:tcMar>
              <w:top w:type="dxa" w:w="60"/>
              <w:left w:type="dxa" w:w="90"/>
              <w:bottom w:type="dxa" w:w="60"/>
              <w:right w:type="dxa" w:w="90"/>
            </w:tcMar>
          </w:tcPr>
          <w:p>
            <w:pPr>
              <w:spacing w:after="0" w:before="0"/>
            </w:pPr>
            <w:r>
              <w:rPr>
                <w:b w:val="false"/>
                <w:bCs w:val="false"/>
                <w:sz w:val="18"/>
                <w:szCs w:val="18"/>
              </w:rPr>
              <w:t xml:space="preserve">Synthetic</w:t>
            </w:r>
          </w:p>
        </w:tc>
        <w:tc>
          <w:tcPr>
            <w:tcW w:type="dxa" w:w="1500"/>
            <w:tcMar>
              <w:top w:type="dxa" w:w="60"/>
              <w:left w:type="dxa" w:w="90"/>
              <w:bottom w:type="dxa" w:w="60"/>
              <w:right w:type="dxa" w:w="90"/>
            </w:tcMar>
          </w:tcPr>
          <w:p>
            <w:pPr>
              <w:spacing w:after="0" w:before="0"/>
            </w:pPr>
            <w:r>
              <w:rPr>
                <w:b w:val="false"/>
                <w:bCs w:val="false"/>
                <w:sz w:val="18"/>
                <w:szCs w:val="18"/>
              </w:rPr>
              <w:t xml:space="preserve">None (outcomes only)</w:t>
            </w:r>
          </w:p>
        </w:tc>
        <w:tc>
          <w:tcPr>
            <w:tcW w:type="dxa" w:w="1300"/>
            <w:tcMar>
              <w:top w:type="dxa" w:w="60"/>
              <w:left w:type="dxa" w:w="90"/>
              <w:bottom w:type="dxa" w:w="60"/>
              <w:right w:type="dxa" w:w="90"/>
            </w:tcMar>
          </w:tcPr>
          <w:p>
            <w:pPr>
              <w:spacing w:after="0" w:before="0"/>
            </w:pPr>
            <w:r>
              <w:rPr>
                <w:b w:val="false"/>
                <w:bCs w:val="false"/>
                <w:sz w:val="18"/>
                <w:szCs w:val="18"/>
              </w:rPr>
              <w:t xml:space="preserve">13-node</w:t>
            </w:r>
          </w:p>
        </w:tc>
        <w:tc>
          <w:tcPr>
            <w:tcW w:type="dxa" w:w="1400"/>
            <w:tcMar>
              <w:top w:type="dxa" w:w="60"/>
              <w:left w:type="dxa" w:w="90"/>
              <w:bottom w:type="dxa" w:w="60"/>
              <w:right w:type="dxa" w:w="90"/>
            </w:tcMar>
          </w:tcPr>
          <w:p>
            <w:pPr>
              <w:spacing w:after="0" w:before="0"/>
            </w:pPr>
            <w:r>
              <w:rPr>
                <w:b w:val="false"/>
                <w:bCs w:val="false"/>
                <w:sz w:val="18"/>
                <w:szCs w:val="18"/>
              </w:rPr>
              <w:t xml:space="preserve">No</w:t>
            </w:r>
          </w:p>
        </w:tc>
        <w:tc>
          <w:tcPr>
            <w:tcW w:type="dxa" w:w="1760"/>
            <w:tcMar>
              <w:top w:type="dxa" w:w="60"/>
              <w:left w:type="dxa" w:w="90"/>
              <w:bottom w:type="dxa" w:w="60"/>
              <w:right w:type="dxa" w:w="90"/>
            </w:tcMar>
          </w:tcPr>
          <w:p>
            <w:pPr>
              <w:spacing w:after="0" w:before="0"/>
            </w:pPr>
            <w:r>
              <w:rPr>
                <w:b w:val="false"/>
                <w:bCs w:val="false"/>
                <w:sz w:val="18"/>
                <w:szCs w:val="18"/>
              </w:rPr>
              <w:t xml:space="preserve">Metadata audited; not downloaded</w:t>
            </w:r>
          </w:p>
        </w:tc>
      </w:tr>
      <w:tr>
        <w:trPr>
          <w:cantSplit/>
        </w:trPr>
        <w:tc>
          <w:tcPr>
            <w:tcW w:type="dxa" w:w="2100"/>
            <w:tcMar>
              <w:top w:type="dxa" w:w="60"/>
              <w:left w:type="dxa" w:w="90"/>
              <w:bottom w:type="dxa" w:w="60"/>
              <w:right w:type="dxa" w:w="90"/>
            </w:tcMar>
          </w:tcPr>
          <w:p>
            <w:pPr>
              <w:spacing w:after="0" w:before="0"/>
            </w:pPr>
            <w:r>
              <w:rPr>
                <w:b w:val="false"/>
                <w:bCs w:val="false"/>
                <w:sz w:val="18"/>
                <w:szCs w:val="18"/>
              </w:rPr>
              <w:t xml:space="preserve">FreshRetailNet-50K</w:t>
            </w:r>
          </w:p>
        </w:tc>
        <w:tc>
          <w:tcPr>
            <w:tcW w:type="dxa" w:w="1300"/>
            <w:tcMar>
              <w:top w:type="dxa" w:w="60"/>
              <w:left w:type="dxa" w:w="90"/>
              <w:bottom w:type="dxa" w:w="60"/>
              <w:right w:type="dxa" w:w="90"/>
            </w:tcMar>
          </w:tcPr>
          <w:p>
            <w:pPr>
              <w:spacing w:after="0" w:before="0"/>
            </w:pPr>
            <w:r>
              <w:rPr>
                <w:b w:val="false"/>
                <w:bCs w:val="false"/>
                <w:sz w:val="18"/>
                <w:szCs w:val="18"/>
              </w:rPr>
              <w:t xml:space="preserve">Real retail</w:t>
            </w:r>
          </w:p>
        </w:tc>
        <w:tc>
          <w:tcPr>
            <w:tcW w:type="dxa" w:w="1500"/>
            <w:tcMar>
              <w:top w:type="dxa" w:w="60"/>
              <w:left w:type="dxa" w:w="90"/>
              <w:bottom w:type="dxa" w:w="60"/>
              <w:right w:type="dxa" w:w="90"/>
            </w:tcMar>
          </w:tcPr>
          <w:p>
            <w:pPr>
              <w:spacing w:after="0" w:before="0"/>
            </w:pPr>
            <w:r>
              <w:rPr>
                <w:b w:val="false"/>
                <w:bCs w:val="false"/>
                <w:sz w:val="18"/>
                <w:szCs w:val="18"/>
              </w:rPr>
              <w:t xml:space="preserve">None</w:t>
            </w:r>
          </w:p>
        </w:tc>
        <w:tc>
          <w:tcPr>
            <w:tcW w:type="dxa" w:w="1300"/>
            <w:tcMar>
              <w:top w:type="dxa" w:w="60"/>
              <w:left w:type="dxa" w:w="90"/>
              <w:bottom w:type="dxa" w:w="60"/>
              <w:right w:type="dxa" w:w="90"/>
            </w:tcMar>
          </w:tcPr>
          <w:p>
            <w:pPr>
              <w:spacing w:after="0" w:before="0"/>
            </w:pPr>
            <w:r>
              <w:rPr>
                <w:b w:val="false"/>
                <w:bCs w:val="false"/>
                <w:sz w:val="18"/>
                <w:szCs w:val="18"/>
              </w:rPr>
              <w:t xml:space="preserve">None (store–product)</w:t>
            </w:r>
          </w:p>
        </w:tc>
        <w:tc>
          <w:tcPr>
            <w:tcW w:type="dxa" w:w="1400"/>
            <w:tcMar>
              <w:top w:type="dxa" w:w="60"/>
              <w:left w:type="dxa" w:w="90"/>
              <w:bottom w:type="dxa" w:w="60"/>
              <w:right w:type="dxa" w:w="90"/>
            </w:tcMar>
          </w:tcPr>
          <w:p>
            <w:pPr>
              <w:spacing w:after="0" w:before="0"/>
            </w:pPr>
            <w:r>
              <w:rPr>
                <w:b w:val="false"/>
                <w:bCs w:val="false"/>
                <w:sz w:val="18"/>
                <w:szCs w:val="18"/>
              </w:rPr>
              <w:t xml:space="preserve">No</w:t>
            </w:r>
          </w:p>
        </w:tc>
        <w:tc>
          <w:tcPr>
            <w:tcW w:type="dxa" w:w="1760"/>
            <w:tcMar>
              <w:top w:type="dxa" w:w="60"/>
              <w:left w:type="dxa" w:w="90"/>
              <w:bottom w:type="dxa" w:w="60"/>
              <w:right w:type="dxa" w:w="90"/>
            </w:tcMar>
          </w:tcPr>
          <w:p>
            <w:pPr>
              <w:spacing w:after="0" w:before="0"/>
            </w:pPr>
            <w:r>
              <w:rPr>
                <w:b w:val="false"/>
                <w:bCs w:val="false"/>
                <w:sz w:val="18"/>
                <w:szCs w:val="18"/>
              </w:rPr>
              <w:t xml:space="preserve">Observational prediction track</w:t>
            </w:r>
          </w:p>
        </w:tc>
      </w:tr>
      <w:tr>
        <w:trPr>
          <w:cantSplit/>
        </w:trPr>
        <w:tc>
          <w:tcPr>
            <w:tcW w:type="dxa" w:w="2100"/>
            <w:tcMar>
              <w:top w:type="dxa" w:w="60"/>
              <w:left w:type="dxa" w:w="90"/>
              <w:bottom w:type="dxa" w:w="60"/>
              <w:right w:type="dxa" w:w="90"/>
            </w:tcMar>
          </w:tcPr>
          <w:p>
            <w:pPr>
              <w:spacing w:after="0" w:before="0"/>
            </w:pPr>
            <w:r>
              <w:rPr>
                <w:b w:val="false"/>
                <w:bCs w:val="false"/>
                <w:sz w:val="18"/>
                <w:szCs w:val="18"/>
              </w:rPr>
              <w:t xml:space="preserve">OR-Gym inventory environments</w:t>
            </w:r>
          </w:p>
        </w:tc>
        <w:tc>
          <w:tcPr>
            <w:tcW w:type="dxa" w:w="1300"/>
            <w:tcMar>
              <w:top w:type="dxa" w:w="60"/>
              <w:left w:type="dxa" w:w="90"/>
              <w:bottom w:type="dxa" w:w="60"/>
              <w:right w:type="dxa" w:w="90"/>
            </w:tcMar>
          </w:tcPr>
          <w:p>
            <w:pPr>
              <w:spacing w:after="0" w:before="0"/>
            </w:pPr>
            <w:r>
              <w:rPr>
                <w:b w:val="false"/>
                <w:bCs w:val="false"/>
                <w:sz w:val="18"/>
                <w:szCs w:val="18"/>
              </w:rPr>
              <w:t xml:space="preserve">Synthetic</w:t>
            </w:r>
          </w:p>
        </w:tc>
        <w:tc>
          <w:tcPr>
            <w:tcW w:type="dxa" w:w="1500"/>
            <w:tcMar>
              <w:top w:type="dxa" w:w="60"/>
              <w:left w:type="dxa" w:w="90"/>
              <w:bottom w:type="dxa" w:w="60"/>
              <w:right w:type="dxa" w:w="90"/>
            </w:tcMar>
          </w:tcPr>
          <w:p>
            <w:pPr>
              <w:spacing w:after="0" w:before="0"/>
            </w:pPr>
            <w:r>
              <w:rPr>
                <w:b w:val="false"/>
                <w:bCs w:val="false"/>
                <w:sz w:val="18"/>
                <w:szCs w:val="18"/>
              </w:rPr>
              <w:t xml:space="preserve">Order quantities per stage</w:t>
            </w:r>
          </w:p>
        </w:tc>
        <w:tc>
          <w:tcPr>
            <w:tcW w:type="dxa" w:w="1300"/>
            <w:tcMar>
              <w:top w:type="dxa" w:w="60"/>
              <w:left w:type="dxa" w:w="90"/>
              <w:bottom w:type="dxa" w:w="60"/>
              <w:right w:type="dxa" w:w="90"/>
            </w:tcMar>
          </w:tcPr>
          <w:p>
            <w:pPr>
              <w:spacing w:after="0" w:before="0"/>
            </w:pPr>
            <w:r>
              <w:rPr>
                <w:b w:val="false"/>
                <w:bCs w:val="false"/>
                <w:sz w:val="18"/>
                <w:szCs w:val="18"/>
              </w:rPr>
              <w:t xml:space="preserve">Serial/network</w:t>
            </w:r>
          </w:p>
        </w:tc>
        <w:tc>
          <w:tcPr>
            <w:tcW w:type="dxa" w:w="1400"/>
            <w:tcMar>
              <w:top w:type="dxa" w:w="60"/>
              <w:left w:type="dxa" w:w="90"/>
              <w:bottom w:type="dxa" w:w="60"/>
              <w:right w:type="dxa" w:w="90"/>
            </w:tcMar>
          </w:tcPr>
          <w:p>
            <w:pPr>
              <w:spacing w:after="0" w:before="0"/>
            </w:pPr>
            <w:r>
              <w:rPr>
                <w:b w:val="false"/>
                <w:bCs w:val="false"/>
                <w:sz w:val="18"/>
                <w:szCs w:val="18"/>
              </w:rPr>
              <w:t xml:space="preserve">Possible</w:t>
            </w:r>
          </w:p>
        </w:tc>
        <w:tc>
          <w:tcPr>
            <w:tcW w:type="dxa" w:w="1760"/>
            <w:tcMar>
              <w:top w:type="dxa" w:w="60"/>
              <w:left w:type="dxa" w:w="90"/>
              <w:bottom w:type="dxa" w:w="60"/>
              <w:right w:type="dxa" w:w="90"/>
            </w:tcMar>
          </w:tcPr>
          <w:p>
            <w:pPr>
              <w:spacing w:after="0" w:before="0"/>
            </w:pPr>
            <w:r>
              <w:rPr>
                <w:b w:val="false"/>
                <w:bCs w:val="false"/>
                <w:sz w:val="18"/>
                <w:szCs w:val="18"/>
              </w:rPr>
              <w:t xml:space="preserve">Considered; not installed or evaluated</w:t>
            </w:r>
          </w:p>
        </w:tc>
      </w:tr>
      <w:tr>
        <w:trPr>
          <w:cantSplit/>
        </w:trPr>
        <w:tc>
          <w:tcPr>
            <w:tcW w:type="dxa" w:w="2100"/>
            <w:tcMar>
              <w:top w:type="dxa" w:w="60"/>
              <w:left w:type="dxa" w:w="90"/>
              <w:bottom w:type="dxa" w:w="60"/>
              <w:right w:type="dxa" w:w="90"/>
            </w:tcMar>
          </w:tcPr>
          <w:p>
            <w:pPr>
              <w:spacing w:after="0" w:before="0"/>
            </w:pPr>
            <w:r>
              <w:rPr>
                <w:b w:val="false"/>
                <w:bCs w:val="false"/>
                <w:sz w:val="18"/>
                <w:szCs w:val="18"/>
              </w:rPr>
              <w:t xml:space="preserve">Legacy custom simulator (</w:t>
            </w:r>
            <w:r>
              <w:rPr>
                <w:rFonts w:ascii="Consolas" w:cs="Consolas" w:eastAsia="Consolas" w:hAnsi="Consolas"/>
                <w:b w:val="false"/>
                <w:bCs w:val="false"/>
                <w:color w:val="1F3864"/>
                <w:sz w:val="18"/>
                <w:szCs w:val="18"/>
              </w:rPr>
              <w:t xml:space="preserve">src/env/simulator.py</w:t>
            </w:r>
            <w:r>
              <w:rPr>
                <w:b w:val="false"/>
                <w:bCs w:val="false"/>
                <w:sz w:val="18"/>
                <w:szCs w:val="18"/>
              </w:rPr>
              <w:t xml:space="preserve">)</w:t>
            </w:r>
          </w:p>
        </w:tc>
        <w:tc>
          <w:tcPr>
            <w:tcW w:type="dxa" w:w="1300"/>
            <w:tcMar>
              <w:top w:type="dxa" w:w="60"/>
              <w:left w:type="dxa" w:w="90"/>
              <w:bottom w:type="dxa" w:w="60"/>
              <w:right w:type="dxa" w:w="90"/>
            </w:tcMar>
          </w:tcPr>
          <w:p>
            <w:pPr>
              <w:spacing w:after="0" w:before="0"/>
            </w:pPr>
            <w:r>
              <w:rPr>
                <w:b w:val="false"/>
                <w:bCs w:val="false"/>
                <w:sz w:val="18"/>
                <w:szCs w:val="18"/>
              </w:rPr>
              <w:t xml:space="preserve">Synthetic, ad hoc</w:t>
            </w:r>
          </w:p>
        </w:tc>
        <w:tc>
          <w:tcPr>
            <w:tcW w:type="dxa" w:w="1500"/>
            <w:tcMar>
              <w:top w:type="dxa" w:w="60"/>
              <w:left w:type="dxa" w:w="90"/>
              <w:bottom w:type="dxa" w:w="60"/>
              <w:right w:type="dxa" w:w="90"/>
            </w:tcMar>
          </w:tcPr>
          <w:p>
            <w:pPr>
              <w:spacing w:after="0" w:before="0"/>
            </w:pPr>
            <w:r>
              <w:rPr>
                <w:b w:val="false"/>
                <w:bCs w:val="false"/>
                <w:sz w:val="18"/>
                <w:szCs w:val="18"/>
              </w:rPr>
              <w:t xml:space="preserve">Five templates</w:t>
            </w:r>
          </w:p>
        </w:tc>
        <w:tc>
          <w:tcPr>
            <w:tcW w:type="dxa" w:w="1300"/>
            <w:tcMar>
              <w:top w:type="dxa" w:w="60"/>
              <w:left w:type="dxa" w:w="90"/>
              <w:bottom w:type="dxa" w:w="60"/>
              <w:right w:type="dxa" w:w="90"/>
            </w:tcMar>
          </w:tcPr>
          <w:p>
            <w:pPr>
              <w:spacing w:after="0" w:before="0"/>
            </w:pPr>
            <w:r>
              <w:rPr>
                <w:b w:val="false"/>
                <w:bCs w:val="false"/>
                <w:sz w:val="18"/>
                <w:szCs w:val="18"/>
              </w:rPr>
              <w:t xml:space="preserve">Small</w:t>
            </w:r>
          </w:p>
        </w:tc>
        <w:tc>
          <w:tcPr>
            <w:tcW w:type="dxa" w:w="1400"/>
            <w:tcMar>
              <w:top w:type="dxa" w:w="60"/>
              <w:left w:type="dxa" w:w="90"/>
              <w:bottom w:type="dxa" w:w="60"/>
              <w:right w:type="dxa" w:w="90"/>
            </w:tcMar>
          </w:tcPr>
          <w:p>
            <w:pPr>
              <w:spacing w:after="0" w:before="0"/>
            </w:pPr>
            <w:r>
              <w:rPr>
                <w:b w:val="false"/>
                <w:bCs w:val="false"/>
                <w:sz w:val="18"/>
                <w:szCs w:val="18"/>
              </w:rPr>
              <w:t xml:space="preserve">CRN branching</w:t>
            </w:r>
          </w:p>
        </w:tc>
        <w:tc>
          <w:tcPr>
            <w:tcW w:type="dxa" w:w="1760"/>
            <w:tcMar>
              <w:top w:type="dxa" w:w="60"/>
              <w:left w:type="dxa" w:w="90"/>
              <w:bottom w:type="dxa" w:w="60"/>
              <w:right w:type="dxa" w:w="90"/>
            </w:tcMar>
          </w:tcPr>
          <w:p>
            <w:pPr>
              <w:spacing w:after="0" w:before="0"/>
            </w:pPr>
            <w:r>
              <w:rPr>
                <w:b w:val="false"/>
                <w:bCs w:val="false"/>
                <w:sz w:val="18"/>
                <w:szCs w:val="18"/>
              </w:rPr>
              <w:t xml:space="preserve">Historical only</w:t>
            </w:r>
          </w:p>
        </w:tc>
      </w:tr>
      <w:tr>
        <w:trPr>
          <w:cantSplit/>
        </w:trPr>
        <w:tc>
          <w:tcPr>
            <w:tcW w:type="dxa" w:w="2100"/>
            <w:tcMar>
              <w:top w:type="dxa" w:w="60"/>
              <w:left w:type="dxa" w:w="90"/>
              <w:bottom w:type="dxa" w:w="60"/>
              <w:right w:type="dxa" w:w="90"/>
            </w:tcMar>
          </w:tcPr>
          <w:p>
            <w:pPr>
              <w:spacing w:after="0" w:before="0"/>
            </w:pPr>
            <w:r>
              <w:rPr>
                <w:b w:val="false"/>
                <w:bCs w:val="false"/>
                <w:sz w:val="18"/>
                <w:szCs w:val="18"/>
              </w:rPr>
              <w:t xml:space="preserve">DataCo Smart Supply Chain</w:t>
            </w:r>
          </w:p>
        </w:tc>
        <w:tc>
          <w:tcPr>
            <w:tcW w:type="dxa" w:w="1300"/>
            <w:tcMar>
              <w:top w:type="dxa" w:w="60"/>
              <w:left w:type="dxa" w:w="90"/>
              <w:bottom w:type="dxa" w:w="60"/>
              <w:right w:type="dxa" w:w="90"/>
            </w:tcMar>
          </w:tcPr>
          <w:p>
            <w:pPr>
              <w:spacing w:after="0" w:before="0"/>
            </w:pPr>
            <w:r>
              <w:rPr>
                <w:b w:val="false"/>
                <w:bCs w:val="false"/>
                <w:sz w:val="18"/>
                <w:szCs w:val="18"/>
              </w:rPr>
              <w:t xml:space="preserve">Real orders/shipping</w:t>
            </w:r>
          </w:p>
        </w:tc>
        <w:tc>
          <w:tcPr>
            <w:tcW w:type="dxa" w:w="1500"/>
            <w:tcMar>
              <w:top w:type="dxa" w:w="60"/>
              <w:left w:type="dxa" w:w="90"/>
              <w:bottom w:type="dxa" w:w="60"/>
              <w:right w:type="dxa" w:w="90"/>
            </w:tcMar>
          </w:tcPr>
          <w:p>
            <w:pPr>
              <w:spacing w:after="0" w:before="0"/>
            </w:pPr>
            <w:r>
              <w:rPr>
                <w:b w:val="false"/>
                <w:bCs w:val="false"/>
                <w:sz w:val="18"/>
                <w:szCs w:val="18"/>
              </w:rPr>
              <w:t xml:space="preserve">None</w:t>
            </w:r>
          </w:p>
        </w:tc>
        <w:tc>
          <w:tcPr>
            <w:tcW w:type="dxa" w:w="1300"/>
            <w:tcMar>
              <w:top w:type="dxa" w:w="60"/>
              <w:left w:type="dxa" w:w="90"/>
              <w:bottom w:type="dxa" w:w="60"/>
              <w:right w:type="dxa" w:w="90"/>
            </w:tcMar>
          </w:tcPr>
          <w:p>
            <w:pPr>
              <w:spacing w:after="0" w:before="0"/>
            </w:pPr>
            <w:r>
              <w:rPr>
                <w:b w:val="false"/>
                <w:bCs w:val="false"/>
                <w:sz w:val="18"/>
                <w:szCs w:val="18"/>
              </w:rPr>
              <w:t xml:space="preserve">Partial</w:t>
            </w:r>
          </w:p>
        </w:tc>
        <w:tc>
          <w:tcPr>
            <w:tcW w:type="dxa" w:w="1400"/>
            <w:tcMar>
              <w:top w:type="dxa" w:w="60"/>
              <w:left w:type="dxa" w:w="90"/>
              <w:bottom w:type="dxa" w:w="60"/>
              <w:right w:type="dxa" w:w="90"/>
            </w:tcMar>
          </w:tcPr>
          <w:p>
            <w:pPr>
              <w:spacing w:after="0" w:before="0"/>
            </w:pPr>
            <w:r>
              <w:rPr>
                <w:b w:val="false"/>
                <w:bCs w:val="false"/>
                <w:sz w:val="18"/>
                <w:szCs w:val="18"/>
              </w:rPr>
              <w:t xml:space="preserve">No</w:t>
            </w:r>
          </w:p>
        </w:tc>
        <w:tc>
          <w:tcPr>
            <w:tcW w:type="dxa" w:w="1760"/>
            <w:tcMar>
              <w:top w:type="dxa" w:w="60"/>
              <w:left w:type="dxa" w:w="90"/>
              <w:bottom w:type="dxa" w:w="60"/>
              <w:right w:type="dxa" w:w="90"/>
            </w:tcMar>
          </w:tcPr>
          <w:p>
            <w:pPr>
              <w:spacing w:after="0" w:before="0"/>
            </w:pPr>
            <w:r>
              <w:rPr>
                <w:b w:val="false"/>
                <w:bCs w:val="false"/>
                <w:sz w:val="18"/>
                <w:szCs w:val="18"/>
              </w:rPr>
              <w:t xml:space="preserve">Listed in plan; not investigated</w:t>
            </w:r>
          </w:p>
        </w:tc>
      </w:tr>
    </w:tbl>
    <w:p>
      <w:pPr>
        <w:spacing w:after="120"/>
      </w:pPr>
    </w:p>
    <w:p>
      <w:r>
        <w:br w:type="page"/>
      </w:r>
    </w:p>
    <w:p>
      <w:pPr>
        <w:spacing w:after="200" w:before="2400"/>
        <w:jc w:val="left"/>
      </w:pPr>
      <w:r>
        <w:rPr>
          <w:b/>
          <w:bCs/>
          <w:color w:val="2E75B6"/>
          <w:sz w:val="40"/>
          <w:szCs w:val="40"/>
        </w:rPr>
        <w:t xml:space="preserve">Part VI — Training and experimental methodology</w:t>
      </w:r>
    </w:p>
    <w:p>
      <w:pPr>
        <w:pBdr>
          <w:bottom w:val="single" w:color="2E75B6" w:sz="12" w:space="1"/>
        </w:pBdr>
      </w:pPr>
    </w:p>
    <w:p>
      <w:pPr>
        <w:pStyle w:val="Heading1"/>
      </w:pPr>
      <w:bookmarkStart w:name="_Toc27" w:id="27"/>
      <w:r>
        <w:t xml:space="preserve">19. Training procedure</w:t>
      </w:r>
      <w:bookmarkEnd w:id="27"/>
    </w:p>
    <w:p>
      <w:pPr>
        <w:spacing w:after="140" w:line="288"/>
      </w:pPr>
      <w:r>
        <w:t xml:space="preserve">Training windows are contiguous 8-day slices from training episodes (21,200 windows; 3,180 validation windows). Models are trained with Adam (learning rate 1e-3, batch 256, gradient clipping at 10) for 60 epochs; after every epoch the 8-step validation loss (Equation 4) is computed, and the best epoch's weights are kept. Test data is never used for selection. The EMA target updates after every optimiser step with momentum 0.99. Ridge chooses α from {0.01 … 1000} by validation loss (selected α = 0.01). Seeds: delta-MLP 0–4; each latent objective 0–2. Configuration: </w:t>
      </w:r>
      <w:r>
        <w:rPr>
          <w:rFonts w:ascii="Consolas" w:cs="Consolas" w:eastAsia="Consolas" w:hAnsi="Consolas"/>
          <w:color w:val="1F3864"/>
          <w:sz w:val="19"/>
          <w:szCs w:val="19"/>
        </w:rPr>
        <w:t xml:space="preserve">configs/dynamics_v3.json</w:t>
      </w:r>
      <w:r>
        <w:t xml:space="preserve">.</w:t>
      </w:r>
    </w:p>
    <w:p>
      <w:pPr>
        <w:keepNext/>
        <w:spacing w:after="80" w:before="200"/>
      </w:pPr>
      <w:r>
        <w:rPr>
          <w:b/>
          <w:bCs/>
          <w:color w:val="1F3864"/>
          <w:sz w:val="18"/>
          <w:szCs w:val="18"/>
        </w:rPr>
        <w:t xml:space="preserve">Table 8. </w:t>
      </w:r>
      <w:r>
        <w:rPr>
          <w:color w:val="404040"/>
          <w:sz w:val="18"/>
          <w:szCs w:val="18"/>
        </w:rPr>
        <w:t xml:space="preserve">Best validation loss (normalised 8-step rollout error; lower is better).</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000"/>
        <w:gridCol w:w="1500"/>
        <w:gridCol w:w="3500"/>
        <w:gridCol w:w="2360"/>
      </w:tblGrid>
      <w:tr>
        <w:trPr>
          <w:tblHeader/>
        </w:trPr>
        <w:tc>
          <w:tcPr>
            <w:tcW w:type="dxa" w:w="2000"/>
            <w:shd w:fill="DCE6F2" w:color="auto" w:val="clear"/>
            <w:tcMar>
              <w:top w:type="dxa" w:w="60"/>
              <w:left w:type="dxa" w:w="90"/>
              <w:bottom w:type="dxa" w:w="60"/>
              <w:right w:type="dxa" w:w="90"/>
            </w:tcMar>
          </w:tcPr>
          <w:p>
            <w:pPr>
              <w:spacing w:after="0" w:before="0"/>
            </w:pPr>
            <w:r>
              <w:rPr>
                <w:b/>
                <w:bCs/>
                <w:sz w:val="18"/>
                <w:szCs w:val="18"/>
              </w:rPr>
              <w:t xml:space="preserve">Model</w:t>
            </w:r>
          </w:p>
        </w:tc>
        <w:tc>
          <w:tcPr>
            <w:tcW w:type="dxa" w:w="1500"/>
            <w:shd w:fill="DCE6F2" w:color="auto" w:val="clear"/>
            <w:tcMar>
              <w:top w:type="dxa" w:w="60"/>
              <w:left w:type="dxa" w:w="90"/>
              <w:bottom w:type="dxa" w:w="60"/>
              <w:right w:type="dxa" w:w="90"/>
            </w:tcMar>
          </w:tcPr>
          <w:p>
            <w:pPr>
              <w:spacing w:after="0" w:before="0"/>
            </w:pPr>
            <w:r>
              <w:rPr>
                <w:b/>
                <w:bCs/>
                <w:sz w:val="18"/>
                <w:szCs w:val="18"/>
              </w:rPr>
              <w:t xml:space="preserve">Seeds</w:t>
            </w:r>
          </w:p>
        </w:tc>
        <w:tc>
          <w:tcPr>
            <w:tcW w:type="dxa" w:w="3500"/>
            <w:shd w:fill="DCE6F2" w:color="auto" w:val="clear"/>
            <w:tcMar>
              <w:top w:type="dxa" w:w="60"/>
              <w:left w:type="dxa" w:w="90"/>
              <w:bottom w:type="dxa" w:w="60"/>
              <w:right w:type="dxa" w:w="90"/>
            </w:tcMar>
          </w:tcPr>
          <w:p>
            <w:pPr>
              <w:spacing w:after="0" w:before="0"/>
            </w:pPr>
            <w:r>
              <w:rPr>
                <w:b/>
                <w:bCs/>
                <w:sz w:val="18"/>
                <w:szCs w:val="18"/>
              </w:rPr>
              <w:t xml:space="preserve">Validation loss</w:t>
            </w:r>
          </w:p>
        </w:tc>
        <w:tc>
          <w:tcPr>
            <w:tcW w:type="dxa" w:w="2360"/>
            <w:shd w:fill="DCE6F2" w:color="auto" w:val="clear"/>
            <w:tcMar>
              <w:top w:type="dxa" w:w="60"/>
              <w:left w:type="dxa" w:w="90"/>
              <w:bottom w:type="dxa" w:w="60"/>
              <w:right w:type="dxa" w:w="90"/>
            </w:tcMar>
          </w:tcPr>
          <w:p>
            <w:pPr>
              <w:spacing w:after="0" w:before="0"/>
            </w:pPr>
            <w:r>
              <w:rPr>
                <w:b/>
                <w:bCs/>
                <w:sz w:val="18"/>
                <w:szCs w:val="18"/>
              </w:rPr>
              <w:t xml:space="preserve">Best epochs</w:t>
            </w:r>
          </w:p>
        </w:tc>
      </w:tr>
      <w:tr>
        <w:trPr>
          <w:cantSplit/>
        </w:trPr>
        <w:tc>
          <w:tcPr>
            <w:tcW w:type="dxa" w:w="2000"/>
            <w:tcMar>
              <w:top w:type="dxa" w:w="60"/>
              <w:left w:type="dxa" w:w="90"/>
              <w:bottom w:type="dxa" w:w="60"/>
              <w:right w:type="dxa" w:w="90"/>
            </w:tcMar>
          </w:tcPr>
          <w:p>
            <w:pPr>
              <w:spacing w:after="0" w:before="0"/>
            </w:pPr>
            <w:r>
              <w:rPr>
                <w:b w:val="false"/>
                <w:bCs w:val="false"/>
                <w:sz w:val="18"/>
                <w:szCs w:val="18"/>
              </w:rPr>
              <w:t xml:space="preserve">persistence</w:t>
            </w:r>
          </w:p>
        </w:tc>
        <w:tc>
          <w:tcPr>
            <w:tcW w:type="dxa" w:w="1500"/>
            <w:tcMar>
              <w:top w:type="dxa" w:w="60"/>
              <w:left w:type="dxa" w:w="90"/>
              <w:bottom w:type="dxa" w:w="60"/>
              <w:right w:type="dxa" w:w="90"/>
            </w:tcMar>
          </w:tcPr>
          <w:p>
            <w:pPr>
              <w:spacing w:after="0" w:before="0"/>
            </w:pPr>
            <w:r>
              <w:rPr>
                <w:b w:val="false"/>
                <w:bCs w:val="false"/>
                <w:sz w:val="18"/>
                <w:szCs w:val="18"/>
              </w:rPr>
              <w:t xml:space="preserve">—</w:t>
            </w:r>
          </w:p>
        </w:tc>
        <w:tc>
          <w:tcPr>
            <w:tcW w:type="dxa" w:w="3500"/>
            <w:tcMar>
              <w:top w:type="dxa" w:w="60"/>
              <w:left w:type="dxa" w:w="90"/>
              <w:bottom w:type="dxa" w:w="60"/>
              <w:right w:type="dxa" w:w="90"/>
            </w:tcMar>
          </w:tcPr>
          <w:p>
            <w:pPr>
              <w:spacing w:after="0" w:before="0"/>
            </w:pPr>
            <w:r>
              <w:rPr>
                <w:b w:val="false"/>
                <w:bCs w:val="false"/>
                <w:sz w:val="18"/>
                <w:szCs w:val="18"/>
              </w:rPr>
              <w:t xml:space="preserve">3.793</w:t>
            </w:r>
          </w:p>
        </w:tc>
        <w:tc>
          <w:tcPr>
            <w:tcW w:type="dxa" w:w="2360"/>
            <w:tcMar>
              <w:top w:type="dxa" w:w="60"/>
              <w:left w:type="dxa" w:w="90"/>
              <w:bottom w:type="dxa" w:w="60"/>
              <w:right w:type="dxa" w:w="90"/>
            </w:tcMar>
          </w:tcPr>
          <w:p>
            <w:pPr>
              <w:spacing w:after="0" w:before="0"/>
            </w:pPr>
            <w:r>
              <w:rPr>
                <w:b w:val="false"/>
                <w:bCs w:val="false"/>
                <w:sz w:val="18"/>
                <w:szCs w:val="18"/>
              </w:rPr>
              <w:t xml:space="preserve">—</w:t>
            </w:r>
          </w:p>
        </w:tc>
      </w:tr>
      <w:tr>
        <w:trPr>
          <w:cantSplit/>
        </w:trPr>
        <w:tc>
          <w:tcPr>
            <w:tcW w:type="dxa" w:w="2000"/>
            <w:tcMar>
              <w:top w:type="dxa" w:w="60"/>
              <w:left w:type="dxa" w:w="90"/>
              <w:bottom w:type="dxa" w:w="60"/>
              <w:right w:type="dxa" w:w="90"/>
            </w:tcMar>
          </w:tcPr>
          <w:p>
            <w:pPr>
              <w:spacing w:after="0" w:before="0"/>
            </w:pPr>
            <w:r>
              <w:rPr>
                <w:b w:val="false"/>
                <w:bCs w:val="false"/>
                <w:sz w:val="18"/>
                <w:szCs w:val="18"/>
              </w:rPr>
              <w:t xml:space="preserve">ridge</w:t>
            </w:r>
          </w:p>
        </w:tc>
        <w:tc>
          <w:tcPr>
            <w:tcW w:type="dxa" w:w="1500"/>
            <w:tcMar>
              <w:top w:type="dxa" w:w="60"/>
              <w:left w:type="dxa" w:w="90"/>
              <w:bottom w:type="dxa" w:w="60"/>
              <w:right w:type="dxa" w:w="90"/>
            </w:tcMar>
          </w:tcPr>
          <w:p>
            <w:pPr>
              <w:spacing w:after="0" w:before="0"/>
            </w:pPr>
            <w:r>
              <w:rPr>
                <w:b w:val="false"/>
                <w:bCs w:val="false"/>
                <w:sz w:val="18"/>
                <w:szCs w:val="18"/>
              </w:rPr>
              <w:t xml:space="preserve">—</w:t>
            </w:r>
          </w:p>
        </w:tc>
        <w:tc>
          <w:tcPr>
            <w:tcW w:type="dxa" w:w="3500"/>
            <w:tcMar>
              <w:top w:type="dxa" w:w="60"/>
              <w:left w:type="dxa" w:w="90"/>
              <w:bottom w:type="dxa" w:w="60"/>
              <w:right w:type="dxa" w:w="90"/>
            </w:tcMar>
          </w:tcPr>
          <w:p>
            <w:pPr>
              <w:spacing w:after="0" w:before="0"/>
            </w:pPr>
            <w:r>
              <w:rPr>
                <w:b w:val="false"/>
                <w:bCs w:val="false"/>
                <w:sz w:val="18"/>
                <w:szCs w:val="18"/>
              </w:rPr>
              <w:t xml:space="preserve">1.119</w:t>
            </w:r>
          </w:p>
        </w:tc>
        <w:tc>
          <w:tcPr>
            <w:tcW w:type="dxa" w:w="2360"/>
            <w:tcMar>
              <w:top w:type="dxa" w:w="60"/>
              <w:left w:type="dxa" w:w="90"/>
              <w:bottom w:type="dxa" w:w="60"/>
              <w:right w:type="dxa" w:w="90"/>
            </w:tcMar>
          </w:tcPr>
          <w:p>
            <w:pPr>
              <w:spacing w:after="0" w:before="0"/>
            </w:pPr>
            <w:r>
              <w:rPr>
                <w:b w:val="false"/>
                <w:bCs w:val="false"/>
                <w:sz w:val="18"/>
                <w:szCs w:val="18"/>
              </w:rPr>
              <w:t xml:space="preserve">—</w:t>
            </w:r>
          </w:p>
        </w:tc>
      </w:tr>
      <w:tr>
        <w:trPr>
          <w:cantSplit/>
        </w:trPr>
        <w:tc>
          <w:tcPr>
            <w:tcW w:type="dxa" w:w="2000"/>
            <w:tcMar>
              <w:top w:type="dxa" w:w="60"/>
              <w:left w:type="dxa" w:w="90"/>
              <w:bottom w:type="dxa" w:w="60"/>
              <w:right w:type="dxa" w:w="90"/>
            </w:tcMar>
          </w:tcPr>
          <w:p>
            <w:pPr>
              <w:spacing w:after="0" w:before="0"/>
            </w:pPr>
            <w:r>
              <w:rPr>
                <w:b w:val="false"/>
                <w:bCs w:val="false"/>
                <w:sz w:val="18"/>
                <w:szCs w:val="18"/>
              </w:rPr>
              <w:t xml:space="preserve">delta_mlp</w:t>
            </w:r>
          </w:p>
        </w:tc>
        <w:tc>
          <w:tcPr>
            <w:tcW w:type="dxa" w:w="1500"/>
            <w:tcMar>
              <w:top w:type="dxa" w:w="60"/>
              <w:left w:type="dxa" w:w="90"/>
              <w:bottom w:type="dxa" w:w="60"/>
              <w:right w:type="dxa" w:w="90"/>
            </w:tcMar>
          </w:tcPr>
          <w:p>
            <w:pPr>
              <w:spacing w:after="0" w:before="0"/>
            </w:pPr>
            <w:r>
              <w:rPr>
                <w:b w:val="false"/>
                <w:bCs w:val="false"/>
                <w:sz w:val="18"/>
                <w:szCs w:val="18"/>
              </w:rPr>
              <w:t xml:space="preserve">0, 1, 2, 3, 4</w:t>
            </w:r>
          </w:p>
        </w:tc>
        <w:tc>
          <w:tcPr>
            <w:tcW w:type="dxa" w:w="3500"/>
            <w:tcMar>
              <w:top w:type="dxa" w:w="60"/>
              <w:left w:type="dxa" w:w="90"/>
              <w:bottom w:type="dxa" w:w="60"/>
              <w:right w:type="dxa" w:w="90"/>
            </w:tcMar>
          </w:tcPr>
          <w:p>
            <w:pPr>
              <w:spacing w:after="0" w:before="0"/>
            </w:pPr>
            <w:r>
              <w:rPr>
                <w:b w:val="false"/>
                <w:bCs w:val="false"/>
                <w:sz w:val="18"/>
                <w:szCs w:val="18"/>
              </w:rPr>
              <w:t xml:space="preserve">0.817 / 0.843 / 0.840 / 0.840 / 0.828</w:t>
            </w:r>
          </w:p>
        </w:tc>
        <w:tc>
          <w:tcPr>
            <w:tcW w:type="dxa" w:w="2360"/>
            <w:tcMar>
              <w:top w:type="dxa" w:w="60"/>
              <w:left w:type="dxa" w:w="90"/>
              <w:bottom w:type="dxa" w:w="60"/>
              <w:right w:type="dxa" w:w="90"/>
            </w:tcMar>
          </w:tcPr>
          <w:p>
            <w:pPr>
              <w:spacing w:after="0" w:before="0"/>
            </w:pPr>
            <w:r>
              <w:rPr>
                <w:b w:val="false"/>
                <w:bCs w:val="false"/>
                <w:sz w:val="18"/>
                <w:szCs w:val="18"/>
              </w:rPr>
              <w:t xml:space="preserve">52 / 59 / 28 / 49 / 47</w:t>
            </w:r>
          </w:p>
        </w:tc>
      </w:tr>
      <w:tr>
        <w:trPr>
          <w:cantSplit/>
        </w:trPr>
        <w:tc>
          <w:tcPr>
            <w:tcW w:type="dxa" w:w="2000"/>
            <w:tcMar>
              <w:top w:type="dxa" w:w="60"/>
              <w:left w:type="dxa" w:w="90"/>
              <w:bottom w:type="dxa" w:w="60"/>
              <w:right w:type="dxa" w:w="90"/>
            </w:tcMar>
          </w:tcPr>
          <w:p>
            <w:pPr>
              <w:spacing w:after="0" w:before="0"/>
            </w:pPr>
            <w:r>
              <w:rPr>
                <w:b w:val="false"/>
                <w:bCs w:val="false"/>
                <w:sz w:val="18"/>
                <w:szCs w:val="18"/>
              </w:rPr>
              <w:t xml:space="preserve">latent_sup</w:t>
            </w:r>
          </w:p>
        </w:tc>
        <w:tc>
          <w:tcPr>
            <w:tcW w:type="dxa" w:w="1500"/>
            <w:tcMar>
              <w:top w:type="dxa" w:w="60"/>
              <w:left w:type="dxa" w:w="90"/>
              <w:bottom w:type="dxa" w:w="60"/>
              <w:right w:type="dxa" w:w="90"/>
            </w:tcMar>
          </w:tcPr>
          <w:p>
            <w:pPr>
              <w:spacing w:after="0" w:before="0"/>
            </w:pPr>
            <w:r>
              <w:rPr>
                <w:b w:val="false"/>
                <w:bCs w:val="false"/>
                <w:sz w:val="18"/>
                <w:szCs w:val="18"/>
              </w:rPr>
              <w:t xml:space="preserve">0, 1, 2</w:t>
            </w:r>
          </w:p>
        </w:tc>
        <w:tc>
          <w:tcPr>
            <w:tcW w:type="dxa" w:w="3500"/>
            <w:tcMar>
              <w:top w:type="dxa" w:w="60"/>
              <w:left w:type="dxa" w:w="90"/>
              <w:bottom w:type="dxa" w:w="60"/>
              <w:right w:type="dxa" w:w="90"/>
            </w:tcMar>
          </w:tcPr>
          <w:p>
            <w:pPr>
              <w:spacing w:after="0" w:before="0"/>
            </w:pPr>
            <w:r>
              <w:rPr>
                <w:b w:val="false"/>
                <w:bCs w:val="false"/>
                <w:sz w:val="18"/>
                <w:szCs w:val="18"/>
              </w:rPr>
              <w:t xml:space="preserve">0.840 / 0.841 / 0.838</w:t>
            </w:r>
          </w:p>
        </w:tc>
        <w:tc>
          <w:tcPr>
            <w:tcW w:type="dxa" w:w="2360"/>
            <w:tcMar>
              <w:top w:type="dxa" w:w="60"/>
              <w:left w:type="dxa" w:w="90"/>
              <w:bottom w:type="dxa" w:w="60"/>
              <w:right w:type="dxa" w:w="90"/>
            </w:tcMar>
          </w:tcPr>
          <w:p>
            <w:pPr>
              <w:spacing w:after="0" w:before="0"/>
            </w:pPr>
            <w:r>
              <w:rPr>
                <w:b w:val="false"/>
                <w:bCs w:val="false"/>
                <w:sz w:val="18"/>
                <w:szCs w:val="18"/>
              </w:rPr>
              <w:t xml:space="preserve">23 / 31 / 30</w:t>
            </w:r>
          </w:p>
        </w:tc>
      </w:tr>
      <w:tr>
        <w:trPr>
          <w:cantSplit/>
        </w:trPr>
        <w:tc>
          <w:tcPr>
            <w:tcW w:type="dxa" w:w="2000"/>
            <w:tcMar>
              <w:top w:type="dxa" w:w="60"/>
              <w:left w:type="dxa" w:w="90"/>
              <w:bottom w:type="dxa" w:w="60"/>
              <w:right w:type="dxa" w:w="90"/>
            </w:tcMar>
          </w:tcPr>
          <w:p>
            <w:pPr>
              <w:spacing w:after="0" w:before="0"/>
            </w:pPr>
            <w:r>
              <w:rPr>
                <w:b w:val="false"/>
                <w:bCs w:val="false"/>
                <w:sz w:val="18"/>
                <w:szCs w:val="18"/>
              </w:rPr>
              <w:t xml:space="preserve">ema</w:t>
            </w:r>
          </w:p>
        </w:tc>
        <w:tc>
          <w:tcPr>
            <w:tcW w:type="dxa" w:w="1500"/>
            <w:tcMar>
              <w:top w:type="dxa" w:w="60"/>
              <w:left w:type="dxa" w:w="90"/>
              <w:bottom w:type="dxa" w:w="60"/>
              <w:right w:type="dxa" w:w="90"/>
            </w:tcMar>
          </w:tcPr>
          <w:p>
            <w:pPr>
              <w:spacing w:after="0" w:before="0"/>
            </w:pPr>
            <w:r>
              <w:rPr>
                <w:b w:val="false"/>
                <w:bCs w:val="false"/>
                <w:sz w:val="18"/>
                <w:szCs w:val="18"/>
              </w:rPr>
              <w:t xml:space="preserve">0, 1, 2</w:t>
            </w:r>
          </w:p>
        </w:tc>
        <w:tc>
          <w:tcPr>
            <w:tcW w:type="dxa" w:w="3500"/>
            <w:tcMar>
              <w:top w:type="dxa" w:w="60"/>
              <w:left w:type="dxa" w:w="90"/>
              <w:bottom w:type="dxa" w:w="60"/>
              <w:right w:type="dxa" w:w="90"/>
            </w:tcMar>
          </w:tcPr>
          <w:p>
            <w:pPr>
              <w:spacing w:after="0" w:before="0"/>
            </w:pPr>
            <w:r>
              <w:rPr>
                <w:b w:val="false"/>
                <w:bCs w:val="false"/>
                <w:sz w:val="18"/>
                <w:szCs w:val="18"/>
              </w:rPr>
              <w:t xml:space="preserve">0.899 / 0.906 / 0.922</w:t>
            </w:r>
          </w:p>
        </w:tc>
        <w:tc>
          <w:tcPr>
            <w:tcW w:type="dxa" w:w="2360"/>
            <w:tcMar>
              <w:top w:type="dxa" w:w="60"/>
              <w:left w:type="dxa" w:w="90"/>
              <w:bottom w:type="dxa" w:w="60"/>
              <w:right w:type="dxa" w:w="90"/>
            </w:tcMar>
          </w:tcPr>
          <w:p>
            <w:pPr>
              <w:spacing w:after="0" w:before="0"/>
            </w:pPr>
            <w:r>
              <w:rPr>
                <w:b w:val="false"/>
                <w:bCs w:val="false"/>
                <w:sz w:val="18"/>
                <w:szCs w:val="18"/>
              </w:rPr>
              <w:t xml:space="preserve">32 / 52 / 32</w:t>
            </w:r>
          </w:p>
        </w:tc>
      </w:tr>
      <w:tr>
        <w:trPr>
          <w:cantSplit/>
        </w:trPr>
        <w:tc>
          <w:tcPr>
            <w:tcW w:type="dxa" w:w="2000"/>
            <w:tcMar>
              <w:top w:type="dxa" w:w="60"/>
              <w:left w:type="dxa" w:w="90"/>
              <w:bottom w:type="dxa" w:w="60"/>
              <w:right w:type="dxa" w:w="90"/>
            </w:tcMar>
          </w:tcPr>
          <w:p>
            <w:pPr>
              <w:spacing w:after="0" w:before="0"/>
            </w:pPr>
            <w:r>
              <w:rPr>
                <w:b w:val="false"/>
                <w:bCs w:val="false"/>
                <w:sz w:val="18"/>
                <w:szCs w:val="18"/>
              </w:rPr>
              <w:t xml:space="preserve">sigreg</w:t>
            </w:r>
          </w:p>
        </w:tc>
        <w:tc>
          <w:tcPr>
            <w:tcW w:type="dxa" w:w="1500"/>
            <w:tcMar>
              <w:top w:type="dxa" w:w="60"/>
              <w:left w:type="dxa" w:w="90"/>
              <w:bottom w:type="dxa" w:w="60"/>
              <w:right w:type="dxa" w:w="90"/>
            </w:tcMar>
          </w:tcPr>
          <w:p>
            <w:pPr>
              <w:spacing w:after="0" w:before="0"/>
            </w:pPr>
            <w:r>
              <w:rPr>
                <w:b w:val="false"/>
                <w:bCs w:val="false"/>
                <w:sz w:val="18"/>
                <w:szCs w:val="18"/>
              </w:rPr>
              <w:t xml:space="preserve">0, 1, 2</w:t>
            </w:r>
          </w:p>
        </w:tc>
        <w:tc>
          <w:tcPr>
            <w:tcW w:type="dxa" w:w="3500"/>
            <w:tcMar>
              <w:top w:type="dxa" w:w="60"/>
              <w:left w:type="dxa" w:w="90"/>
              <w:bottom w:type="dxa" w:w="60"/>
              <w:right w:type="dxa" w:w="90"/>
            </w:tcMar>
          </w:tcPr>
          <w:p>
            <w:pPr>
              <w:spacing w:after="0" w:before="0"/>
            </w:pPr>
            <w:r>
              <w:rPr>
                <w:b w:val="false"/>
                <w:bCs w:val="false"/>
                <w:sz w:val="18"/>
                <w:szCs w:val="18"/>
              </w:rPr>
              <w:t xml:space="preserve">0.958 / 0.929 / 0.927</w:t>
            </w:r>
          </w:p>
        </w:tc>
        <w:tc>
          <w:tcPr>
            <w:tcW w:type="dxa" w:w="2360"/>
            <w:tcMar>
              <w:top w:type="dxa" w:w="60"/>
              <w:left w:type="dxa" w:w="90"/>
              <w:bottom w:type="dxa" w:w="60"/>
              <w:right w:type="dxa" w:w="90"/>
            </w:tcMar>
          </w:tcPr>
          <w:p>
            <w:pPr>
              <w:spacing w:after="0" w:before="0"/>
            </w:pPr>
            <w:r>
              <w:rPr>
                <w:b w:val="false"/>
                <w:bCs w:val="false"/>
                <w:sz w:val="18"/>
                <w:szCs w:val="18"/>
              </w:rPr>
              <w:t xml:space="preserve">40 / 46 / 41</w:t>
            </w:r>
          </w:p>
        </w:tc>
      </w:tr>
      <w:tr>
        <w:trPr>
          <w:cantSplit/>
        </w:trPr>
        <w:tc>
          <w:tcPr>
            <w:tcW w:type="dxa" w:w="2000"/>
            <w:tcMar>
              <w:top w:type="dxa" w:w="60"/>
              <w:left w:type="dxa" w:w="90"/>
              <w:bottom w:type="dxa" w:w="60"/>
              <w:right w:type="dxa" w:w="90"/>
            </w:tcMar>
          </w:tcPr>
          <w:p>
            <w:pPr>
              <w:spacing w:after="0" w:before="0"/>
            </w:pPr>
            <w:r>
              <w:rPr>
                <w:b w:val="false"/>
                <w:bCs w:val="false"/>
                <w:sz w:val="18"/>
                <w:szCs w:val="18"/>
              </w:rPr>
              <w:t xml:space="preserve">jepa_only</w:t>
            </w:r>
          </w:p>
        </w:tc>
        <w:tc>
          <w:tcPr>
            <w:tcW w:type="dxa" w:w="1500"/>
            <w:tcMar>
              <w:top w:type="dxa" w:w="60"/>
              <w:left w:type="dxa" w:w="90"/>
              <w:bottom w:type="dxa" w:w="60"/>
              <w:right w:type="dxa" w:w="90"/>
            </w:tcMar>
          </w:tcPr>
          <w:p>
            <w:pPr>
              <w:spacing w:after="0" w:before="0"/>
            </w:pPr>
            <w:r>
              <w:rPr>
                <w:b w:val="false"/>
                <w:bCs w:val="false"/>
                <w:sz w:val="18"/>
                <w:szCs w:val="18"/>
              </w:rPr>
              <w:t xml:space="preserve">0, 1, 2</w:t>
            </w:r>
          </w:p>
        </w:tc>
        <w:tc>
          <w:tcPr>
            <w:tcW w:type="dxa" w:w="3500"/>
            <w:tcMar>
              <w:top w:type="dxa" w:w="60"/>
              <w:left w:type="dxa" w:w="90"/>
              <w:bottom w:type="dxa" w:w="60"/>
              <w:right w:type="dxa" w:w="90"/>
            </w:tcMar>
          </w:tcPr>
          <w:p>
            <w:pPr>
              <w:spacing w:after="0" w:before="0"/>
            </w:pPr>
            <w:r>
              <w:rPr>
                <w:b w:val="false"/>
                <w:bCs w:val="false"/>
                <w:sz w:val="18"/>
                <w:szCs w:val="18"/>
              </w:rPr>
              <w:t xml:space="preserve">1.177 / 1.156 / 1.171</w:t>
            </w:r>
          </w:p>
        </w:tc>
        <w:tc>
          <w:tcPr>
            <w:tcW w:type="dxa" w:w="2360"/>
            <w:tcMar>
              <w:top w:type="dxa" w:w="60"/>
              <w:left w:type="dxa" w:w="90"/>
              <w:bottom w:type="dxa" w:w="60"/>
              <w:right w:type="dxa" w:w="90"/>
            </w:tcMar>
          </w:tcPr>
          <w:p>
            <w:pPr>
              <w:spacing w:after="0" w:before="0"/>
            </w:pPr>
            <w:r>
              <w:rPr>
                <w:b w:val="false"/>
                <w:bCs w:val="false"/>
                <w:sz w:val="18"/>
                <w:szCs w:val="18"/>
              </w:rPr>
              <w:t xml:space="preserve">27 / 31 / 31</w:t>
            </w:r>
          </w:p>
        </w:tc>
      </w:tr>
    </w:tbl>
    <w:p>
      <w:pPr>
        <w:spacing w:after="120"/>
      </w:pPr>
    </w:p>
    <w:p>
      <w:pPr>
        <w:pStyle w:val="Heading1"/>
      </w:pPr>
      <w:bookmarkStart w:name="_Toc28" w:id="28"/>
      <w:r>
        <w:t xml:space="preserve">20. Experimental tracks</w:t>
      </w:r>
      <w:bookmarkEnd w:id="28"/>
    </w:p>
    <w:p>
      <w:pPr>
        <w:spacing w:after="140" w:line="288"/>
      </w:pPr>
      <w:r>
        <w:t xml:space="preserve">Figure 8 separates the evidence streams. They use incompatible protocols and must not be pooled.</w:t>
      </w:r>
    </w:p>
    <w:p>
      <w:pPr>
        <w:keepNext/>
        <w:spacing w:after="60" w:before="160"/>
        <w:jc w:val="center"/>
      </w:pPr>
      <w:r>
        <w:drawing>
          <wp:inline distT="0" distB="0" distL="0" distR="0">
            <wp:extent cx="5762625" cy="2266950"/>
            <wp:effectExtent t="0" r="0" b="0" l="0"/>
            <wp:docPr id="8" name="f15_tracks.png" descr="Experimental tracks. Track B (legacy) used pre-demand timing and sequential random numbers and is superseded by Track B (v3) for all current claims; its results are kept for the audit trail." title="Fig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2266950"/>
                    </a:xfrm>
                    <a:prstGeom prst="rect">
                      <a:avLst/>
                    </a:prstGeom>
                  </pic:spPr>
                </pic:pic>
              </a:graphicData>
            </a:graphic>
          </wp:inline>
        </w:drawing>
      </w:r>
    </w:p>
    <w:p>
      <w:pPr>
        <w:spacing w:after="220"/>
        <w:ind w:left="360" w:right="360"/>
        <w:jc w:val="left"/>
      </w:pPr>
      <w:r>
        <w:rPr>
          <w:b/>
          <w:bCs/>
          <w:color w:val="1F3864"/>
          <w:sz w:val="18"/>
          <w:szCs w:val="18"/>
        </w:rPr>
        <w:t xml:space="preserve">Figure 8. </w:t>
      </w:r>
      <w:r>
        <w:rPr>
          <w:color w:val="404040"/>
          <w:sz w:val="18"/>
          <w:szCs w:val="18"/>
        </w:rPr>
        <w:t xml:space="preserve">Experimental tracks. Track B (legacy) used pre-demand timing and sequential random numbers and is superseded by Track B (v3) for all current claims; its results are kept for the audit trail.</w:t>
      </w:r>
    </w:p>
    <w:p>
      <w:pPr>
        <w:pStyle w:val="ListParagraph"/>
        <w:numPr>
          <w:ilvl w:val="0"/>
          <w:numId w:val="2"/>
        </w:numPr>
        <w:spacing w:after="60" w:line="276"/>
      </w:pPr>
      <w:r>
        <w:rPr>
          <w:b/>
          <w:bCs/>
        </w:rPr>
        <w:t xml:space="preserve">Track A — native trajectory prediction</w:t>
      </w:r>
      <w:r>
        <w:t xml:space="preserve"> (</w:t>
      </w:r>
      <w:r>
        <w:rPr>
          <w:rFonts w:ascii="Consolas" w:cs="Consolas" w:eastAsia="Consolas" w:hAnsi="Consolas"/>
          <w:color w:val="1F3864"/>
          <w:sz w:val="19"/>
          <w:szCs w:val="19"/>
        </w:rPr>
        <w:t xml:space="preserve">run_isomorph_prediction.py</w:t>
      </w:r>
      <w:r>
        <w:t xml:space="preserve">): seeds 4701–4720, 12/4/4 native-policy rollouts of 40 days, persistence and ridge at 1/3/8 steps. No actions vary, so it cannot test action effects.</w:t>
      </w:r>
    </w:p>
    <w:p>
      <w:pPr>
        <w:pStyle w:val="ListParagraph"/>
        <w:numPr>
          <w:ilvl w:val="0"/>
          <w:numId w:val="2"/>
        </w:numPr>
        <w:spacing w:after="60" w:line="276"/>
      </w:pPr>
      <w:r>
        <w:rPr>
          <w:b/>
          <w:bCs/>
        </w:rPr>
        <w:t xml:space="preserve">Track B (legacy)</w:t>
      </w:r>
      <w:r>
        <w:t xml:space="preserve"> (</w:t>
      </w:r>
      <w:r>
        <w:rPr>
          <w:rFonts w:ascii="Consolas" w:cs="Consolas" w:eastAsia="Consolas" w:hAnsi="Consolas"/>
          <w:color w:val="1F3864"/>
          <w:sz w:val="19"/>
          <w:szCs w:val="19"/>
        </w:rPr>
        <w:t xml:space="preserve">run_controlled.py</w:t>
      </w:r>
      <w:r>
        <w:t xml:space="preserve">): smoke (seed 1701, 24 days, 4 test episodes) and development (seed 2701, 48 days, 8 test episodes) planning runs with EMA, SIGReg, supervised and action-blind latent models; plus a one-step zero-vs-max action-effect probe.</w:t>
      </w:r>
    </w:p>
    <w:p>
      <w:pPr>
        <w:pStyle w:val="ListParagraph"/>
        <w:numPr>
          <w:ilvl w:val="0"/>
          <w:numId w:val="2"/>
        </w:numPr>
        <w:spacing w:after="60" w:line="276"/>
      </w:pPr>
      <w:r>
        <w:rPr>
          <w:b/>
          <w:bCs/>
        </w:rPr>
        <w:t xml:space="preserve">Track B (v3)</w:t>
      </w:r>
      <w:r>
        <w:t xml:space="preserve">: decision_v3d data; dynamics comparison with pre-registered estimands P1–P3 on 60 iid and 48 OOD test episodes; paired MPC planning on 60 test scenarios.</w:t>
      </w:r>
    </w:p>
    <w:p>
      <w:pPr>
        <w:pStyle w:val="ListParagraph"/>
        <w:numPr>
          <w:ilvl w:val="0"/>
          <w:numId w:val="2"/>
        </w:numPr>
        <w:spacing w:after="60" w:line="276"/>
      </w:pPr>
      <w:r>
        <w:rPr>
          <w:b/>
          <w:bCs/>
        </w:rPr>
        <w:t xml:space="preserve">Track C — FreshRetailNet</w:t>
      </w:r>
      <w:r>
        <w:t xml:space="preserve">: the earlier single-seed run on 256 convenience series (</w:t>
      </w:r>
      <w:r>
        <w:rPr>
          <w:rFonts w:ascii="Consolas" w:cs="Consolas" w:eastAsia="Consolas" w:hAnsi="Consolas"/>
          <w:color w:val="1F3864"/>
          <w:sz w:val="19"/>
          <w:szCs w:val="19"/>
        </w:rPr>
        <w:t xml:space="preserve">retail_audited_verified</w:t>
      </w:r>
      <w:r>
        <w:t xml:space="preserve">), and the new attribution run on the random sample (</w:t>
      </w:r>
      <w:r>
        <w:rPr>
          <w:rFonts w:ascii="Consolas" w:cs="Consolas" w:eastAsia="Consolas" w:hAnsi="Consolas"/>
          <w:color w:val="1F3864"/>
          <w:sz w:val="19"/>
          <w:szCs w:val="19"/>
        </w:rPr>
        <w:t xml:space="preserve">retail_attribution</w:t>
      </w:r>
      <w:r>
        <w:t xml:space="preserve">).</w:t>
      </w:r>
    </w:p>
    <w:p>
      <w:pPr>
        <w:pStyle w:val="Heading1"/>
      </w:pPr>
      <w:bookmarkStart w:name="_Toc29" w:id="29"/>
      <w:r>
        <w:t xml:space="preserve">21. Baselines and fair comparison</w:t>
      </w:r>
      <w:bookmarkEnd w:id="29"/>
    </w:p>
    <w:p>
      <w:pPr>
        <w:keepNext/>
        <w:spacing w:after="80" w:before="200"/>
      </w:pPr>
      <w:r>
        <w:rPr>
          <w:b/>
          <w:bCs/>
          <w:color w:val="1F3864"/>
          <w:sz w:val="18"/>
          <w:szCs w:val="18"/>
        </w:rPr>
        <w:t xml:space="preserve">Table 9. </w:t>
      </w:r>
      <w:r>
        <w:rPr>
          <w:color w:val="404040"/>
          <w:sz w:val="18"/>
          <w:szCs w:val="18"/>
        </w:rPr>
        <w:t xml:space="preserve">Decision baselines in v3 planning. All observe the same post-demand state.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4300"/>
        <w:gridCol w:w="3160"/>
      </w:tblGrid>
      <w:tr>
        <w:trPr>
          <w:tblHeader/>
        </w:trPr>
        <w:tc>
          <w:tcPr>
            <w:tcW w:type="dxa" w:w="1900"/>
            <w:shd w:fill="DCE6F2" w:color="auto" w:val="clear"/>
            <w:tcMar>
              <w:top w:type="dxa" w:w="60"/>
              <w:left w:type="dxa" w:w="90"/>
              <w:bottom w:type="dxa" w:w="60"/>
              <w:right w:type="dxa" w:w="90"/>
            </w:tcMar>
          </w:tcPr>
          <w:p>
            <w:pPr>
              <w:spacing w:after="0" w:before="0"/>
            </w:pPr>
            <w:r>
              <w:rPr>
                <w:b/>
                <w:bCs/>
                <w:sz w:val="18"/>
                <w:szCs w:val="18"/>
              </w:rPr>
              <w:t xml:space="preserve">Baseline</w:t>
            </w:r>
          </w:p>
        </w:tc>
        <w:tc>
          <w:tcPr>
            <w:tcW w:type="dxa" w:w="4300"/>
            <w:shd w:fill="DCE6F2" w:color="auto" w:val="clear"/>
            <w:tcMar>
              <w:top w:type="dxa" w:w="60"/>
              <w:left w:type="dxa" w:w="90"/>
              <w:bottom w:type="dxa" w:w="60"/>
              <w:right w:type="dxa" w:w="90"/>
            </w:tcMar>
          </w:tcPr>
          <w:p>
            <w:pPr>
              <w:spacing w:after="0" w:before="0"/>
            </w:pPr>
            <w:r>
              <w:rPr>
                <w:b/>
                <w:bCs/>
                <w:sz w:val="18"/>
                <w:szCs w:val="18"/>
              </w:rPr>
              <w:t xml:space="preserve">What it does</w:t>
            </w:r>
          </w:p>
        </w:tc>
        <w:tc>
          <w:tcPr>
            <w:tcW w:type="dxa" w:w="3160"/>
            <w:shd w:fill="DCE6F2" w:color="auto" w:val="clear"/>
            <w:tcMar>
              <w:top w:type="dxa" w:w="60"/>
              <w:left w:type="dxa" w:w="90"/>
              <w:bottom w:type="dxa" w:w="60"/>
              <w:right w:type="dxa" w:w="90"/>
            </w:tcMar>
          </w:tcPr>
          <w:p>
            <w:pPr>
              <w:spacing w:after="0" w:before="0"/>
            </w:pPr>
            <w:r>
              <w:rPr>
                <w:b/>
                <w:bCs/>
                <w:sz w:val="18"/>
                <w:szCs w:val="18"/>
              </w:rPr>
              <w:t xml:space="preserve">What it tests</w:t>
            </w:r>
          </w:p>
        </w:tc>
      </w:tr>
      <w:tr>
        <w:trPr>
          <w:cantSplit/>
        </w:trPr>
        <w:tc>
          <w:tcPr>
            <w:tcW w:type="dxa" w:w="1900"/>
            <w:tcMar>
              <w:top w:type="dxa" w:w="60"/>
              <w:left w:type="dxa" w:w="90"/>
              <w:bottom w:type="dxa" w:w="60"/>
              <w:right w:type="dxa" w:w="90"/>
            </w:tcMar>
          </w:tcPr>
          <w:p>
            <w:pPr>
              <w:spacing w:after="0" w:before="0"/>
            </w:pPr>
            <w:r>
              <w:rPr>
                <w:b w:val="false"/>
                <w:bCs w:val="false"/>
                <w:sz w:val="18"/>
                <w:szCs w:val="18"/>
              </w:rPr>
              <w:t xml:space="preserve">native</w:t>
            </w:r>
          </w:p>
        </w:tc>
        <w:tc>
          <w:tcPr>
            <w:tcW w:type="dxa" w:w="4300"/>
            <w:tcMar>
              <w:top w:type="dxa" w:w="60"/>
              <w:left w:type="dxa" w:w="90"/>
              <w:bottom w:type="dxa" w:w="60"/>
              <w:right w:type="dxa" w:w="90"/>
            </w:tcMar>
          </w:tcPr>
          <w:p>
            <w:pPr>
              <w:spacing w:after="0" w:before="0"/>
            </w:pPr>
            <w:r>
              <w:rPr>
                <w:b w:val="false"/>
                <w:bCs w:val="false"/>
                <w:sz w:val="18"/>
                <w:szCs w:val="18"/>
              </w:rPr>
              <w:t xml:space="preserve">ISOMORPH built-in rule: dispatch ⌈backlog + 7·EMA − in-transit − on-hand⌉</w:t>
            </w:r>
          </w:p>
        </w:tc>
        <w:tc>
          <w:tcPr>
            <w:tcW w:type="dxa" w:w="3160"/>
            <w:tcMar>
              <w:top w:type="dxa" w:w="60"/>
              <w:left w:type="dxa" w:w="90"/>
              <w:bottom w:type="dxa" w:w="60"/>
              <w:right w:type="dxa" w:w="90"/>
            </w:tcMar>
          </w:tcPr>
          <w:p>
            <w:pPr>
              <w:spacing w:after="0" w:before="0"/>
            </w:pPr>
            <w:r>
              <w:rPr>
                <w:b w:val="false"/>
                <w:bCs w:val="false"/>
                <w:sz w:val="18"/>
                <w:szCs w:val="18"/>
              </w:rPr>
              <w:t xml:space="preserve">The simulator designer's policy, now information-matched</w:t>
            </w:r>
          </w:p>
        </w:tc>
      </w:tr>
      <w:tr>
        <w:trPr>
          <w:cantSplit/>
        </w:trPr>
        <w:tc>
          <w:tcPr>
            <w:tcW w:type="dxa" w:w="1900"/>
            <w:tcMar>
              <w:top w:type="dxa" w:w="60"/>
              <w:left w:type="dxa" w:w="90"/>
              <w:bottom w:type="dxa" w:w="60"/>
              <w:right w:type="dxa" w:w="90"/>
            </w:tcMar>
          </w:tcPr>
          <w:p>
            <w:pPr>
              <w:spacing w:after="0" w:before="0"/>
            </w:pPr>
            <w:r>
              <w:rPr>
                <w:b w:val="false"/>
                <w:bCs w:val="false"/>
                <w:sz w:val="18"/>
                <w:szCs w:val="18"/>
              </w:rPr>
              <w:t xml:space="preserve">basestock_k9</w:t>
            </w:r>
          </w:p>
        </w:tc>
        <w:tc>
          <w:tcPr>
            <w:tcW w:type="dxa" w:w="4300"/>
            <w:tcMar>
              <w:top w:type="dxa" w:w="60"/>
              <w:left w:type="dxa" w:w="90"/>
              <w:bottom w:type="dxa" w:w="60"/>
              <w:right w:type="dxa" w:w="90"/>
            </w:tcMar>
          </w:tcPr>
          <w:p>
            <w:pPr>
              <w:spacing w:after="0" w:before="0"/>
            </w:pPr>
            <w:r>
              <w:rPr>
                <w:b w:val="false"/>
                <w:bCs w:val="false"/>
                <w:sz w:val="18"/>
                <w:szCs w:val="18"/>
              </w:rPr>
              <w:t xml:space="preserve">Same order-up-to form with coverage k = 9, chosen among k ∈ {3…12} on 60 validation scenarios</w:t>
            </w:r>
          </w:p>
        </w:tc>
        <w:tc>
          <w:tcPr>
            <w:tcW w:type="dxa" w:w="3160"/>
            <w:tcMar>
              <w:top w:type="dxa" w:w="60"/>
              <w:left w:type="dxa" w:w="90"/>
              <w:bottom w:type="dxa" w:w="60"/>
              <w:right w:type="dxa" w:w="90"/>
            </w:tcMar>
          </w:tcPr>
          <w:p>
            <w:pPr>
              <w:spacing w:after="0" w:before="0"/>
            </w:pPr>
            <w:r>
              <w:rPr>
                <w:b w:val="false"/>
                <w:bCs w:val="false"/>
                <w:sz w:val="18"/>
                <w:szCs w:val="18"/>
              </w:rPr>
              <w:t xml:space="preserve">A strong, tuned simple rule</w:t>
            </w:r>
          </w:p>
        </w:tc>
      </w:tr>
      <w:tr>
        <w:trPr>
          <w:cantSplit/>
        </w:trPr>
        <w:tc>
          <w:tcPr>
            <w:tcW w:type="dxa" w:w="1900"/>
            <w:tcMar>
              <w:top w:type="dxa" w:w="60"/>
              <w:left w:type="dxa" w:w="90"/>
              <w:bottom w:type="dxa" w:w="60"/>
              <w:right w:type="dxa" w:w="90"/>
            </w:tcMar>
          </w:tcPr>
          <w:p>
            <w:pPr>
              <w:spacing w:after="0" w:before="0"/>
            </w:pPr>
            <w:r>
              <w:rPr>
                <w:b w:val="false"/>
                <w:bCs w:val="false"/>
                <w:sz w:val="18"/>
                <w:szCs w:val="18"/>
              </w:rPr>
              <w:t xml:space="preserve">zero / random</w:t>
            </w:r>
          </w:p>
        </w:tc>
        <w:tc>
          <w:tcPr>
            <w:tcW w:type="dxa" w:w="4300"/>
            <w:tcMar>
              <w:top w:type="dxa" w:w="60"/>
              <w:left w:type="dxa" w:w="90"/>
              <w:bottom w:type="dxa" w:w="60"/>
              <w:right w:type="dxa" w:w="90"/>
            </w:tcMar>
          </w:tcPr>
          <w:p>
            <w:pPr>
              <w:spacing w:after="0" w:before="0"/>
            </w:pPr>
            <w:r>
              <w:rPr>
                <w:b w:val="false"/>
                <w:bCs w:val="false"/>
                <w:sz w:val="18"/>
                <w:szCs w:val="18"/>
              </w:rPr>
              <w:t xml:space="preserve">No dispatch / uniform random requests</w:t>
            </w:r>
          </w:p>
        </w:tc>
        <w:tc>
          <w:tcPr>
            <w:tcW w:type="dxa" w:w="3160"/>
            <w:tcMar>
              <w:top w:type="dxa" w:w="60"/>
              <w:left w:type="dxa" w:w="90"/>
              <w:bottom w:type="dxa" w:w="60"/>
              <w:right w:type="dxa" w:w="90"/>
            </w:tcMar>
          </w:tcPr>
          <w:p>
            <w:pPr>
              <w:spacing w:after="0" w:before="0"/>
            </w:pPr>
            <w:r>
              <w:rPr>
                <w:b w:val="false"/>
                <w:bCs w:val="false"/>
                <w:sz w:val="18"/>
                <w:szCs w:val="18"/>
              </w:rPr>
              <w:t xml:space="preserve">Floor and sanity checks</w:t>
            </w:r>
          </w:p>
        </w:tc>
      </w:tr>
      <w:tr>
        <w:trPr>
          <w:cantSplit/>
        </w:trPr>
        <w:tc>
          <w:tcPr>
            <w:tcW w:type="dxa" w:w="1900"/>
            <w:tcMar>
              <w:top w:type="dxa" w:w="60"/>
              <w:left w:type="dxa" w:w="90"/>
              <w:bottom w:type="dxa" w:w="60"/>
              <w:right w:type="dxa" w:w="90"/>
            </w:tcMar>
          </w:tcPr>
          <w:p>
            <w:pPr>
              <w:spacing w:after="0" w:before="0"/>
            </w:pPr>
            <w:r>
              <w:rPr>
                <w:b w:val="false"/>
                <w:bCs w:val="false"/>
                <w:sz w:val="18"/>
                <w:szCs w:val="18"/>
              </w:rPr>
              <w:t xml:space="preserve">mpc_&lt;model&gt;</w:t>
            </w:r>
          </w:p>
        </w:tc>
        <w:tc>
          <w:tcPr>
            <w:tcW w:type="dxa" w:w="4300"/>
            <w:tcMar>
              <w:top w:type="dxa" w:w="60"/>
              <w:left w:type="dxa" w:w="90"/>
              <w:bottom w:type="dxa" w:w="60"/>
              <w:right w:type="dxa" w:w="90"/>
            </w:tcMar>
          </w:tcPr>
          <w:p>
            <w:pPr>
              <w:spacing w:after="0" w:before="0"/>
            </w:pPr>
            <w:r>
              <w:rPr>
                <w:b w:val="false"/>
                <w:bCs w:val="false"/>
                <w:sz w:val="18"/>
                <w:szCs w:val="18"/>
              </w:rPr>
              <w:t xml:space="preserve">CEM planner using a learned model and the known cost</w:t>
            </w:r>
          </w:p>
        </w:tc>
        <w:tc>
          <w:tcPr>
            <w:tcW w:type="dxa" w:w="3160"/>
            <w:tcMar>
              <w:top w:type="dxa" w:w="60"/>
              <w:left w:type="dxa" w:w="90"/>
              <w:bottom w:type="dxa" w:w="60"/>
              <w:right w:type="dxa" w:w="90"/>
            </w:tcMar>
          </w:tcPr>
          <w:p>
            <w:pPr>
              <w:spacing w:after="0" w:before="0"/>
            </w:pPr>
            <w:r>
              <w:rPr>
                <w:b w:val="false"/>
                <w:bCs w:val="false"/>
                <w:sz w:val="18"/>
                <w:szCs w:val="18"/>
              </w:rPr>
              <w:t xml:space="preserve">H4 for each model</w:t>
            </w:r>
          </w:p>
        </w:tc>
      </w:tr>
      <w:tr>
        <w:trPr>
          <w:cantSplit/>
        </w:trPr>
        <w:tc>
          <w:tcPr>
            <w:tcW w:type="dxa" w:w="1900"/>
            <w:tcMar>
              <w:top w:type="dxa" w:w="60"/>
              <w:left w:type="dxa" w:w="90"/>
              <w:bottom w:type="dxa" w:w="60"/>
              <w:right w:type="dxa" w:w="90"/>
            </w:tcMar>
          </w:tcPr>
          <w:p>
            <w:pPr>
              <w:spacing w:after="0" w:before="0"/>
            </w:pPr>
            <w:r>
              <w:rPr>
                <w:b w:val="false"/>
                <w:bCs w:val="false"/>
                <w:sz w:val="18"/>
                <w:szCs w:val="18"/>
              </w:rPr>
              <w:t xml:space="preserve">mpc_sim_forecast</w:t>
            </w:r>
          </w:p>
        </w:tc>
        <w:tc>
          <w:tcPr>
            <w:tcW w:type="dxa" w:w="4300"/>
            <w:tcMar>
              <w:top w:type="dxa" w:w="60"/>
              <w:left w:type="dxa" w:w="90"/>
              <w:bottom w:type="dxa" w:w="60"/>
              <w:right w:type="dxa" w:w="90"/>
            </w:tcMar>
          </w:tcPr>
          <w:p>
            <w:pPr>
              <w:spacing w:after="0" w:before="0"/>
            </w:pPr>
            <w:r>
              <w:rPr>
                <w:b w:val="false"/>
                <w:bCs w:val="false"/>
                <w:sz w:val="18"/>
                <w:szCs w:val="18"/>
              </w:rPr>
              <w:t xml:space="preserve">CEM with exact simulator mechanics but EMA demand forecast and mean lead times</w:t>
            </w:r>
          </w:p>
        </w:tc>
        <w:tc>
          <w:tcPr>
            <w:tcW w:type="dxa" w:w="3160"/>
            <w:tcMar>
              <w:top w:type="dxa" w:w="60"/>
              <w:left w:type="dxa" w:w="90"/>
              <w:bottom w:type="dxa" w:w="60"/>
              <w:right w:type="dxa" w:w="90"/>
            </w:tcMar>
          </w:tcPr>
          <w:p>
            <w:pPr>
              <w:spacing w:after="0" w:before="0"/>
            </w:pPr>
            <w:r>
              <w:rPr>
                <w:b w:val="false"/>
                <w:bCs w:val="false"/>
                <w:sz w:val="18"/>
                <w:szCs w:val="18"/>
              </w:rPr>
              <w:t xml:space="preserve">What known structure + naive forecast achieves</w:t>
            </w:r>
          </w:p>
        </w:tc>
      </w:tr>
      <w:tr>
        <w:trPr>
          <w:cantSplit/>
        </w:trPr>
        <w:tc>
          <w:tcPr>
            <w:tcW w:type="dxa" w:w="1900"/>
            <w:tcMar>
              <w:top w:type="dxa" w:w="60"/>
              <w:left w:type="dxa" w:w="90"/>
              <w:bottom w:type="dxa" w:w="60"/>
              <w:right w:type="dxa" w:w="90"/>
            </w:tcMar>
          </w:tcPr>
          <w:p>
            <w:pPr>
              <w:spacing w:after="0" w:before="0"/>
            </w:pPr>
            <w:r>
              <w:rPr>
                <w:b w:val="false"/>
                <w:bCs w:val="false"/>
                <w:sz w:val="18"/>
                <w:szCs w:val="18"/>
              </w:rPr>
              <w:t xml:space="preserve">mpc_sim_oracle</w:t>
            </w:r>
          </w:p>
        </w:tc>
        <w:tc>
          <w:tcPr>
            <w:tcW w:type="dxa" w:w="4300"/>
            <w:tcMar>
              <w:top w:type="dxa" w:w="60"/>
              <w:left w:type="dxa" w:w="90"/>
              <w:bottom w:type="dxa" w:w="60"/>
              <w:right w:type="dxa" w:w="90"/>
            </w:tcMar>
          </w:tcPr>
          <w:p>
            <w:pPr>
              <w:spacing w:after="0" w:before="0"/>
            </w:pPr>
            <w:r>
              <w:rPr>
                <w:b w:val="false"/>
                <w:bCs w:val="false"/>
                <w:sz w:val="18"/>
                <w:szCs w:val="18"/>
              </w:rPr>
              <w:t xml:space="preserve">CEM with an exact clone (true future demand and lead times)</w:t>
            </w:r>
          </w:p>
        </w:tc>
        <w:tc>
          <w:tcPr>
            <w:tcW w:type="dxa" w:w="3160"/>
            <w:tcMar>
              <w:top w:type="dxa" w:w="60"/>
              <w:left w:type="dxa" w:w="90"/>
              <w:bottom w:type="dxa" w:w="60"/>
              <w:right w:type="dxa" w:w="90"/>
            </w:tcMar>
          </w:tcPr>
          <w:p>
            <w:pPr>
              <w:spacing w:after="0" w:before="0"/>
            </w:pPr>
            <w:r>
              <w:rPr>
                <w:b w:val="false"/>
                <w:bCs w:val="false"/>
                <w:sz w:val="18"/>
                <w:szCs w:val="18"/>
              </w:rPr>
              <w:t xml:space="preserve">Diagnostic ceiling; not deployable</w:t>
            </w:r>
          </w:p>
        </w:tc>
      </w:tr>
    </w:tbl>
    <w:p>
      <w:pPr>
        <w:spacing w:after="120"/>
      </w:pPr>
    </w:p>
    <w:p>
      <w:pPr>
        <w:pBdr>
          <w:left w:val="single" w:color="2E75B6" w:sz="18" w:space="8"/>
        </w:pBdr>
        <w:shd w:fill="F2F2F2" w:color="auto" w:val="clear"/>
        <w:spacing w:after="160" w:before="120" w:line="276"/>
        <w:ind w:left="240" w:right="240"/>
      </w:pPr>
      <w:r>
        <w:rPr>
          <w:sz w:val="20"/>
          <w:szCs w:val="20"/>
        </w:rPr>
        <w:t xml:space="preserve">Fairness notes. The legacy comparison was not information-matched: the native rule saw same-day demand while learned planners did not; a separately added matched forecast controller cost 690.35 vs native 697.18 there. In v3 all controllers share post-demand information. The v3 planner's CEM is warm-started at the native action, which biases planners towards the native rule; the base-stock k was tuned on validation scenarios, whereas planners received no equivalent tuning of horizon or budget.</w:t>
      </w:r>
    </w:p>
    <w:p>
      <w:pPr>
        <w:pStyle w:val="Heading1"/>
      </w:pPr>
      <w:bookmarkStart w:name="_Toc30" w:id="30"/>
      <w:r>
        <w:t xml:space="preserve">22. Evaluation metrics</w:t>
      </w:r>
      <w:bookmarkEnd w:id="30"/>
    </w:p>
    <w:p>
      <w:pPr>
        <w:keepNext/>
        <w:spacing w:after="80" w:before="200"/>
      </w:pPr>
      <w:r>
        <w:rPr>
          <w:b/>
          <w:bCs/>
          <w:color w:val="1F3864"/>
          <w:sz w:val="18"/>
          <w:szCs w:val="18"/>
        </w:rPr>
        <w:t xml:space="preserve">Table 10. </w:t>
      </w:r>
      <w:r>
        <w:rPr>
          <w:color w:val="404040"/>
          <w:sz w:val="18"/>
          <w:szCs w:val="18"/>
        </w:rPr>
        <w:t xml:space="preserve">Metric definitions.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900"/>
        <w:gridCol w:w="3700"/>
        <w:gridCol w:w="1700"/>
        <w:gridCol w:w="2060"/>
      </w:tblGrid>
      <w:tr>
        <w:trPr>
          <w:tblHeader/>
        </w:trPr>
        <w:tc>
          <w:tcPr>
            <w:tcW w:type="dxa" w:w="1900"/>
            <w:shd w:fill="DCE6F2" w:color="auto" w:val="clear"/>
            <w:tcMar>
              <w:top w:type="dxa" w:w="60"/>
              <w:left w:type="dxa" w:w="90"/>
              <w:bottom w:type="dxa" w:w="60"/>
              <w:right w:type="dxa" w:w="90"/>
            </w:tcMar>
          </w:tcPr>
          <w:p>
            <w:pPr>
              <w:spacing w:after="0" w:before="0"/>
            </w:pPr>
            <w:r>
              <w:rPr>
                <w:b/>
                <w:bCs/>
                <w:sz w:val="18"/>
                <w:szCs w:val="18"/>
              </w:rPr>
              <w:t xml:space="preserve">Metric</w:t>
            </w:r>
          </w:p>
        </w:tc>
        <w:tc>
          <w:tcPr>
            <w:tcW w:type="dxa" w:w="3700"/>
            <w:shd w:fill="DCE6F2" w:color="auto" w:val="clear"/>
            <w:tcMar>
              <w:top w:type="dxa" w:w="60"/>
              <w:left w:type="dxa" w:w="90"/>
              <w:bottom w:type="dxa" w:w="60"/>
              <w:right w:type="dxa" w:w="90"/>
            </w:tcMar>
          </w:tcPr>
          <w:p>
            <w:pPr>
              <w:spacing w:after="0" w:before="0"/>
            </w:pPr>
            <w:r>
              <w:rPr>
                <w:b/>
                <w:bCs/>
                <w:sz w:val="18"/>
                <w:szCs w:val="18"/>
              </w:rPr>
              <w:t xml:space="preserve">Definition</w:t>
            </w:r>
          </w:p>
        </w:tc>
        <w:tc>
          <w:tcPr>
            <w:tcW w:type="dxa" w:w="1700"/>
            <w:shd w:fill="DCE6F2" w:color="auto" w:val="clear"/>
            <w:tcMar>
              <w:top w:type="dxa" w:w="60"/>
              <w:left w:type="dxa" w:w="90"/>
              <w:bottom w:type="dxa" w:w="60"/>
              <w:right w:type="dxa" w:w="90"/>
            </w:tcMar>
          </w:tcPr>
          <w:p>
            <w:pPr>
              <w:spacing w:after="0" w:before="0"/>
            </w:pPr>
            <w:r>
              <w:rPr>
                <w:b/>
                <w:bCs/>
                <w:sz w:val="18"/>
                <w:szCs w:val="18"/>
              </w:rPr>
              <w:t xml:space="preserve">Direction / units</w:t>
            </w:r>
          </w:p>
        </w:tc>
        <w:tc>
          <w:tcPr>
            <w:tcW w:type="dxa" w:w="2060"/>
            <w:shd w:fill="DCE6F2" w:color="auto" w:val="clear"/>
            <w:tcMar>
              <w:top w:type="dxa" w:w="60"/>
              <w:left w:type="dxa" w:w="90"/>
              <w:bottom w:type="dxa" w:w="60"/>
              <w:right w:type="dxa" w:w="90"/>
            </w:tcMar>
          </w:tcPr>
          <w:p>
            <w:pPr>
              <w:spacing w:after="0" w:before="0"/>
            </w:pPr>
            <w:r>
              <w:rPr>
                <w:b/>
                <w:bCs/>
                <w:sz w:val="18"/>
                <w:szCs w:val="18"/>
              </w:rPr>
              <w:t xml:space="preserve">Cannot establish</w:t>
            </w:r>
          </w:p>
        </w:tc>
      </w:tr>
      <w:tr>
        <w:trPr>
          <w:cantSplit/>
        </w:trPr>
        <w:tc>
          <w:tcPr>
            <w:tcW w:type="dxa" w:w="1900"/>
            <w:tcMar>
              <w:top w:type="dxa" w:w="60"/>
              <w:left w:type="dxa" w:w="90"/>
              <w:bottom w:type="dxa" w:w="60"/>
              <w:right w:type="dxa" w:w="90"/>
            </w:tcMar>
          </w:tcPr>
          <w:p>
            <w:pPr>
              <w:spacing w:after="0" w:before="0"/>
            </w:pPr>
            <w:r>
              <w:rPr>
                <w:b w:val="false"/>
                <w:bCs w:val="false"/>
                <w:sz w:val="18"/>
                <w:szCs w:val="18"/>
              </w:rPr>
              <w:t xml:space="preserve">P1 action-effect error</w:t>
            </w:r>
          </w:p>
        </w:tc>
        <w:tc>
          <w:tcPr>
            <w:tcW w:type="dxa" w:w="3700"/>
            <w:tcMar>
              <w:top w:type="dxa" w:w="60"/>
              <w:left w:type="dxa" w:w="90"/>
              <w:bottom w:type="dxa" w:w="60"/>
              <w:right w:type="dxa" w:w="90"/>
            </w:tcMar>
          </w:tcPr>
          <w:p>
            <w:pPr>
              <w:spacing w:after="0" w:before="0"/>
            </w:pPr>
            <w:r>
              <w:rPr>
                <w:b w:val="false"/>
                <w:bCs w:val="false"/>
                <w:sz w:val="18"/>
                <w:szCs w:val="18"/>
              </w:rPr>
              <w:t xml:space="preserve">For each paired probe, (branch(a) − branch(0)) predicted vs realised one-step state change; MAE over destination inventory, backlog, pipeline and last-mile warehouse stock</w:t>
            </w:r>
          </w:p>
        </w:tc>
        <w:tc>
          <w:tcPr>
            <w:tcW w:type="dxa" w:w="1700"/>
            <w:tcMar>
              <w:top w:type="dxa" w:w="60"/>
              <w:left w:type="dxa" w:w="90"/>
              <w:bottom w:type="dxa" w:w="60"/>
              <w:right w:type="dxa" w:w="90"/>
            </w:tcMar>
          </w:tcPr>
          <w:p>
            <w:pPr>
              <w:spacing w:after="0" w:before="0"/>
            </w:pPr>
            <w:r>
              <w:rPr>
                <w:b w:val="false"/>
                <w:bCs w:val="false"/>
                <w:sz w:val="18"/>
                <w:szCs w:val="18"/>
              </w:rPr>
              <w:t xml:space="preserve">Lower; units of stock</w:t>
            </w:r>
          </w:p>
        </w:tc>
        <w:tc>
          <w:tcPr>
            <w:tcW w:type="dxa" w:w="2060"/>
            <w:tcMar>
              <w:top w:type="dxa" w:w="60"/>
              <w:left w:type="dxa" w:w="90"/>
              <w:bottom w:type="dxa" w:w="60"/>
              <w:right w:type="dxa" w:w="90"/>
            </w:tcMar>
          </w:tcPr>
          <w:p>
            <w:pPr>
              <w:spacing w:after="0" w:before="0"/>
            </w:pPr>
            <w:r>
              <w:rPr>
                <w:b w:val="false"/>
                <w:bCs w:val="false"/>
                <w:sz w:val="18"/>
                <w:szCs w:val="18"/>
              </w:rPr>
              <w:t xml:space="preserve">Multi-step or decision quality</w:t>
            </w:r>
          </w:p>
        </w:tc>
      </w:tr>
      <w:tr>
        <w:trPr>
          <w:cantSplit/>
        </w:trPr>
        <w:tc>
          <w:tcPr>
            <w:tcW w:type="dxa" w:w="1900"/>
            <w:tcMar>
              <w:top w:type="dxa" w:w="60"/>
              <w:left w:type="dxa" w:w="90"/>
              <w:bottom w:type="dxa" w:w="60"/>
              <w:right w:type="dxa" w:w="90"/>
            </w:tcMar>
          </w:tcPr>
          <w:p>
            <w:pPr>
              <w:spacing w:after="0" w:before="0"/>
            </w:pPr>
            <w:r>
              <w:rPr>
                <w:b w:val="false"/>
                <w:bCs w:val="false"/>
                <w:sz w:val="18"/>
                <w:szCs w:val="18"/>
              </w:rPr>
              <w:t xml:space="preserve">Sign agreement</w:t>
            </w:r>
          </w:p>
        </w:tc>
        <w:tc>
          <w:tcPr>
            <w:tcW w:type="dxa" w:w="3700"/>
            <w:tcMar>
              <w:top w:type="dxa" w:w="60"/>
              <w:left w:type="dxa" w:w="90"/>
              <w:bottom w:type="dxa" w:w="60"/>
              <w:right w:type="dxa" w:w="90"/>
            </w:tcMar>
          </w:tcPr>
          <w:p>
            <w:pPr>
              <w:spacing w:after="0" w:before="0"/>
            </w:pPr>
            <w:r>
              <w:rPr>
                <w:b w:val="false"/>
                <w:bCs w:val="false"/>
                <w:sz w:val="18"/>
                <w:szCs w:val="18"/>
              </w:rPr>
              <w:t xml:space="preserve">Share of non-zero true changes whose predicted sign matches</w:t>
            </w:r>
          </w:p>
        </w:tc>
        <w:tc>
          <w:tcPr>
            <w:tcW w:type="dxa" w:w="1700"/>
            <w:tcMar>
              <w:top w:type="dxa" w:w="60"/>
              <w:left w:type="dxa" w:w="90"/>
              <w:bottom w:type="dxa" w:w="60"/>
              <w:right w:type="dxa" w:w="90"/>
            </w:tcMar>
          </w:tcPr>
          <w:p>
            <w:pPr>
              <w:spacing w:after="0" w:before="0"/>
            </w:pPr>
            <w:r>
              <w:rPr>
                <w:b w:val="false"/>
                <w:bCs w:val="false"/>
                <w:sz w:val="18"/>
                <w:szCs w:val="18"/>
              </w:rPr>
              <w:t xml:space="preserve">Higher; fraction</w:t>
            </w:r>
          </w:p>
        </w:tc>
        <w:tc>
          <w:tcPr>
            <w:tcW w:type="dxa" w:w="2060"/>
            <w:tcMar>
              <w:top w:type="dxa" w:w="60"/>
              <w:left w:type="dxa" w:w="90"/>
              <w:bottom w:type="dxa" w:w="60"/>
              <w:right w:type="dxa" w:w="90"/>
            </w:tcMar>
          </w:tcPr>
          <w:p>
            <w:pPr>
              <w:spacing w:after="0" w:before="0"/>
            </w:pPr>
            <w:r>
              <w:rPr>
                <w:b w:val="false"/>
                <w:bCs w:val="false"/>
                <w:sz w:val="18"/>
                <w:szCs w:val="18"/>
              </w:rPr>
              <w:t xml:space="preserve">Magnitude accuracy</w:t>
            </w:r>
          </w:p>
        </w:tc>
      </w:tr>
      <w:tr>
        <w:trPr>
          <w:cantSplit/>
        </w:trPr>
        <w:tc>
          <w:tcPr>
            <w:tcW w:type="dxa" w:w="1900"/>
            <w:tcMar>
              <w:top w:type="dxa" w:w="60"/>
              <w:left w:type="dxa" w:w="90"/>
              <w:bottom w:type="dxa" w:w="60"/>
              <w:right w:type="dxa" w:w="90"/>
            </w:tcMar>
          </w:tcPr>
          <w:p>
            <w:pPr>
              <w:spacing w:after="0" w:before="0"/>
            </w:pPr>
            <w:r>
              <w:rPr>
                <w:b w:val="false"/>
                <w:bCs w:val="false"/>
                <w:sz w:val="18"/>
                <w:szCs w:val="18"/>
              </w:rPr>
              <w:t xml:space="preserve">P2 Spearman / regret</w:t>
            </w:r>
          </w:p>
        </w:tc>
        <w:tc>
          <w:tcPr>
            <w:tcW w:type="dxa" w:w="3700"/>
            <w:tcMar>
              <w:top w:type="dxa" w:w="60"/>
              <w:left w:type="dxa" w:w="90"/>
              <w:bottom w:type="dxa" w:w="60"/>
              <w:right w:type="dxa" w:w="90"/>
            </w:tcMar>
          </w:tcPr>
          <w:p>
            <w:pPr>
              <w:spacing w:after="0" w:before="0"/>
            </w:pPr>
            <w:r>
              <w:rPr>
                <w:b w:val="false"/>
                <w:bCs w:val="false"/>
                <w:sz w:val="18"/>
                <w:szCs w:val="18"/>
              </w:rPr>
              <w:t xml:space="preserve">Rank correlation of predicted vs realised 7-day cost across 8 candidate first actions; regret = realised cost of the model's choice − best candidate</w:t>
            </w:r>
          </w:p>
        </w:tc>
        <w:tc>
          <w:tcPr>
            <w:tcW w:type="dxa" w:w="1700"/>
            <w:tcMar>
              <w:top w:type="dxa" w:w="60"/>
              <w:left w:type="dxa" w:w="90"/>
              <w:bottom w:type="dxa" w:w="60"/>
              <w:right w:type="dxa" w:w="90"/>
            </w:tcMar>
          </w:tcPr>
          <w:p>
            <w:pPr>
              <w:spacing w:after="0" w:before="0"/>
            </w:pPr>
            <w:r>
              <w:rPr>
                <w:b w:val="false"/>
                <w:bCs w:val="false"/>
                <w:sz w:val="18"/>
                <w:szCs w:val="18"/>
              </w:rPr>
              <w:t xml:space="preserve">Higher / lower; assumed units</w:t>
            </w:r>
          </w:p>
        </w:tc>
        <w:tc>
          <w:tcPr>
            <w:tcW w:type="dxa" w:w="2060"/>
            <w:tcMar>
              <w:top w:type="dxa" w:w="60"/>
              <w:left w:type="dxa" w:w="90"/>
              <w:bottom w:type="dxa" w:w="60"/>
              <w:right w:type="dxa" w:w="90"/>
            </w:tcMar>
          </w:tcPr>
          <w:p>
            <w:pPr>
              <w:spacing w:after="0" w:before="0"/>
            </w:pPr>
            <w:r>
              <w:rPr>
                <w:b w:val="false"/>
                <w:bCs w:val="false"/>
                <w:sz w:val="18"/>
                <w:szCs w:val="18"/>
              </w:rPr>
              <w:t xml:space="preserve">Performance of a full planner</w:t>
            </w:r>
          </w:p>
        </w:tc>
      </w:tr>
      <w:tr>
        <w:trPr>
          <w:cantSplit/>
        </w:trPr>
        <w:tc>
          <w:tcPr>
            <w:tcW w:type="dxa" w:w="1900"/>
            <w:tcMar>
              <w:top w:type="dxa" w:w="60"/>
              <w:left w:type="dxa" w:w="90"/>
              <w:bottom w:type="dxa" w:w="60"/>
              <w:right w:type="dxa" w:w="90"/>
            </w:tcMar>
          </w:tcPr>
          <w:p>
            <w:pPr>
              <w:spacing w:after="0" w:before="0"/>
            </w:pPr>
            <w:r>
              <w:rPr>
                <w:b w:val="false"/>
                <w:bCs w:val="false"/>
                <w:sz w:val="18"/>
                <w:szCs w:val="18"/>
              </w:rPr>
              <w:t xml:space="preserve">P3 rollout MAE</w:t>
            </w:r>
          </w:p>
        </w:tc>
        <w:tc>
          <w:tcPr>
            <w:tcW w:type="dxa" w:w="3700"/>
            <w:tcMar>
              <w:top w:type="dxa" w:w="60"/>
              <w:left w:type="dxa" w:w="90"/>
              <w:bottom w:type="dxa" w:w="60"/>
              <w:right w:type="dxa" w:w="90"/>
            </w:tcMar>
          </w:tcPr>
          <w:p>
            <w:pPr>
              <w:spacing w:after="0" w:before="0"/>
            </w:pPr>
            <w:r>
              <w:rPr>
                <w:b w:val="false"/>
                <w:bCs w:val="false"/>
                <w:sz w:val="18"/>
                <w:szCs w:val="18"/>
              </w:rPr>
              <w:t xml:space="preserve">Open-loop error per feature group at horizon h given logged actions</w:t>
            </w:r>
          </w:p>
        </w:tc>
        <w:tc>
          <w:tcPr>
            <w:tcW w:type="dxa" w:w="1700"/>
            <w:tcMar>
              <w:top w:type="dxa" w:w="60"/>
              <w:left w:type="dxa" w:w="90"/>
              <w:bottom w:type="dxa" w:w="60"/>
              <w:right w:type="dxa" w:w="90"/>
            </w:tcMar>
          </w:tcPr>
          <w:p>
            <w:pPr>
              <w:spacing w:after="0" w:before="0"/>
            </w:pPr>
            <w:r>
              <w:rPr>
                <w:b w:val="false"/>
                <w:bCs w:val="false"/>
                <w:sz w:val="18"/>
                <w:szCs w:val="18"/>
              </w:rPr>
              <w:t xml:space="preserve">Lower; units</w:t>
            </w:r>
          </w:p>
        </w:tc>
        <w:tc>
          <w:tcPr>
            <w:tcW w:type="dxa" w:w="2060"/>
            <w:tcMar>
              <w:top w:type="dxa" w:w="60"/>
              <w:left w:type="dxa" w:w="90"/>
              <w:bottom w:type="dxa" w:w="60"/>
              <w:right w:type="dxa" w:w="90"/>
            </w:tcMar>
          </w:tcPr>
          <w:p>
            <w:pPr>
              <w:spacing w:after="0" w:before="0"/>
            </w:pPr>
            <w:r>
              <w:rPr>
                <w:b w:val="false"/>
                <w:bCs w:val="false"/>
                <w:sz w:val="18"/>
                <w:szCs w:val="18"/>
              </w:rPr>
              <w:t xml:space="preserve">Counterfactual validity</w:t>
            </w:r>
          </w:p>
        </w:tc>
      </w:tr>
      <w:tr>
        <w:trPr>
          <w:cantSplit/>
        </w:trPr>
        <w:tc>
          <w:tcPr>
            <w:tcW w:type="dxa" w:w="1900"/>
            <w:tcMar>
              <w:top w:type="dxa" w:w="60"/>
              <w:left w:type="dxa" w:w="90"/>
              <w:bottom w:type="dxa" w:w="60"/>
              <w:right w:type="dxa" w:w="90"/>
            </w:tcMar>
          </w:tcPr>
          <w:p>
            <w:pPr>
              <w:spacing w:after="0" w:before="0"/>
            </w:pPr>
            <w:r>
              <w:rPr>
                <w:b w:val="false"/>
                <w:bCs w:val="false"/>
                <w:sz w:val="18"/>
                <w:szCs w:val="18"/>
              </w:rPr>
              <w:t xml:space="preserve">Action sensitivity ratio</w:t>
            </w:r>
          </w:p>
        </w:tc>
        <w:tc>
          <w:tcPr>
            <w:tcW w:type="dxa" w:w="3700"/>
            <w:tcMar>
              <w:top w:type="dxa" w:w="60"/>
              <w:left w:type="dxa" w:w="90"/>
              <w:bottom w:type="dxa" w:w="60"/>
              <w:right w:type="dxa" w:w="90"/>
            </w:tcMar>
          </w:tcPr>
          <w:p>
            <w:pPr>
              <w:spacing w:after="0" w:before="0"/>
            </w:pPr>
            <w:r>
              <w:rPr>
                <w:b w:val="false"/>
                <w:bCs w:val="false"/>
                <w:sz w:val="18"/>
                <w:szCs w:val="18"/>
              </w:rPr>
              <w:t xml:space="preserve">Predicted / true range of item-1 pipeline response when sweeping its request 0→1000</w:t>
            </w:r>
          </w:p>
        </w:tc>
        <w:tc>
          <w:tcPr>
            <w:tcW w:type="dxa" w:w="1700"/>
            <w:tcMar>
              <w:top w:type="dxa" w:w="60"/>
              <w:left w:type="dxa" w:w="90"/>
              <w:bottom w:type="dxa" w:w="60"/>
              <w:right w:type="dxa" w:w="90"/>
            </w:tcMar>
          </w:tcPr>
          <w:p>
            <w:pPr>
              <w:spacing w:after="0" w:before="0"/>
            </w:pPr>
            <w:r>
              <w:rPr>
                <w:b w:val="false"/>
                <w:bCs w:val="false"/>
                <w:sz w:val="18"/>
                <w:szCs w:val="18"/>
              </w:rPr>
              <w:t xml:space="preserve">1 is correct</w:t>
            </w:r>
          </w:p>
        </w:tc>
        <w:tc>
          <w:tcPr>
            <w:tcW w:type="dxa" w:w="2060"/>
            <w:tcMar>
              <w:top w:type="dxa" w:w="60"/>
              <w:left w:type="dxa" w:w="90"/>
              <w:bottom w:type="dxa" w:w="60"/>
              <w:right w:type="dxa" w:w="90"/>
            </w:tcMar>
          </w:tcPr>
          <w:p>
            <w:pPr>
              <w:spacing w:after="0" w:before="0"/>
            </w:pPr>
            <w:r>
              <w:rPr>
                <w:b w:val="false"/>
                <w:bCs w:val="false"/>
                <w:sz w:val="18"/>
                <w:szCs w:val="18"/>
              </w:rPr>
              <w:t xml:space="preserve">Accuracy at a specific action</w:t>
            </w:r>
          </w:p>
        </w:tc>
      </w:tr>
      <w:tr>
        <w:trPr>
          <w:cantSplit/>
        </w:trPr>
        <w:tc>
          <w:tcPr>
            <w:tcW w:type="dxa" w:w="1900"/>
            <w:tcMar>
              <w:top w:type="dxa" w:w="60"/>
              <w:left w:type="dxa" w:w="90"/>
              <w:bottom w:type="dxa" w:w="60"/>
              <w:right w:type="dxa" w:w="90"/>
            </w:tcMar>
          </w:tcPr>
          <w:p>
            <w:pPr>
              <w:spacing w:after="0" w:before="0"/>
            </w:pPr>
            <w:r>
              <w:rPr>
                <w:b w:val="false"/>
                <w:bCs w:val="false"/>
                <w:sz w:val="18"/>
                <w:szCs w:val="18"/>
              </w:rPr>
              <w:t xml:space="preserve">Mean realised cost</w:t>
            </w:r>
          </w:p>
        </w:tc>
        <w:tc>
          <w:tcPr>
            <w:tcW w:type="dxa" w:w="3700"/>
            <w:tcMar>
              <w:top w:type="dxa" w:w="60"/>
              <w:left w:type="dxa" w:w="90"/>
              <w:bottom w:type="dxa" w:w="60"/>
              <w:right w:type="dxa" w:w="90"/>
            </w:tcMar>
          </w:tcPr>
          <w:p>
            <w:pPr>
              <w:spacing w:after="0" w:before="0"/>
            </w:pPr>
            <w:r>
              <w:rPr>
                <w:b w:val="false"/>
                <w:bCs w:val="false"/>
                <w:sz w:val="18"/>
                <w:szCs w:val="18"/>
              </w:rPr>
              <w:t xml:space="preserve">Sum of Equation 5 over 60 controlled + 14 tail days</w:t>
            </w:r>
          </w:p>
        </w:tc>
        <w:tc>
          <w:tcPr>
            <w:tcW w:type="dxa" w:w="1700"/>
            <w:tcMar>
              <w:top w:type="dxa" w:w="60"/>
              <w:left w:type="dxa" w:w="90"/>
              <w:bottom w:type="dxa" w:w="60"/>
              <w:right w:type="dxa" w:w="90"/>
            </w:tcMar>
          </w:tcPr>
          <w:p>
            <w:pPr>
              <w:spacing w:after="0" w:before="0"/>
            </w:pPr>
            <w:r>
              <w:rPr>
                <w:b w:val="false"/>
                <w:bCs w:val="false"/>
                <w:sz w:val="18"/>
                <w:szCs w:val="18"/>
              </w:rPr>
              <w:t xml:space="preserve">Lower; assumed units</w:t>
            </w:r>
          </w:p>
        </w:tc>
        <w:tc>
          <w:tcPr>
            <w:tcW w:type="dxa" w:w="2060"/>
            <w:tcMar>
              <w:top w:type="dxa" w:w="60"/>
              <w:left w:type="dxa" w:w="90"/>
              <w:bottom w:type="dxa" w:w="60"/>
              <w:right w:type="dxa" w:w="90"/>
            </w:tcMar>
          </w:tcPr>
          <w:p>
            <w:pPr>
              <w:spacing w:after="0" w:before="0"/>
            </w:pPr>
            <w:r>
              <w:rPr>
                <w:b w:val="false"/>
                <w:bCs w:val="false"/>
                <w:sz w:val="18"/>
                <w:szCs w:val="18"/>
              </w:rPr>
              <w:t xml:space="preserve">Real monetary value</w:t>
            </w:r>
          </w:p>
        </w:tc>
      </w:tr>
      <w:tr>
        <w:trPr>
          <w:cantSplit/>
        </w:trPr>
        <w:tc>
          <w:tcPr>
            <w:tcW w:type="dxa" w:w="1900"/>
            <w:tcMar>
              <w:top w:type="dxa" w:w="60"/>
              <w:left w:type="dxa" w:w="90"/>
              <w:bottom w:type="dxa" w:w="60"/>
              <w:right w:type="dxa" w:w="90"/>
            </w:tcMar>
          </w:tcPr>
          <w:p>
            <w:pPr>
              <w:spacing w:after="0" w:before="0"/>
            </w:pPr>
            <w:r>
              <w:rPr>
                <w:b w:val="false"/>
                <w:bCs w:val="false"/>
                <w:sz w:val="18"/>
                <w:szCs w:val="18"/>
              </w:rPr>
              <w:t xml:space="preserve">Same-day fill rate</w:t>
            </w:r>
          </w:p>
        </w:tc>
        <w:tc>
          <w:tcPr>
            <w:tcW w:type="dxa" w:w="3700"/>
            <w:tcMar>
              <w:top w:type="dxa" w:w="60"/>
              <w:left w:type="dxa" w:w="90"/>
              <w:bottom w:type="dxa" w:w="60"/>
              <w:right w:type="dxa" w:w="90"/>
            </w:tcMar>
          </w:tcPr>
          <w:p>
            <w:pPr>
              <w:spacing w:after="0" w:before="0"/>
            </w:pPr>
            <w:r>
              <w:rPr>
                <w:b w:val="false"/>
                <w:bCs w:val="false"/>
                <w:sz w:val="18"/>
                <w:szCs w:val="18"/>
              </w:rPr>
              <w:t xml:space="preserve">Units served from stock / units demanded, controlled days</w:t>
            </w:r>
          </w:p>
        </w:tc>
        <w:tc>
          <w:tcPr>
            <w:tcW w:type="dxa" w:w="1700"/>
            <w:tcMar>
              <w:top w:type="dxa" w:w="60"/>
              <w:left w:type="dxa" w:w="90"/>
              <w:bottom w:type="dxa" w:w="60"/>
              <w:right w:type="dxa" w:w="90"/>
            </w:tcMar>
          </w:tcPr>
          <w:p>
            <w:pPr>
              <w:spacing w:after="0" w:before="0"/>
            </w:pPr>
            <w:r>
              <w:rPr>
                <w:b w:val="false"/>
                <w:bCs w:val="false"/>
                <w:sz w:val="18"/>
                <w:szCs w:val="18"/>
              </w:rPr>
              <w:t xml:space="preserve">Higher; fraction</w:t>
            </w:r>
          </w:p>
        </w:tc>
        <w:tc>
          <w:tcPr>
            <w:tcW w:type="dxa" w:w="2060"/>
            <w:tcMar>
              <w:top w:type="dxa" w:w="60"/>
              <w:left w:type="dxa" w:w="90"/>
              <w:bottom w:type="dxa" w:w="60"/>
              <w:right w:type="dxa" w:w="90"/>
            </w:tcMar>
          </w:tcPr>
          <w:p>
            <w:pPr>
              <w:spacing w:after="0" w:before="0"/>
            </w:pPr>
            <w:r>
              <w:rPr>
                <w:b w:val="false"/>
                <w:bCs w:val="false"/>
                <w:sz w:val="18"/>
                <w:szCs w:val="18"/>
              </w:rPr>
              <w:t xml:space="preserve">Late service, backlog duration</w:t>
            </w:r>
          </w:p>
        </w:tc>
      </w:tr>
      <w:tr>
        <w:trPr>
          <w:cantSplit/>
        </w:trPr>
        <w:tc>
          <w:tcPr>
            <w:tcW w:type="dxa" w:w="1900"/>
            <w:tcMar>
              <w:top w:type="dxa" w:w="60"/>
              <w:left w:type="dxa" w:w="90"/>
              <w:bottom w:type="dxa" w:w="60"/>
              <w:right w:type="dxa" w:w="90"/>
            </w:tcMar>
          </w:tcPr>
          <w:p>
            <w:pPr>
              <w:spacing w:after="0" w:before="0"/>
            </w:pPr>
            <w:r>
              <w:rPr>
                <w:b w:val="false"/>
                <w:bCs w:val="false"/>
                <w:sz w:val="18"/>
                <w:szCs w:val="18"/>
              </w:rPr>
              <w:t xml:space="preserve">Sales MAE / WAPE</w:t>
            </w:r>
          </w:p>
        </w:tc>
        <w:tc>
          <w:tcPr>
            <w:tcW w:type="dxa" w:w="3700"/>
            <w:tcMar>
              <w:top w:type="dxa" w:w="60"/>
              <w:left w:type="dxa" w:w="90"/>
              <w:bottom w:type="dxa" w:w="60"/>
              <w:right w:type="dxa" w:w="90"/>
            </w:tcMar>
          </w:tcPr>
          <w:p>
            <w:pPr>
              <w:spacing w:after="0" w:before="0"/>
            </w:pPr>
            <w:r>
              <w:rPr>
                <w:b w:val="false"/>
                <w:bCs w:val="false"/>
                <w:sz w:val="18"/>
                <w:szCs w:val="18"/>
              </w:rPr>
              <w:t xml:space="preserve">Mean |error|; Σ|error| / Σ observed sales</w:t>
            </w:r>
          </w:p>
        </w:tc>
        <w:tc>
          <w:tcPr>
            <w:tcW w:type="dxa" w:w="1700"/>
            <w:tcMar>
              <w:top w:type="dxa" w:w="60"/>
              <w:left w:type="dxa" w:w="90"/>
              <w:bottom w:type="dxa" w:w="60"/>
              <w:right w:type="dxa" w:w="90"/>
            </w:tcMar>
          </w:tcPr>
          <w:p>
            <w:pPr>
              <w:spacing w:after="0" w:before="0"/>
            </w:pPr>
            <w:r>
              <w:rPr>
                <w:b w:val="false"/>
                <w:bCs w:val="false"/>
                <w:sz w:val="18"/>
                <w:szCs w:val="18"/>
              </w:rPr>
              <w:t xml:space="preserve">Lower; sales units / ratio</w:t>
            </w:r>
          </w:p>
        </w:tc>
        <w:tc>
          <w:tcPr>
            <w:tcW w:type="dxa" w:w="2060"/>
            <w:tcMar>
              <w:top w:type="dxa" w:w="60"/>
              <w:left w:type="dxa" w:w="90"/>
              <w:bottom w:type="dxa" w:w="60"/>
              <w:right w:type="dxa" w:w="90"/>
            </w:tcMar>
          </w:tcPr>
          <w:p>
            <w:pPr>
              <w:spacing w:after="0" w:before="0"/>
            </w:pPr>
            <w:r>
              <w:rPr>
                <w:b w:val="false"/>
                <w:bCs w:val="false"/>
                <w:sz w:val="18"/>
                <w:szCs w:val="18"/>
              </w:rPr>
              <w:t xml:space="preserve">True (uncensored) demand accuracy</w:t>
            </w:r>
          </w:p>
        </w:tc>
      </w:tr>
      <w:tr>
        <w:trPr>
          <w:cantSplit/>
        </w:trPr>
        <w:tc>
          <w:tcPr>
            <w:tcW w:type="dxa" w:w="1900"/>
            <w:tcMar>
              <w:top w:type="dxa" w:w="60"/>
              <w:left w:type="dxa" w:w="90"/>
              <w:bottom w:type="dxa" w:w="60"/>
              <w:right w:type="dxa" w:w="90"/>
            </w:tcMar>
          </w:tcPr>
          <w:p>
            <w:pPr>
              <w:spacing w:after="0" w:before="0"/>
            </w:pPr>
            <w:r>
              <w:rPr>
                <w:b w:val="false"/>
                <w:bCs w:val="false"/>
                <w:sz w:val="18"/>
                <w:szCs w:val="18"/>
              </w:rPr>
              <w:t xml:space="preserve">Stockout AUROC / AUPRC / Brier</w:t>
            </w:r>
          </w:p>
        </w:tc>
        <w:tc>
          <w:tcPr>
            <w:tcW w:type="dxa" w:w="3700"/>
            <w:tcMar>
              <w:top w:type="dxa" w:w="60"/>
              <w:left w:type="dxa" w:w="90"/>
              <w:bottom w:type="dxa" w:w="60"/>
              <w:right w:type="dxa" w:w="90"/>
            </w:tcMar>
          </w:tcPr>
          <w:p>
            <w:pPr>
              <w:spacing w:after="0" w:before="0"/>
            </w:pPr>
            <w:r>
              <w:rPr>
                <w:b w:val="false"/>
                <w:bCs w:val="false"/>
                <w:sz w:val="18"/>
                <w:szCs w:val="18"/>
              </w:rPr>
              <w:t xml:space="preserve">Ranking and probability quality for next-day stockout</w:t>
            </w:r>
          </w:p>
        </w:tc>
        <w:tc>
          <w:tcPr>
            <w:tcW w:type="dxa" w:w="1700"/>
            <w:tcMar>
              <w:top w:type="dxa" w:w="60"/>
              <w:left w:type="dxa" w:w="90"/>
              <w:bottom w:type="dxa" w:w="60"/>
              <w:right w:type="dxa" w:w="90"/>
            </w:tcMar>
          </w:tcPr>
          <w:p>
            <w:pPr>
              <w:spacing w:after="0" w:before="0"/>
            </w:pPr>
            <w:r>
              <w:rPr>
                <w:b w:val="false"/>
                <w:bCs w:val="false"/>
                <w:sz w:val="18"/>
                <w:szCs w:val="18"/>
              </w:rPr>
              <w:t xml:space="preserve">Higher / higher / lower</w:t>
            </w:r>
          </w:p>
        </w:tc>
        <w:tc>
          <w:tcPr>
            <w:tcW w:type="dxa" w:w="2060"/>
            <w:tcMar>
              <w:top w:type="dxa" w:w="60"/>
              <w:left w:type="dxa" w:w="90"/>
              <w:bottom w:type="dxa" w:w="60"/>
              <w:right w:type="dxa" w:w="90"/>
            </w:tcMar>
          </w:tcPr>
          <w:p>
            <w:pPr>
              <w:spacing w:after="0" w:before="0"/>
            </w:pPr>
            <w:r>
              <w:rPr>
                <w:b w:val="false"/>
                <w:bCs w:val="false"/>
                <w:sz w:val="18"/>
                <w:szCs w:val="18"/>
              </w:rPr>
              <w:t xml:space="preserve">Decision value</w:t>
            </w:r>
          </w:p>
        </w:tc>
      </w:tr>
    </w:tbl>
    <w:p>
      <w:pPr>
        <w:spacing w:after="120"/>
      </w:pPr>
    </w:p>
    <w:p>
      <w:pPr>
        <w:spacing w:after="140" w:line="288"/>
      </w:pPr>
      <w:r>
        <w:t xml:space="preserve">Uncertainty: CIs are 95% bootstrap intervals over </w:t>
      </w:r>
      <w:r>
        <w:rPr>
          <w:i/>
          <w:iCs/>
        </w:rPr>
        <w:t xml:space="preserve">episodes</w:t>
      </w:r>
      <w:r>
        <w:t xml:space="preserve"> (simulator) or </w:t>
      </w:r>
      <w:r>
        <w:rPr>
          <w:i/>
          <w:iCs/>
        </w:rPr>
        <w:t xml:space="preserve">entities</w:t>
      </w:r>
      <w:r>
        <w:t xml:space="preserve"> (retail), never over time steps, which are not independent. Practical-relevance rule (pre-registered): a model beats a comparator only if the CI of the paired difference excludes zero and the improvement is at least 10%.</w:t>
      </w:r>
    </w:p>
    <w:p>
      <w:r>
        <w:br w:type="page"/>
      </w:r>
    </w:p>
    <w:p>
      <w:pPr>
        <w:spacing w:after="200" w:before="2400"/>
        <w:jc w:val="left"/>
      </w:pPr>
      <w:r>
        <w:rPr>
          <w:b/>
          <w:bCs/>
          <w:color w:val="2E75B6"/>
          <w:sz w:val="40"/>
          <w:szCs w:val="40"/>
        </w:rPr>
        <w:t xml:space="preserve">Part VII — Results and interpretation</w:t>
      </w:r>
    </w:p>
    <w:p>
      <w:pPr>
        <w:pBdr>
          <w:bottom w:val="single" w:color="2E75B6" w:sz="12" w:space="1"/>
        </w:pBdr>
      </w:pPr>
    </w:p>
    <w:p>
      <w:pPr>
        <w:pStyle w:val="Heading1"/>
      </w:pPr>
      <w:bookmarkStart w:name="_Toc31" w:id="31"/>
      <w:r>
        <w:t xml:space="preserve">23. Results dashboard</w:t>
      </w:r>
      <w:bookmarkEnd w:id="31"/>
    </w:p>
    <w:p>
      <w:pPr>
        <w:keepNext/>
        <w:spacing w:after="80" w:before="200"/>
      </w:pPr>
      <w:r>
        <w:rPr>
          <w:b/>
          <w:bCs/>
          <w:color w:val="1F3864"/>
          <w:sz w:val="18"/>
          <w:szCs w:val="18"/>
        </w:rPr>
        <w:t xml:space="preserve">Table 11. </w:t>
      </w:r>
      <w:r>
        <w:rPr>
          <w:color w:val="404040"/>
          <w:sz w:val="18"/>
          <w:szCs w:val="18"/>
        </w:rPr>
        <w:t xml:space="preserve">Key results, each with its own protocol (do not compare across rows).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500"/>
        <w:gridCol w:w="2300"/>
        <w:gridCol w:w="2900"/>
        <w:gridCol w:w="1660"/>
      </w:tblGrid>
      <w:tr>
        <w:trPr>
          <w:tblHeader/>
        </w:trPr>
        <w:tc>
          <w:tcPr>
            <w:tcW w:type="dxa" w:w="2500"/>
            <w:shd w:fill="DCE6F2" w:color="auto" w:val="clear"/>
            <w:tcMar>
              <w:top w:type="dxa" w:w="60"/>
              <w:left w:type="dxa" w:w="90"/>
              <w:bottom w:type="dxa" w:w="60"/>
              <w:right w:type="dxa" w:w="90"/>
            </w:tcMar>
          </w:tcPr>
          <w:p>
            <w:pPr>
              <w:spacing w:after="0" w:before="0"/>
            </w:pPr>
            <w:r>
              <w:rPr>
                <w:b/>
                <w:bCs/>
                <w:sz w:val="18"/>
                <w:szCs w:val="18"/>
              </w:rPr>
              <w:t xml:space="preserve">Result</w:t>
            </w:r>
          </w:p>
        </w:tc>
        <w:tc>
          <w:tcPr>
            <w:tcW w:type="dxa" w:w="2300"/>
            <w:shd w:fill="DCE6F2" w:color="auto" w:val="clear"/>
            <w:tcMar>
              <w:top w:type="dxa" w:w="60"/>
              <w:left w:type="dxa" w:w="90"/>
              <w:bottom w:type="dxa" w:w="60"/>
              <w:right w:type="dxa" w:w="90"/>
            </w:tcMar>
          </w:tcPr>
          <w:p>
            <w:pPr>
              <w:spacing w:after="0" w:before="0"/>
            </w:pPr>
            <w:r>
              <w:rPr>
                <w:b/>
                <w:bCs/>
                <w:sz w:val="18"/>
                <w:szCs w:val="18"/>
              </w:rPr>
              <w:t xml:space="preserve">Protocol</w:t>
            </w:r>
          </w:p>
        </w:tc>
        <w:tc>
          <w:tcPr>
            <w:tcW w:type="dxa" w:w="2900"/>
            <w:shd w:fill="DCE6F2" w:color="auto" w:val="clear"/>
            <w:tcMar>
              <w:top w:type="dxa" w:w="60"/>
              <w:left w:type="dxa" w:w="90"/>
              <w:bottom w:type="dxa" w:w="60"/>
              <w:right w:type="dxa" w:w="90"/>
            </w:tcMar>
          </w:tcPr>
          <w:p>
            <w:pPr>
              <w:spacing w:after="0" w:before="0"/>
            </w:pPr>
            <w:r>
              <w:rPr>
                <w:b/>
                <w:bCs/>
                <w:sz w:val="18"/>
                <w:szCs w:val="18"/>
              </w:rPr>
              <w:t xml:space="preserve">Value</w:t>
            </w:r>
          </w:p>
        </w:tc>
        <w:tc>
          <w:tcPr>
            <w:tcW w:type="dxa" w:w="1660"/>
            <w:shd w:fill="DCE6F2" w:color="auto" w:val="clear"/>
            <w:tcMar>
              <w:top w:type="dxa" w:w="60"/>
              <w:left w:type="dxa" w:w="90"/>
              <w:bottom w:type="dxa" w:w="60"/>
              <w:right w:type="dxa" w:w="90"/>
            </w:tcMar>
          </w:tcPr>
          <w:p>
            <w:pPr>
              <w:spacing w:after="0" w:before="0"/>
            </w:pPr>
            <w:r>
              <w:rPr>
                <w:b/>
                <w:bCs/>
                <w:sz w:val="18"/>
                <w:szCs w:val="18"/>
              </w:rPr>
              <w:t xml:space="preserve">Evidence class</w:t>
            </w:r>
          </w:p>
        </w:tc>
      </w:tr>
      <w:tr>
        <w:trPr>
          <w:cantSplit/>
        </w:trPr>
        <w:tc>
          <w:tcPr>
            <w:tcW w:type="dxa" w:w="2500"/>
            <w:tcMar>
              <w:top w:type="dxa" w:w="60"/>
              <w:left w:type="dxa" w:w="90"/>
              <w:bottom w:type="dxa" w:w="60"/>
              <w:right w:type="dxa" w:w="90"/>
            </w:tcMar>
          </w:tcPr>
          <w:p>
            <w:pPr>
              <w:spacing w:after="0" w:before="0"/>
            </w:pPr>
            <w:r>
              <w:rPr>
                <w:b w:val="false"/>
                <w:bCs w:val="false"/>
                <w:sz w:val="18"/>
                <w:szCs w:val="18"/>
              </w:rPr>
              <w:t xml:space="preserve">Legacy learned planners vs native</w:t>
            </w:r>
          </w:p>
        </w:tc>
        <w:tc>
          <w:tcPr>
            <w:tcW w:type="dxa" w:w="2300"/>
            <w:tcMar>
              <w:top w:type="dxa" w:w="60"/>
              <w:left w:type="dxa" w:w="90"/>
              <w:bottom w:type="dxa" w:w="60"/>
              <w:right w:type="dxa" w:w="90"/>
            </w:tcMar>
          </w:tcPr>
          <w:p>
            <w:pPr>
              <w:spacing w:after="0" w:before="0"/>
            </w:pPr>
            <w:r>
              <w:rPr>
                <w:b w:val="false"/>
                <w:bCs w:val="false"/>
                <w:sz w:val="18"/>
                <w:szCs w:val="18"/>
              </w:rPr>
              <w:t xml:space="preserve">Track B legacy development, 8 episodes</w:t>
            </w:r>
          </w:p>
        </w:tc>
        <w:tc>
          <w:tcPr>
            <w:tcW w:type="dxa" w:w="2900"/>
            <w:tcMar>
              <w:top w:type="dxa" w:w="60"/>
              <w:left w:type="dxa" w:w="90"/>
              <w:bottom w:type="dxa" w:w="60"/>
              <w:right w:type="dxa" w:w="90"/>
            </w:tcMar>
          </w:tcPr>
          <w:p>
            <w:pPr>
              <w:spacing w:after="0" w:before="0"/>
            </w:pPr>
            <w:r>
              <w:rPr>
                <w:b w:val="false"/>
                <w:bCs w:val="false"/>
                <w:sz w:val="18"/>
                <w:szCs w:val="18"/>
              </w:rPr>
              <w:t xml:space="preserve">native 697.2 vs best learned (SIGReg) 1005.0</w:t>
            </w:r>
          </w:p>
        </w:tc>
        <w:tc>
          <w:tcPr>
            <w:tcW w:type="dxa" w:w="1660"/>
            <w:tcMar>
              <w:top w:type="dxa" w:w="60"/>
              <w:left w:type="dxa" w:w="90"/>
              <w:bottom w:type="dxa" w:w="60"/>
              <w:right w:type="dxa" w:w="90"/>
            </w:tcMar>
          </w:tcPr>
          <w:p>
            <w:pPr>
              <w:spacing w:after="0" w:before="0"/>
            </w:pPr>
            <w:r>
              <w:rPr>
                <w:b w:val="false"/>
                <w:bCs w:val="false"/>
                <w:sz w:val="18"/>
                <w:szCs w:val="18"/>
              </w:rPr>
              <w:t xml:space="preserve">Development, superseded</w:t>
            </w:r>
          </w:p>
        </w:tc>
      </w:tr>
      <w:tr>
        <w:trPr>
          <w:cantSplit/>
        </w:trPr>
        <w:tc>
          <w:tcPr>
            <w:tcW w:type="dxa" w:w="2500"/>
            <w:tcMar>
              <w:top w:type="dxa" w:w="60"/>
              <w:left w:type="dxa" w:w="90"/>
              <w:bottom w:type="dxa" w:w="60"/>
              <w:right w:type="dxa" w:w="90"/>
            </w:tcMar>
          </w:tcPr>
          <w:p>
            <w:pPr>
              <w:spacing w:after="0" w:before="0"/>
            </w:pPr>
            <w:r>
              <w:rPr>
                <w:b w:val="false"/>
                <w:bCs w:val="false"/>
                <w:sz w:val="18"/>
                <w:szCs w:val="18"/>
              </w:rPr>
              <w:t xml:space="preserve">Legacy action-effect probe</w:t>
            </w:r>
          </w:p>
        </w:tc>
        <w:tc>
          <w:tcPr>
            <w:tcW w:type="dxa" w:w="2300"/>
            <w:tcMar>
              <w:top w:type="dxa" w:w="60"/>
              <w:left w:type="dxa" w:w="90"/>
              <w:bottom w:type="dxa" w:w="60"/>
              <w:right w:type="dxa" w:w="90"/>
            </w:tcMar>
          </w:tcPr>
          <w:p>
            <w:pPr>
              <w:spacing w:after="0" w:before="0"/>
            </w:pPr>
            <w:r>
              <w:rPr>
                <w:b w:val="false"/>
                <w:bCs w:val="false"/>
                <w:sz w:val="18"/>
                <w:szCs w:val="18"/>
              </w:rPr>
              <w:t xml:space="preserve">8 paired probes, 1 member</w:t>
            </w:r>
          </w:p>
        </w:tc>
        <w:tc>
          <w:tcPr>
            <w:tcW w:type="dxa" w:w="2900"/>
            <w:tcMar>
              <w:top w:type="dxa" w:w="60"/>
              <w:left w:type="dxa" w:w="90"/>
              <w:bottom w:type="dxa" w:w="60"/>
              <w:right w:type="dxa" w:w="90"/>
            </w:tcMar>
          </w:tcPr>
          <w:p>
            <w:pPr>
              <w:spacing w:after="0" w:before="0"/>
            </w:pPr>
            <w:r>
              <w:rPr>
                <w:b w:val="false"/>
                <w:bCs w:val="false"/>
                <w:sz w:val="18"/>
                <w:szCs w:val="18"/>
              </w:rPr>
              <w:t xml:space="preserve">zero-change 26.80 vs EMA 29.39 mixed-unit MAE</w:t>
            </w:r>
          </w:p>
        </w:tc>
        <w:tc>
          <w:tcPr>
            <w:tcW w:type="dxa" w:w="1660"/>
            <w:tcMar>
              <w:top w:type="dxa" w:w="60"/>
              <w:left w:type="dxa" w:w="90"/>
              <w:bottom w:type="dxa" w:w="60"/>
              <w:right w:type="dxa" w:w="90"/>
            </w:tcMar>
          </w:tcPr>
          <w:p>
            <w:pPr>
              <w:spacing w:after="0" w:before="0"/>
            </w:pPr>
            <w:r>
              <w:rPr>
                <w:b w:val="false"/>
                <w:bCs w:val="false"/>
                <w:sz w:val="18"/>
                <w:szCs w:val="18"/>
              </w:rPr>
              <w:t xml:space="preserve">Diagnostic, reproduced</w:t>
            </w:r>
          </w:p>
        </w:tc>
      </w:tr>
      <w:tr>
        <w:trPr>
          <w:cantSplit/>
        </w:trPr>
        <w:tc>
          <w:tcPr>
            <w:tcW w:type="dxa" w:w="2500"/>
            <w:tcMar>
              <w:top w:type="dxa" w:w="60"/>
              <w:left w:type="dxa" w:w="90"/>
              <w:bottom w:type="dxa" w:w="60"/>
              <w:right w:type="dxa" w:w="90"/>
            </w:tcMar>
          </w:tcPr>
          <w:p>
            <w:pPr>
              <w:spacing w:after="0" w:before="0"/>
            </w:pPr>
            <w:r>
              <w:rPr>
                <w:b w:val="false"/>
                <w:bCs w:val="false"/>
                <w:sz w:val="18"/>
                <w:szCs w:val="18"/>
              </w:rPr>
              <w:t xml:space="preserve">P1 delta-MLP ensemble vs zero-change</w:t>
            </w:r>
          </w:p>
        </w:tc>
        <w:tc>
          <w:tcPr>
            <w:tcW w:type="dxa" w:w="2300"/>
            <w:tcMar>
              <w:top w:type="dxa" w:w="60"/>
              <w:left w:type="dxa" w:w="90"/>
              <w:bottom w:type="dxa" w:w="60"/>
              <w:right w:type="dxa" w:w="90"/>
            </w:tcMar>
          </w:tcPr>
          <w:p>
            <w:pPr>
              <w:spacing w:after="0" w:before="0"/>
            </w:pPr>
            <w:r>
              <w:rPr>
                <w:b w:val="false"/>
                <w:bCs w:val="false"/>
                <w:sz w:val="18"/>
                <w:szCs w:val="18"/>
              </w:rPr>
              <w:t xml:space="preserve">v3 iid test, 60 episodes</w:t>
            </w:r>
          </w:p>
        </w:tc>
        <w:tc>
          <w:tcPr>
            <w:tcW w:type="dxa" w:w="2900"/>
            <w:tcMar>
              <w:top w:type="dxa" w:w="60"/>
              <w:left w:type="dxa" w:w="90"/>
              <w:bottom w:type="dxa" w:w="60"/>
              <w:right w:type="dxa" w:w="90"/>
            </w:tcMar>
          </w:tcPr>
          <w:p>
            <w:pPr>
              <w:spacing w:after="0" w:before="0"/>
            </w:pPr>
            <w:r>
              <w:rPr>
                <w:b w:val="false"/>
                <w:bCs w:val="false"/>
                <w:sz w:val="18"/>
                <w:szCs w:val="18"/>
              </w:rPr>
              <w:t xml:space="preserve">-18% (CI [-4.40, -2.64] units)</w:t>
            </w:r>
          </w:p>
        </w:tc>
        <w:tc>
          <w:tcPr>
            <w:tcW w:type="dxa" w:w="1660"/>
            <w:tcMar>
              <w:top w:type="dxa" w:w="60"/>
              <w:left w:type="dxa" w:w="90"/>
              <w:bottom w:type="dxa" w:w="60"/>
              <w:right w:type="dxa" w:w="90"/>
            </w:tcMar>
          </w:tcPr>
          <w:p>
            <w:pPr>
              <w:spacing w:after="0" w:before="0"/>
            </w:pPr>
            <w:r>
              <w:rPr>
                <w:b w:val="false"/>
                <w:bCs w:val="false"/>
                <w:sz w:val="18"/>
                <w:szCs w:val="18"/>
              </w:rPr>
              <w:t xml:space="preserve">Pre-registered test</w:t>
            </w:r>
          </w:p>
        </w:tc>
      </w:tr>
      <w:tr>
        <w:trPr>
          <w:cantSplit/>
        </w:trPr>
        <w:tc>
          <w:tcPr>
            <w:tcW w:type="dxa" w:w="2500"/>
            <w:tcMar>
              <w:top w:type="dxa" w:w="60"/>
              <w:left w:type="dxa" w:w="90"/>
              <w:bottom w:type="dxa" w:w="60"/>
              <w:right w:type="dxa" w:w="90"/>
            </w:tcMar>
          </w:tcPr>
          <w:p>
            <w:pPr>
              <w:spacing w:after="0" w:before="0"/>
            </w:pPr>
            <w:r>
              <w:rPr>
                <w:b w:val="false"/>
                <w:bCs w:val="false"/>
                <w:sz w:val="18"/>
                <w:szCs w:val="18"/>
              </w:rPr>
              <w:t xml:space="preserve">P1 on OOD</w:t>
            </w:r>
          </w:p>
        </w:tc>
        <w:tc>
          <w:tcPr>
            <w:tcW w:type="dxa" w:w="2300"/>
            <w:tcMar>
              <w:top w:type="dxa" w:w="60"/>
              <w:left w:type="dxa" w:w="90"/>
              <w:bottom w:type="dxa" w:w="60"/>
              <w:right w:type="dxa" w:w="90"/>
            </w:tcMar>
          </w:tcPr>
          <w:p>
            <w:pPr>
              <w:spacing w:after="0" w:before="0"/>
            </w:pPr>
            <w:r>
              <w:rPr>
                <w:b w:val="false"/>
                <w:bCs w:val="false"/>
                <w:sz w:val="18"/>
                <w:szCs w:val="18"/>
              </w:rPr>
              <w:t xml:space="preserve">v3 OOD test, 48 episodes</w:t>
            </w:r>
          </w:p>
        </w:tc>
        <w:tc>
          <w:tcPr>
            <w:tcW w:type="dxa" w:w="2900"/>
            <w:tcMar>
              <w:top w:type="dxa" w:w="60"/>
              <w:left w:type="dxa" w:w="90"/>
              <w:bottom w:type="dxa" w:w="60"/>
              <w:right w:type="dxa" w:w="90"/>
            </w:tcMar>
          </w:tcPr>
          <w:p>
            <w:pPr>
              <w:spacing w:after="0" w:before="0"/>
            </w:pPr>
            <w:r>
              <w:rPr>
                <w:b w:val="false"/>
                <w:bCs w:val="false"/>
                <w:sz w:val="18"/>
                <w:szCs w:val="18"/>
              </w:rPr>
              <w:t xml:space="preserve">2% (CI [-0.23, 0.71])</w:t>
            </w:r>
          </w:p>
        </w:tc>
        <w:tc>
          <w:tcPr>
            <w:tcW w:type="dxa" w:w="1660"/>
            <w:tcMar>
              <w:top w:type="dxa" w:w="60"/>
              <w:left w:type="dxa" w:w="90"/>
              <w:bottom w:type="dxa" w:w="60"/>
              <w:right w:type="dxa" w:w="90"/>
            </w:tcMar>
          </w:tcPr>
          <w:p>
            <w:pPr>
              <w:spacing w:after="0" w:before="0"/>
            </w:pPr>
            <w:r>
              <w:rPr>
                <w:b w:val="false"/>
                <w:bCs w:val="false"/>
                <w:sz w:val="18"/>
                <w:szCs w:val="18"/>
              </w:rPr>
              <w:t xml:space="preserve">Pre-registered test</w:t>
            </w:r>
          </w:p>
        </w:tc>
      </w:tr>
      <w:tr>
        <w:trPr>
          <w:cantSplit/>
        </w:trPr>
        <w:tc>
          <w:tcPr>
            <w:tcW w:type="dxa" w:w="2500"/>
            <w:tcMar>
              <w:top w:type="dxa" w:w="60"/>
              <w:left w:type="dxa" w:w="90"/>
              <w:bottom w:type="dxa" w:w="60"/>
              <w:right w:type="dxa" w:w="90"/>
            </w:tcMar>
          </w:tcPr>
          <w:p>
            <w:pPr>
              <w:spacing w:after="0" w:before="0"/>
            </w:pPr>
            <w:r>
              <w:rPr>
                <w:b w:val="false"/>
                <w:bCs w:val="false"/>
                <w:sz w:val="18"/>
                <w:szCs w:val="18"/>
              </w:rPr>
              <w:t xml:space="preserve">Best learned planner vs tuned base-stock</w:t>
            </w:r>
          </w:p>
        </w:tc>
        <w:tc>
          <w:tcPr>
            <w:tcW w:type="dxa" w:w="2300"/>
            <w:tcMar>
              <w:top w:type="dxa" w:w="60"/>
              <w:left w:type="dxa" w:w="90"/>
              <w:bottom w:type="dxa" w:w="60"/>
              <w:right w:type="dxa" w:w="90"/>
            </w:tcMar>
          </w:tcPr>
          <w:p>
            <w:pPr>
              <w:spacing w:after="0" w:before="0"/>
            </w:pPr>
            <w:r>
              <w:rPr>
                <w:b w:val="false"/>
                <w:bCs w:val="false"/>
                <w:sz w:val="18"/>
                <w:szCs w:val="18"/>
              </w:rPr>
              <w:t xml:space="preserve">v3, 60 paired scenarios</w:t>
            </w:r>
          </w:p>
        </w:tc>
        <w:tc>
          <w:tcPr>
            <w:tcW w:type="dxa" w:w="2900"/>
            <w:tcMar>
              <w:top w:type="dxa" w:w="60"/>
              <w:left w:type="dxa" w:w="90"/>
              <w:bottom w:type="dxa" w:w="60"/>
              <w:right w:type="dxa" w:w="90"/>
            </w:tcMar>
          </w:tcPr>
          <w:p>
            <w:pPr>
              <w:spacing w:after="0" w:before="0"/>
            </w:pPr>
            <w:r>
              <w:rPr>
                <w:b w:val="false"/>
                <w:bCs w:val="false"/>
                <w:sz w:val="18"/>
                <w:szCs w:val="18"/>
              </w:rPr>
              <w:t xml:space="preserve">+25.7 (CI [-25.5, 96.8])</w:t>
            </w:r>
          </w:p>
        </w:tc>
        <w:tc>
          <w:tcPr>
            <w:tcW w:type="dxa" w:w="1660"/>
            <w:tcMar>
              <w:top w:type="dxa" w:w="60"/>
              <w:left w:type="dxa" w:w="90"/>
              <w:bottom w:type="dxa" w:w="60"/>
              <w:right w:type="dxa" w:w="90"/>
            </w:tcMar>
          </w:tcPr>
          <w:p>
            <w:pPr>
              <w:spacing w:after="0" w:before="0"/>
            </w:pPr>
            <w:r>
              <w:rPr>
                <w:b w:val="false"/>
                <w:bCs w:val="false"/>
                <w:sz w:val="18"/>
                <w:szCs w:val="18"/>
              </w:rPr>
              <w:t xml:space="preserve">Test, single run</w:t>
            </w:r>
          </w:p>
        </w:tc>
      </w:tr>
      <w:tr>
        <w:trPr>
          <w:cantSplit/>
        </w:trPr>
        <w:tc>
          <w:tcPr>
            <w:tcW w:type="dxa" w:w="2500"/>
            <w:tcMar>
              <w:top w:type="dxa" w:w="60"/>
              <w:left w:type="dxa" w:w="90"/>
              <w:bottom w:type="dxa" w:w="60"/>
              <w:right w:type="dxa" w:w="90"/>
            </w:tcMar>
          </w:tcPr>
          <w:p>
            <w:pPr>
              <w:spacing w:after="0" w:before="0"/>
            </w:pPr>
            <w:r>
              <w:rPr>
                <w:b w:val="false"/>
                <w:bCs w:val="false"/>
                <w:sz w:val="18"/>
                <w:szCs w:val="18"/>
              </w:rPr>
              <w:t xml:space="preserve">EMA-JEPA vs supervised (retail MAE)</w:t>
            </w:r>
          </w:p>
        </w:tc>
        <w:tc>
          <w:tcPr>
            <w:tcW w:type="dxa" w:w="2300"/>
            <w:tcMar>
              <w:top w:type="dxa" w:w="60"/>
              <w:left w:type="dxa" w:w="90"/>
              <w:bottom w:type="dxa" w:w="60"/>
              <w:right w:type="dxa" w:w="90"/>
            </w:tcMar>
          </w:tcPr>
          <w:p>
            <w:pPr>
              <w:spacing w:after="0" w:before="0"/>
            </w:pPr>
            <w:r>
              <w:rPr>
                <w:b w:val="false"/>
                <w:bCs w:val="false"/>
                <w:sz w:val="18"/>
                <w:szCs w:val="18"/>
              </w:rPr>
              <w:t xml:space="preserve">42,769 windows, 5 seeds</w:t>
            </w:r>
          </w:p>
        </w:tc>
        <w:tc>
          <w:tcPr>
            <w:tcW w:type="dxa" w:w="2900"/>
            <w:tcMar>
              <w:top w:type="dxa" w:w="60"/>
              <w:left w:type="dxa" w:w="90"/>
              <w:bottom w:type="dxa" w:w="60"/>
              <w:right w:type="dxa" w:w="90"/>
            </w:tcMar>
          </w:tcPr>
          <w:p>
            <w:pPr>
              <w:spacing w:after="0" w:before="0"/>
            </w:pPr>
            <w:r>
              <w:rPr>
                <w:b w:val="false"/>
                <w:bCs w:val="false"/>
                <w:sz w:val="18"/>
                <w:szCs w:val="18"/>
              </w:rPr>
              <w:t xml:space="preserve">-0.0003 (CI [-0.0008, 0.0002])</w:t>
            </w:r>
          </w:p>
        </w:tc>
        <w:tc>
          <w:tcPr>
            <w:tcW w:type="dxa" w:w="1660"/>
            <w:tcMar>
              <w:top w:type="dxa" w:w="60"/>
              <w:left w:type="dxa" w:w="90"/>
              <w:bottom w:type="dxa" w:w="60"/>
              <w:right w:type="dxa" w:w="90"/>
            </w:tcMar>
          </w:tcPr>
          <w:p>
            <w:pPr>
              <w:spacing w:after="0" w:before="0"/>
            </w:pPr>
            <w:r>
              <w:rPr>
                <w:b w:val="false"/>
                <w:bCs w:val="false"/>
                <w:sz w:val="18"/>
                <w:szCs w:val="18"/>
              </w:rPr>
              <w:t xml:space="preserve">Frozen chronological test</w:t>
            </w:r>
          </w:p>
        </w:tc>
      </w:tr>
    </w:tbl>
    <w:p>
      <w:pPr>
        <w:spacing w:after="120"/>
      </w:pPr>
    </w:p>
    <w:p>
      <w:pPr>
        <w:pStyle w:val="Heading1"/>
      </w:pPr>
      <w:bookmarkStart w:name="_Toc32" w:id="32"/>
      <w:r>
        <w:t xml:space="preserve">24. Controlled planning results</w:t>
      </w:r>
      <w:bookmarkEnd w:id="32"/>
    </w:p>
    <w:p>
      <w:pPr>
        <w:pStyle w:val="Heading2"/>
      </w:pPr>
      <w:bookmarkStart w:name="_Toc33" w:id="33"/>
      <w:r>
        <w:t xml:space="preserve">24.1 Legacy development run (superseded protocol)</w:t>
      </w:r>
      <w:bookmarkEnd w:id="33"/>
    </w:p>
    <w:p>
      <w:pPr>
        <w:spacing w:after="140" w:line="288"/>
      </w:pPr>
      <w:r>
        <w:t xml:space="preserve">Under the legacy pre-demand protocol (48 days, 8 test episodes), the native rule cost 697.2 and a matched-information forecast controller 690.3; learned planners cost 1005.0 (SIGReg), 1798.5 (supervised) and 1806.1 (EMA), with wide bootstrap intervals (Figure 9). In the first smoke run all three learned planners produced the </w:t>
      </w:r>
      <w:r>
        <w:rPr>
          <w:i/>
          <w:iCs/>
        </w:rPr>
        <w:t xml:space="preserve">identical</w:t>
      </w:r>
      <w:r>
        <w:t xml:space="preserve"> cost 8893.06 vs native 349.99.</w:t>
      </w:r>
    </w:p>
    <w:p>
      <w:pPr>
        <w:keepNext/>
        <w:spacing w:after="60" w:before="160"/>
        <w:jc w:val="center"/>
      </w:pPr>
      <w:r>
        <w:drawing>
          <wp:inline distT="0" distB="0" distL="0" distR="0">
            <wp:extent cx="5486400" cy="2266950"/>
            <wp:effectExtent t="0" r="0" b="0" l="0"/>
            <wp:docPr id="9" name="f09_legacy_planning.png" descr="Legacy development planning (`results/controlled_development/summary.json` and `forecast_baseline.json`), 8 test episodes, 95% bootstrap CIs where recorded. Purple bars are learned-model planners." title="Fig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486400" cy="2266950"/>
                    </a:xfrm>
                    <a:prstGeom prst="rect">
                      <a:avLst/>
                    </a:prstGeom>
                  </pic:spPr>
                </pic:pic>
              </a:graphicData>
            </a:graphic>
          </wp:inline>
        </w:drawing>
      </w:r>
    </w:p>
    <w:p>
      <w:pPr>
        <w:spacing w:after="220"/>
        <w:ind w:left="360" w:right="360"/>
        <w:jc w:val="left"/>
      </w:pPr>
      <w:r>
        <w:rPr>
          <w:b/>
          <w:bCs/>
          <w:color w:val="1F3864"/>
          <w:sz w:val="18"/>
          <w:szCs w:val="18"/>
        </w:rPr>
        <w:t xml:space="preserve">Figure 9. </w:t>
      </w:r>
      <w:r>
        <w:rPr>
          <w:color w:val="404040"/>
          <w:sz w:val="18"/>
          <w:szCs w:val="18"/>
        </w:rPr>
        <w:t xml:space="preserve">Legacy development planning (</w:t>
      </w:r>
      <w:r>
        <w:rPr>
          <w:rFonts w:ascii="Consolas" w:cs="Consolas" w:eastAsia="Consolas" w:hAnsi="Consolas"/>
          <w:color w:val="404040"/>
          <w:sz w:val="18"/>
          <w:szCs w:val="18"/>
        </w:rPr>
        <w:t xml:space="preserve">results/controlled_development/summary.json</w:t>
      </w:r>
      <w:r>
        <w:rPr>
          <w:color w:val="404040"/>
          <w:sz w:val="18"/>
          <w:szCs w:val="18"/>
        </w:rPr>
        <w:t xml:space="preserve"> and </w:t>
      </w:r>
      <w:r>
        <w:rPr>
          <w:rFonts w:ascii="Consolas" w:cs="Consolas" w:eastAsia="Consolas" w:hAnsi="Consolas"/>
          <w:color w:val="404040"/>
          <w:sz w:val="18"/>
          <w:szCs w:val="18"/>
        </w:rPr>
        <w:t xml:space="preserve">forecast_baseline.json</w:t>
      </w:r>
      <w:r>
        <w:rPr>
          <w:color w:val="404040"/>
          <w:sz w:val="18"/>
          <w:szCs w:val="18"/>
        </w:rPr>
        <w:t xml:space="preserve">), 8 test episodes, 95% bootstrap CIs where recorded. Purple bars are learned-model planners.</w:t>
      </w:r>
    </w:p>
    <w:p>
      <w:pPr>
        <w:pBdr>
          <w:left w:val="single" w:color="C55A11" w:sz="18" w:space="8"/>
        </w:pBdr>
        <w:shd w:fill="FBE5D6" w:color="auto" w:val="clear"/>
        <w:spacing w:after="160" w:before="120" w:line="276"/>
        <w:ind w:left="240" w:right="240"/>
      </w:pPr>
      <w:r>
        <w:rPr>
          <w:sz w:val="20"/>
          <w:szCs w:val="20"/>
        </w:rPr>
        <w:t xml:space="preserve">Labelling discrepancy found during this audit: the earlier report called one method "no-action". In </w:t>
      </w:r>
      <w:r>
        <w:rPr>
          <w:rFonts w:ascii="Consolas" w:cs="Consolas" w:eastAsia="Consolas" w:hAnsi="Consolas"/>
          <w:color w:val="1F3864"/>
          <w:sz w:val="20"/>
          <w:szCs w:val="20"/>
        </w:rPr>
        <w:t xml:space="preserve">run_controlled.py</w:t>
      </w:r>
      <w:r>
        <w:rPr>
          <w:sz w:val="20"/>
          <w:szCs w:val="20"/>
        </w:rPr>
        <w:t xml:space="preserve"> it is a CEM planner driven by a model trained with actions zeroed out (an action-blind model), not a zero-dispatch policy. With constant predictions, CEM keeps its initial mean (about 500 units/day), which explains its 100% fill rate. A genuine zero-dispatch policy is catastrophic (v3: mean cost about 204,000).</w:t>
      </w:r>
    </w:p>
    <w:p>
      <w:pPr>
        <w:spacing w:after="140" w:line="288"/>
      </w:pPr>
      <w:r>
        <w:t xml:space="preserve">Why the learned planners lost in that run is now attributable to several measured causes rather than to "JEPA" per se: training data with almost no shortage events; the timing advantage of the native rule; mixed-unit, absolute-state targets that let large upstream features dominate the loss; and short training. Figure 10 links these causes to outcomes only where the link was measured.</w:t>
      </w:r>
    </w:p>
    <w:p>
      <w:pPr>
        <w:keepNext/>
        <w:spacing w:after="60" w:before="160"/>
        <w:jc w:val="center"/>
      </w:pPr>
      <w:r>
        <w:drawing>
          <wp:inline distT="0" distB="0" distL="0" distR="0">
            <wp:extent cx="5762625" cy="2476500"/>
            <wp:effectExtent t="0" r="0" b="0" l="0"/>
            <wp:docPr id="10" name="f16_failure_analysis.png" descr="Failure analysis restricted to measured relationships. Each red box is a cause documented in this report; amber boxes are measured symptoms." title="Fig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2625" cy="2476500"/>
                    </a:xfrm>
                    <a:prstGeom prst="rect">
                      <a:avLst/>
                    </a:prstGeom>
                  </pic:spPr>
                </pic:pic>
              </a:graphicData>
            </a:graphic>
          </wp:inline>
        </w:drawing>
      </w:r>
    </w:p>
    <w:p>
      <w:pPr>
        <w:spacing w:after="220"/>
        <w:ind w:left="360" w:right="360"/>
        <w:jc w:val="left"/>
      </w:pPr>
      <w:r>
        <w:rPr>
          <w:b/>
          <w:bCs/>
          <w:color w:val="1F3864"/>
          <w:sz w:val="18"/>
          <w:szCs w:val="18"/>
        </w:rPr>
        <w:t xml:space="preserve">Figure 10. </w:t>
      </w:r>
      <w:r>
        <w:rPr>
          <w:color w:val="404040"/>
          <w:sz w:val="18"/>
          <w:szCs w:val="18"/>
        </w:rPr>
        <w:t xml:space="preserve">Failure analysis restricted to measured relationships. Each red box is a cause documented in this report; amber boxes are measured symptoms.</w:t>
      </w:r>
    </w:p>
    <w:p>
      <w:pPr>
        <w:pStyle w:val="Heading2"/>
      </w:pPr>
      <w:bookmarkStart w:name="_Toc34" w:id="34"/>
      <w:r>
        <w:t xml:space="preserve">24.2 decision_v3 planning (current protocol)</w:t>
      </w:r>
      <w:bookmarkEnd w:id="34"/>
    </w:p>
    <w:p>
      <w:pPr>
        <w:keepNext/>
        <w:spacing w:after="80" w:before="200"/>
      </w:pPr>
      <w:r>
        <w:rPr>
          <w:b/>
          <w:bCs/>
          <w:color w:val="1F3864"/>
          <w:sz w:val="18"/>
          <w:szCs w:val="18"/>
        </w:rPr>
        <w:t xml:space="preserve">Table 12. </w:t>
      </w:r>
      <w:r>
        <w:rPr>
          <w:color w:val="404040"/>
          <w:sz w:val="18"/>
          <w:szCs w:val="18"/>
        </w:rPr>
        <w:t xml:space="preserve">v3 planning on 60 paired test scenarios (same seeds, demand and lead times for every method). Cost: 60 controlled + 14 native-tail days, assumed units. Δ columns: paired mean difference with 95% bootstrap CI over episodes.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300"/>
        <w:gridCol w:w="2000"/>
        <w:gridCol w:w="1800"/>
        <w:gridCol w:w="1800"/>
        <w:gridCol w:w="700"/>
        <w:gridCol w:w="760"/>
      </w:tblGrid>
      <w:tr>
        <w:trPr>
          <w:tblHeader/>
        </w:trPr>
        <w:tc>
          <w:tcPr>
            <w:tcW w:type="dxa" w:w="2300"/>
            <w:shd w:fill="DCE6F2" w:color="auto" w:val="clear"/>
            <w:tcMar>
              <w:top w:type="dxa" w:w="60"/>
              <w:left w:type="dxa" w:w="90"/>
              <w:bottom w:type="dxa" w:w="60"/>
              <w:right w:type="dxa" w:w="90"/>
            </w:tcMar>
          </w:tcPr>
          <w:p>
            <w:pPr>
              <w:spacing w:after="0" w:before="0"/>
            </w:pPr>
            <w:r>
              <w:rPr>
                <w:b/>
                <w:bCs/>
                <w:sz w:val="18"/>
                <w:szCs w:val="18"/>
              </w:rPr>
              <w:t xml:space="preserve">Method</w:t>
            </w:r>
          </w:p>
        </w:tc>
        <w:tc>
          <w:tcPr>
            <w:tcW w:type="dxa" w:w="2000"/>
            <w:shd w:fill="DCE6F2" w:color="auto" w:val="clear"/>
            <w:tcMar>
              <w:top w:type="dxa" w:w="60"/>
              <w:left w:type="dxa" w:w="90"/>
              <w:bottom w:type="dxa" w:w="60"/>
              <w:right w:type="dxa" w:w="90"/>
            </w:tcMar>
          </w:tcPr>
          <w:p>
            <w:pPr>
              <w:spacing w:after="0" w:before="0"/>
            </w:pPr>
            <w:r>
              <w:rPr>
                <w:b/>
                <w:bCs/>
                <w:sz w:val="18"/>
                <w:szCs w:val="18"/>
              </w:rPr>
              <w:t xml:space="preserve">Mean cost [95% CI]</w:t>
            </w:r>
          </w:p>
        </w:tc>
        <w:tc>
          <w:tcPr>
            <w:tcW w:type="dxa" w:w="1800"/>
            <w:shd w:fill="DCE6F2" w:color="auto" w:val="clear"/>
            <w:tcMar>
              <w:top w:type="dxa" w:w="60"/>
              <w:left w:type="dxa" w:w="90"/>
              <w:bottom w:type="dxa" w:w="60"/>
              <w:right w:type="dxa" w:w="90"/>
            </w:tcMar>
          </w:tcPr>
          <w:p>
            <w:pPr>
              <w:spacing w:after="0" w:before="0"/>
            </w:pPr>
            <w:r>
              <w:rPr>
                <w:b/>
                <w:bCs/>
                <w:sz w:val="18"/>
                <w:szCs w:val="18"/>
              </w:rPr>
              <w:t xml:space="preserve">Δ vs base-stock k9</w:t>
            </w:r>
          </w:p>
        </w:tc>
        <w:tc>
          <w:tcPr>
            <w:tcW w:type="dxa" w:w="1800"/>
            <w:shd w:fill="DCE6F2" w:color="auto" w:val="clear"/>
            <w:tcMar>
              <w:top w:type="dxa" w:w="60"/>
              <w:left w:type="dxa" w:w="90"/>
              <w:bottom w:type="dxa" w:w="60"/>
              <w:right w:type="dxa" w:w="90"/>
            </w:tcMar>
          </w:tcPr>
          <w:p>
            <w:pPr>
              <w:spacing w:after="0" w:before="0"/>
            </w:pPr>
            <w:r>
              <w:rPr>
                <w:b/>
                <w:bCs/>
                <w:sz w:val="18"/>
                <w:szCs w:val="18"/>
              </w:rPr>
              <w:t xml:space="preserve">Δ vs native</w:t>
            </w:r>
          </w:p>
        </w:tc>
        <w:tc>
          <w:tcPr>
            <w:tcW w:type="dxa" w:w="700"/>
            <w:shd w:fill="DCE6F2" w:color="auto" w:val="clear"/>
            <w:tcMar>
              <w:top w:type="dxa" w:w="60"/>
              <w:left w:type="dxa" w:w="90"/>
              <w:bottom w:type="dxa" w:w="60"/>
              <w:right w:type="dxa" w:w="90"/>
            </w:tcMar>
          </w:tcPr>
          <w:p>
            <w:pPr>
              <w:spacing w:after="0" w:before="0"/>
            </w:pPr>
            <w:r>
              <w:rPr>
                <w:b/>
                <w:bCs/>
                <w:sz w:val="18"/>
                <w:szCs w:val="18"/>
              </w:rPr>
              <w:t xml:space="preserve">Fill</w:t>
            </w:r>
          </w:p>
        </w:tc>
        <w:tc>
          <w:tcPr>
            <w:tcW w:type="dxa" w:w="760"/>
            <w:shd w:fill="DCE6F2" w:color="auto" w:val="clear"/>
            <w:tcMar>
              <w:top w:type="dxa" w:w="60"/>
              <w:left w:type="dxa" w:w="90"/>
              <w:bottom w:type="dxa" w:w="60"/>
              <w:right w:type="dxa" w:w="90"/>
            </w:tcMar>
          </w:tcPr>
          <w:p>
            <w:pPr>
              <w:spacing w:after="0" w:before="0"/>
            </w:pPr>
            <w:r>
              <w:rPr>
                <w:b/>
                <w:bCs/>
                <w:sz w:val="18"/>
                <w:szCs w:val="18"/>
              </w:rPr>
              <w:t xml:space="preserve">Backlog days</w:t>
            </w:r>
          </w:p>
        </w:tc>
      </w:tr>
      <w:tr>
        <w:trPr>
          <w:cantSplit/>
        </w:trPr>
        <w:tc>
          <w:tcPr>
            <w:tcW w:type="dxa" w:w="2300"/>
            <w:tcMar>
              <w:top w:type="dxa" w:w="60"/>
              <w:left w:type="dxa" w:w="90"/>
              <w:bottom w:type="dxa" w:w="60"/>
              <w:right w:type="dxa" w:w="90"/>
            </w:tcMar>
          </w:tcPr>
          <w:p>
            <w:pPr>
              <w:spacing w:after="0" w:before="0"/>
            </w:pPr>
            <w:r>
              <w:rPr>
                <w:b w:val="false"/>
                <w:bCs w:val="false"/>
                <w:sz w:val="18"/>
                <w:szCs w:val="18"/>
              </w:rPr>
              <w:t xml:space="preserve">basestock_k9</w:t>
            </w:r>
          </w:p>
        </w:tc>
        <w:tc>
          <w:tcPr>
            <w:tcW w:type="dxa" w:w="2000"/>
            <w:tcMar>
              <w:top w:type="dxa" w:w="60"/>
              <w:left w:type="dxa" w:w="90"/>
              <w:bottom w:type="dxa" w:w="60"/>
              <w:right w:type="dxa" w:w="90"/>
            </w:tcMar>
          </w:tcPr>
          <w:p>
            <w:pPr>
              <w:spacing w:after="0" w:before="0"/>
            </w:pPr>
            <w:r>
              <w:rPr>
                <w:b w:val="false"/>
                <w:bCs w:val="false"/>
                <w:sz w:val="18"/>
                <w:szCs w:val="18"/>
              </w:rPr>
              <w:t xml:space="preserve">1178.9 [1125.1, 1235.5]</w:t>
            </w:r>
          </w:p>
        </w:tc>
        <w:tc>
          <w:tcPr>
            <w:tcW w:type="dxa" w:w="1800"/>
            <w:tcMar>
              <w:top w:type="dxa" w:w="60"/>
              <w:left w:type="dxa" w:w="90"/>
              <w:bottom w:type="dxa" w:w="60"/>
              <w:right w:type="dxa" w:w="90"/>
            </w:tcMar>
          </w:tcPr>
          <w:p>
            <w:pPr>
              <w:spacing w:after="0" w:before="0"/>
            </w:pPr>
            <w:r>
              <w:rPr>
                <w:b w:val="false"/>
                <w:bCs w:val="false"/>
                <w:sz w:val="18"/>
                <w:szCs w:val="18"/>
              </w:rPr>
              <w:t xml:space="preserve">—</w:t>
            </w:r>
          </w:p>
        </w:tc>
        <w:tc>
          <w:tcPr>
            <w:tcW w:type="dxa" w:w="1800"/>
            <w:tcMar>
              <w:top w:type="dxa" w:w="60"/>
              <w:left w:type="dxa" w:w="90"/>
              <w:bottom w:type="dxa" w:w="60"/>
              <w:right w:type="dxa" w:w="90"/>
            </w:tcMar>
          </w:tcPr>
          <w:p>
            <w:pPr>
              <w:spacing w:after="0" w:before="0"/>
            </w:pPr>
            <w:r>
              <w:rPr>
                <w:b w:val="false"/>
                <w:bCs w:val="false"/>
                <w:sz w:val="18"/>
                <w:szCs w:val="18"/>
              </w:rPr>
              <w:t xml:space="preserve">-206.6 [-507.2, 7.4]</w:t>
            </w:r>
          </w:p>
        </w:tc>
        <w:tc>
          <w:tcPr>
            <w:tcW w:type="dxa" w:w="700"/>
            <w:tcMar>
              <w:top w:type="dxa" w:w="60"/>
              <w:left w:type="dxa" w:w="90"/>
              <w:bottom w:type="dxa" w:w="60"/>
              <w:right w:type="dxa" w:w="90"/>
            </w:tcMar>
          </w:tcPr>
          <w:p>
            <w:pPr>
              <w:spacing w:after="0" w:before="0"/>
            </w:pPr>
            <w:r>
              <w:rPr>
                <w:b w:val="false"/>
                <w:bCs w:val="false"/>
                <w:sz w:val="18"/>
                <w:szCs w:val="18"/>
              </w:rPr>
              <w:t xml:space="preserve">0.9996</w:t>
            </w:r>
          </w:p>
        </w:tc>
        <w:tc>
          <w:tcPr>
            <w:tcW w:type="dxa" w:w="760"/>
            <w:tcMar>
              <w:top w:type="dxa" w:w="60"/>
              <w:left w:type="dxa" w:w="90"/>
              <w:bottom w:type="dxa" w:w="60"/>
              <w:right w:type="dxa" w:w="90"/>
            </w:tcMar>
          </w:tcPr>
          <w:p>
            <w:pPr>
              <w:spacing w:after="0" w:before="0"/>
            </w:pPr>
            <w:r>
              <w:rPr>
                <w:b w:val="false"/>
                <w:bCs w:val="false"/>
                <w:sz w:val="18"/>
                <w:szCs w:val="18"/>
              </w:rPr>
              <w:t xml:space="preserve">0.1</w:t>
            </w:r>
          </w:p>
        </w:tc>
      </w:tr>
      <w:tr>
        <w:trPr>
          <w:cantSplit/>
        </w:trPr>
        <w:tc>
          <w:tcPr>
            <w:tcW w:type="dxa" w:w="2300"/>
            <w:tcMar>
              <w:top w:type="dxa" w:w="60"/>
              <w:left w:type="dxa" w:w="90"/>
              <w:bottom w:type="dxa" w:w="60"/>
              <w:right w:type="dxa" w:w="90"/>
            </w:tcMar>
          </w:tcPr>
          <w:p>
            <w:pPr>
              <w:spacing w:after="0" w:before="0"/>
            </w:pPr>
            <w:r>
              <w:rPr>
                <w:b w:val="false"/>
                <w:bCs w:val="false"/>
                <w:sz w:val="18"/>
                <w:szCs w:val="18"/>
              </w:rPr>
              <w:t xml:space="preserve">mpc_latent_sup_0</w:t>
            </w:r>
          </w:p>
        </w:tc>
        <w:tc>
          <w:tcPr>
            <w:tcW w:type="dxa" w:w="2000"/>
            <w:tcMar>
              <w:top w:type="dxa" w:w="60"/>
              <w:left w:type="dxa" w:w="90"/>
              <w:bottom w:type="dxa" w:w="60"/>
              <w:right w:type="dxa" w:w="90"/>
            </w:tcMar>
          </w:tcPr>
          <w:p>
            <w:pPr>
              <w:spacing w:after="0" w:before="0"/>
            </w:pPr>
            <w:r>
              <w:rPr>
                <w:b w:val="false"/>
                <w:bCs w:val="false"/>
                <w:sz w:val="18"/>
                <w:szCs w:val="18"/>
              </w:rPr>
              <w:t xml:space="preserve">1204.6 [1129.6, 1293.2]</w:t>
            </w:r>
          </w:p>
        </w:tc>
        <w:tc>
          <w:tcPr>
            <w:tcW w:type="dxa" w:w="1800"/>
            <w:tcMar>
              <w:top w:type="dxa" w:w="60"/>
              <w:left w:type="dxa" w:w="90"/>
              <w:bottom w:type="dxa" w:w="60"/>
              <w:right w:type="dxa" w:w="90"/>
            </w:tcMar>
          </w:tcPr>
          <w:p>
            <w:pPr>
              <w:spacing w:after="0" w:before="0"/>
            </w:pPr>
            <w:r>
              <w:rPr>
                <w:b w:val="false"/>
                <w:bCs w:val="false"/>
                <w:sz w:val="18"/>
                <w:szCs w:val="18"/>
              </w:rPr>
              <w:t xml:space="preserve">+25.7 [-25.5, 96.8]</w:t>
            </w:r>
          </w:p>
        </w:tc>
        <w:tc>
          <w:tcPr>
            <w:tcW w:type="dxa" w:w="1800"/>
            <w:tcMar>
              <w:top w:type="dxa" w:w="60"/>
              <w:left w:type="dxa" w:w="90"/>
              <w:bottom w:type="dxa" w:w="60"/>
              <w:right w:type="dxa" w:w="90"/>
            </w:tcMar>
          </w:tcPr>
          <w:p>
            <w:pPr>
              <w:spacing w:after="0" w:before="0"/>
            </w:pPr>
            <w:r>
              <w:rPr>
                <w:b w:val="false"/>
                <w:bCs w:val="false"/>
                <w:sz w:val="18"/>
                <w:szCs w:val="18"/>
              </w:rPr>
              <w:t xml:space="preserve">-180.9 [-468.1, 8.0]</w:t>
            </w:r>
          </w:p>
        </w:tc>
        <w:tc>
          <w:tcPr>
            <w:tcW w:type="dxa" w:w="700"/>
            <w:tcMar>
              <w:top w:type="dxa" w:w="60"/>
              <w:left w:type="dxa" w:w="90"/>
              <w:bottom w:type="dxa" w:w="60"/>
              <w:right w:type="dxa" w:w="90"/>
            </w:tcMar>
          </w:tcPr>
          <w:p>
            <w:pPr>
              <w:spacing w:after="0" w:before="0"/>
            </w:pPr>
            <w:r>
              <w:rPr>
                <w:b w:val="false"/>
                <w:bCs w:val="false"/>
                <w:sz w:val="18"/>
                <w:szCs w:val="18"/>
              </w:rPr>
              <w:t xml:space="preserve">0.9976</w:t>
            </w:r>
          </w:p>
        </w:tc>
        <w:tc>
          <w:tcPr>
            <w:tcW w:type="dxa" w:w="760"/>
            <w:tcMar>
              <w:top w:type="dxa" w:w="60"/>
              <w:left w:type="dxa" w:w="90"/>
              <w:bottom w:type="dxa" w:w="60"/>
              <w:right w:type="dxa" w:w="90"/>
            </w:tcMar>
          </w:tcPr>
          <w:p>
            <w:pPr>
              <w:spacing w:after="0" w:before="0"/>
            </w:pPr>
            <w:r>
              <w:rPr>
                <w:b w:val="false"/>
                <w:bCs w:val="false"/>
                <w:sz w:val="18"/>
                <w:szCs w:val="18"/>
              </w:rPr>
              <w:t xml:space="preserve">0.6</w:t>
            </w:r>
          </w:p>
        </w:tc>
      </w:tr>
      <w:tr>
        <w:trPr>
          <w:cantSplit/>
        </w:trPr>
        <w:tc>
          <w:tcPr>
            <w:tcW w:type="dxa" w:w="2300"/>
            <w:tcMar>
              <w:top w:type="dxa" w:w="60"/>
              <w:left w:type="dxa" w:w="90"/>
              <w:bottom w:type="dxa" w:w="60"/>
              <w:right w:type="dxa" w:w="90"/>
            </w:tcMar>
          </w:tcPr>
          <w:p>
            <w:pPr>
              <w:spacing w:after="0" w:before="0"/>
            </w:pPr>
            <w:r>
              <w:rPr>
                <w:b w:val="false"/>
                <w:bCs w:val="false"/>
                <w:sz w:val="18"/>
                <w:szCs w:val="18"/>
              </w:rPr>
              <w:t xml:space="preserve">mpc_ema_0</w:t>
            </w:r>
          </w:p>
        </w:tc>
        <w:tc>
          <w:tcPr>
            <w:tcW w:type="dxa" w:w="2000"/>
            <w:tcMar>
              <w:top w:type="dxa" w:w="60"/>
              <w:left w:type="dxa" w:w="90"/>
              <w:bottom w:type="dxa" w:w="60"/>
              <w:right w:type="dxa" w:w="90"/>
            </w:tcMar>
          </w:tcPr>
          <w:p>
            <w:pPr>
              <w:spacing w:after="0" w:before="0"/>
            </w:pPr>
            <w:r>
              <w:rPr>
                <w:b w:val="false"/>
                <w:bCs w:val="false"/>
                <w:sz w:val="18"/>
                <w:szCs w:val="18"/>
              </w:rPr>
              <w:t xml:space="preserve">1233.2 [1145.8, 1333.0]</w:t>
            </w:r>
          </w:p>
        </w:tc>
        <w:tc>
          <w:tcPr>
            <w:tcW w:type="dxa" w:w="1800"/>
            <w:tcMar>
              <w:top w:type="dxa" w:w="60"/>
              <w:left w:type="dxa" w:w="90"/>
              <w:bottom w:type="dxa" w:w="60"/>
              <w:right w:type="dxa" w:w="90"/>
            </w:tcMar>
          </w:tcPr>
          <w:p>
            <w:pPr>
              <w:spacing w:after="0" w:before="0"/>
            </w:pPr>
            <w:r>
              <w:rPr>
                <w:b w:val="false"/>
                <w:bCs w:val="false"/>
                <w:sz w:val="18"/>
                <w:szCs w:val="18"/>
              </w:rPr>
              <w:t xml:space="preserve">+54.2 [-6.0, 131.2]</w:t>
            </w:r>
          </w:p>
        </w:tc>
        <w:tc>
          <w:tcPr>
            <w:tcW w:type="dxa" w:w="1800"/>
            <w:tcMar>
              <w:top w:type="dxa" w:w="60"/>
              <w:left w:type="dxa" w:w="90"/>
              <w:bottom w:type="dxa" w:w="60"/>
              <w:right w:type="dxa" w:w="90"/>
            </w:tcMar>
          </w:tcPr>
          <w:p>
            <w:pPr>
              <w:spacing w:after="0" w:before="0"/>
            </w:pPr>
            <w:r>
              <w:rPr>
                <w:b w:val="false"/>
                <w:bCs w:val="false"/>
                <w:sz w:val="18"/>
                <w:szCs w:val="18"/>
              </w:rPr>
              <w:t xml:space="preserve">-152.4 [-381.1, 7.7]</w:t>
            </w:r>
          </w:p>
        </w:tc>
        <w:tc>
          <w:tcPr>
            <w:tcW w:type="dxa" w:w="700"/>
            <w:tcMar>
              <w:top w:type="dxa" w:w="60"/>
              <w:left w:type="dxa" w:w="90"/>
              <w:bottom w:type="dxa" w:w="60"/>
              <w:right w:type="dxa" w:w="90"/>
            </w:tcMar>
          </w:tcPr>
          <w:p>
            <w:pPr>
              <w:spacing w:after="0" w:before="0"/>
            </w:pPr>
            <w:r>
              <w:rPr>
                <w:b w:val="false"/>
                <w:bCs w:val="false"/>
                <w:sz w:val="18"/>
                <w:szCs w:val="18"/>
              </w:rPr>
              <w:t xml:space="preserve">0.9956</w:t>
            </w:r>
          </w:p>
        </w:tc>
        <w:tc>
          <w:tcPr>
            <w:tcW w:type="dxa" w:w="760"/>
            <w:tcMar>
              <w:top w:type="dxa" w:w="60"/>
              <w:left w:type="dxa" w:w="90"/>
              <w:bottom w:type="dxa" w:w="60"/>
              <w:right w:type="dxa" w:w="90"/>
            </w:tcMar>
          </w:tcPr>
          <w:p>
            <w:pPr>
              <w:spacing w:after="0" w:before="0"/>
            </w:pPr>
            <w:r>
              <w:rPr>
                <w:b w:val="false"/>
                <w:bCs w:val="false"/>
                <w:sz w:val="18"/>
                <w:szCs w:val="18"/>
              </w:rPr>
              <w:t xml:space="preserve">0.9</w:t>
            </w:r>
          </w:p>
        </w:tc>
      </w:tr>
      <w:tr>
        <w:trPr>
          <w:cantSplit/>
        </w:trPr>
        <w:tc>
          <w:tcPr>
            <w:tcW w:type="dxa" w:w="2300"/>
            <w:tcMar>
              <w:top w:type="dxa" w:w="60"/>
              <w:left w:type="dxa" w:w="90"/>
              <w:bottom w:type="dxa" w:w="60"/>
              <w:right w:type="dxa" w:w="90"/>
            </w:tcMar>
          </w:tcPr>
          <w:p>
            <w:pPr>
              <w:spacing w:after="0" w:before="0"/>
            </w:pPr>
            <w:r>
              <w:rPr>
                <w:b w:val="false"/>
                <w:bCs w:val="false"/>
                <w:sz w:val="18"/>
                <w:szCs w:val="18"/>
              </w:rPr>
              <w:t xml:space="preserve">mpc_delta_mlp_ensemble_unc</w:t>
            </w:r>
          </w:p>
        </w:tc>
        <w:tc>
          <w:tcPr>
            <w:tcW w:type="dxa" w:w="2000"/>
            <w:tcMar>
              <w:top w:type="dxa" w:w="60"/>
              <w:left w:type="dxa" w:w="90"/>
              <w:bottom w:type="dxa" w:w="60"/>
              <w:right w:type="dxa" w:w="90"/>
            </w:tcMar>
          </w:tcPr>
          <w:p>
            <w:pPr>
              <w:spacing w:after="0" w:before="0"/>
            </w:pPr>
            <w:r>
              <w:rPr>
                <w:b w:val="false"/>
                <w:bCs w:val="false"/>
                <w:sz w:val="18"/>
                <w:szCs w:val="18"/>
              </w:rPr>
              <w:t xml:space="preserve">1240.2 [1141.9, 1365.9]</w:t>
            </w:r>
          </w:p>
        </w:tc>
        <w:tc>
          <w:tcPr>
            <w:tcW w:type="dxa" w:w="1800"/>
            <w:tcMar>
              <w:top w:type="dxa" w:w="60"/>
              <w:left w:type="dxa" w:w="90"/>
              <w:bottom w:type="dxa" w:w="60"/>
              <w:right w:type="dxa" w:w="90"/>
            </w:tcMar>
          </w:tcPr>
          <w:p>
            <w:pPr>
              <w:spacing w:after="0" w:before="0"/>
            </w:pPr>
            <w:r>
              <w:rPr>
                <w:b w:val="false"/>
                <w:bCs w:val="false"/>
                <w:sz w:val="18"/>
                <w:szCs w:val="18"/>
              </w:rPr>
              <w:t xml:space="preserve">+61.3 [-11.5, 175.1]</w:t>
            </w:r>
          </w:p>
        </w:tc>
        <w:tc>
          <w:tcPr>
            <w:tcW w:type="dxa" w:w="1800"/>
            <w:tcMar>
              <w:top w:type="dxa" w:w="60"/>
              <w:left w:type="dxa" w:w="90"/>
              <w:bottom w:type="dxa" w:w="60"/>
              <w:right w:type="dxa" w:w="90"/>
            </w:tcMar>
          </w:tcPr>
          <w:p>
            <w:pPr>
              <w:spacing w:after="0" w:before="0"/>
            </w:pPr>
            <w:r>
              <w:rPr>
                <w:b w:val="false"/>
                <w:bCs w:val="false"/>
                <w:sz w:val="18"/>
                <w:szCs w:val="18"/>
              </w:rPr>
              <w:t xml:space="preserve">-145.3 [-364.4, -1.2]</w:t>
            </w:r>
          </w:p>
        </w:tc>
        <w:tc>
          <w:tcPr>
            <w:tcW w:type="dxa" w:w="700"/>
            <w:tcMar>
              <w:top w:type="dxa" w:w="60"/>
              <w:left w:type="dxa" w:w="90"/>
              <w:bottom w:type="dxa" w:w="60"/>
              <w:right w:type="dxa" w:w="90"/>
            </w:tcMar>
          </w:tcPr>
          <w:p>
            <w:pPr>
              <w:spacing w:after="0" w:before="0"/>
            </w:pPr>
            <w:r>
              <w:rPr>
                <w:b w:val="false"/>
                <w:bCs w:val="false"/>
                <w:sz w:val="18"/>
                <w:szCs w:val="18"/>
              </w:rPr>
              <w:t xml:space="preserve">0.9959</w:t>
            </w:r>
          </w:p>
        </w:tc>
        <w:tc>
          <w:tcPr>
            <w:tcW w:type="dxa" w:w="760"/>
            <w:tcMar>
              <w:top w:type="dxa" w:w="60"/>
              <w:left w:type="dxa" w:w="90"/>
              <w:bottom w:type="dxa" w:w="60"/>
              <w:right w:type="dxa" w:w="90"/>
            </w:tcMar>
          </w:tcPr>
          <w:p>
            <w:pPr>
              <w:spacing w:after="0" w:before="0"/>
            </w:pPr>
            <w:r>
              <w:rPr>
                <w:b w:val="false"/>
                <w:bCs w:val="false"/>
                <w:sz w:val="18"/>
                <w:szCs w:val="18"/>
              </w:rPr>
              <w:t xml:space="preserve">0.8</w:t>
            </w:r>
          </w:p>
        </w:tc>
      </w:tr>
      <w:tr>
        <w:trPr>
          <w:cantSplit/>
        </w:trPr>
        <w:tc>
          <w:tcPr>
            <w:tcW w:type="dxa" w:w="2300"/>
            <w:tcMar>
              <w:top w:type="dxa" w:w="60"/>
              <w:left w:type="dxa" w:w="90"/>
              <w:bottom w:type="dxa" w:w="60"/>
              <w:right w:type="dxa" w:w="90"/>
            </w:tcMar>
          </w:tcPr>
          <w:p>
            <w:pPr>
              <w:spacing w:after="0" w:before="0"/>
            </w:pPr>
            <w:r>
              <w:rPr>
                <w:b w:val="false"/>
                <w:bCs w:val="false"/>
                <w:sz w:val="18"/>
                <w:szCs w:val="18"/>
              </w:rPr>
              <w:t xml:space="preserve">mpc_delta_mlp_ensemble</w:t>
            </w:r>
          </w:p>
        </w:tc>
        <w:tc>
          <w:tcPr>
            <w:tcW w:type="dxa" w:w="2000"/>
            <w:tcMar>
              <w:top w:type="dxa" w:w="60"/>
              <w:left w:type="dxa" w:w="90"/>
              <w:bottom w:type="dxa" w:w="60"/>
              <w:right w:type="dxa" w:w="90"/>
            </w:tcMar>
          </w:tcPr>
          <w:p>
            <w:pPr>
              <w:spacing w:after="0" w:before="0"/>
            </w:pPr>
            <w:r>
              <w:rPr>
                <w:b w:val="false"/>
                <w:bCs w:val="false"/>
                <w:sz w:val="18"/>
                <w:szCs w:val="18"/>
              </w:rPr>
              <w:t xml:space="preserve">1252.3 [1145.9, 1384.0]</w:t>
            </w:r>
          </w:p>
        </w:tc>
        <w:tc>
          <w:tcPr>
            <w:tcW w:type="dxa" w:w="1800"/>
            <w:tcMar>
              <w:top w:type="dxa" w:w="60"/>
              <w:left w:type="dxa" w:w="90"/>
              <w:bottom w:type="dxa" w:w="60"/>
              <w:right w:type="dxa" w:w="90"/>
            </w:tcMar>
          </w:tcPr>
          <w:p>
            <w:pPr>
              <w:spacing w:after="0" w:before="0"/>
            </w:pPr>
            <w:r>
              <w:rPr>
                <w:b w:val="false"/>
                <w:bCs w:val="false"/>
                <w:sz w:val="18"/>
                <w:szCs w:val="18"/>
              </w:rPr>
              <w:t xml:space="preserve">+73.4 [-10.6, 188.1]</w:t>
            </w:r>
          </w:p>
        </w:tc>
        <w:tc>
          <w:tcPr>
            <w:tcW w:type="dxa" w:w="1800"/>
            <w:tcMar>
              <w:top w:type="dxa" w:w="60"/>
              <w:left w:type="dxa" w:w="90"/>
              <w:bottom w:type="dxa" w:w="60"/>
              <w:right w:type="dxa" w:w="90"/>
            </w:tcMar>
          </w:tcPr>
          <w:p>
            <w:pPr>
              <w:spacing w:after="0" w:before="0"/>
            </w:pPr>
            <w:r>
              <w:rPr>
                <w:b w:val="false"/>
                <w:bCs w:val="false"/>
                <w:sz w:val="18"/>
                <w:szCs w:val="18"/>
              </w:rPr>
              <w:t xml:space="preserve">-133.2 [-341.1, 0.6]</w:t>
            </w:r>
          </w:p>
        </w:tc>
        <w:tc>
          <w:tcPr>
            <w:tcW w:type="dxa" w:w="700"/>
            <w:tcMar>
              <w:top w:type="dxa" w:w="60"/>
              <w:left w:type="dxa" w:w="90"/>
              <w:bottom w:type="dxa" w:w="60"/>
              <w:right w:type="dxa" w:w="90"/>
            </w:tcMar>
          </w:tcPr>
          <w:p>
            <w:pPr>
              <w:spacing w:after="0" w:before="0"/>
            </w:pPr>
            <w:r>
              <w:rPr>
                <w:b w:val="false"/>
                <w:bCs w:val="false"/>
                <w:sz w:val="18"/>
                <w:szCs w:val="18"/>
              </w:rPr>
              <w:t xml:space="preserve">0.9948</w:t>
            </w:r>
          </w:p>
        </w:tc>
        <w:tc>
          <w:tcPr>
            <w:tcW w:type="dxa" w:w="760"/>
            <w:tcMar>
              <w:top w:type="dxa" w:w="60"/>
              <w:left w:type="dxa" w:w="90"/>
              <w:bottom w:type="dxa" w:w="60"/>
              <w:right w:type="dxa" w:w="90"/>
            </w:tcMar>
          </w:tcPr>
          <w:p>
            <w:pPr>
              <w:spacing w:after="0" w:before="0"/>
            </w:pPr>
            <w:r>
              <w:rPr>
                <w:b w:val="false"/>
                <w:bCs w:val="false"/>
                <w:sz w:val="18"/>
                <w:szCs w:val="18"/>
              </w:rPr>
              <w:t xml:space="preserve">1.0</w:t>
            </w:r>
          </w:p>
        </w:tc>
      </w:tr>
      <w:tr>
        <w:trPr>
          <w:cantSplit/>
        </w:trPr>
        <w:tc>
          <w:tcPr>
            <w:tcW w:type="dxa" w:w="2300"/>
            <w:tcMar>
              <w:top w:type="dxa" w:w="60"/>
              <w:left w:type="dxa" w:w="90"/>
              <w:bottom w:type="dxa" w:w="60"/>
              <w:right w:type="dxa" w:w="90"/>
            </w:tcMar>
          </w:tcPr>
          <w:p>
            <w:pPr>
              <w:spacing w:after="0" w:before="0"/>
            </w:pPr>
            <w:r>
              <w:rPr>
                <w:b w:val="false"/>
                <w:bCs w:val="false"/>
                <w:sz w:val="18"/>
                <w:szCs w:val="18"/>
              </w:rPr>
              <w:t xml:space="preserve">mpc_sigreg_0</w:t>
            </w:r>
          </w:p>
        </w:tc>
        <w:tc>
          <w:tcPr>
            <w:tcW w:type="dxa" w:w="2000"/>
            <w:tcMar>
              <w:top w:type="dxa" w:w="60"/>
              <w:left w:type="dxa" w:w="90"/>
              <w:bottom w:type="dxa" w:w="60"/>
              <w:right w:type="dxa" w:w="90"/>
            </w:tcMar>
          </w:tcPr>
          <w:p>
            <w:pPr>
              <w:spacing w:after="0" w:before="0"/>
            </w:pPr>
            <w:r>
              <w:rPr>
                <w:b w:val="false"/>
                <w:bCs w:val="false"/>
                <w:sz w:val="18"/>
                <w:szCs w:val="18"/>
              </w:rPr>
              <w:t xml:space="preserve">1261.8 [1140.7, 1431.3]</w:t>
            </w:r>
          </w:p>
        </w:tc>
        <w:tc>
          <w:tcPr>
            <w:tcW w:type="dxa" w:w="1800"/>
            <w:tcMar>
              <w:top w:type="dxa" w:w="60"/>
              <w:left w:type="dxa" w:w="90"/>
              <w:bottom w:type="dxa" w:w="60"/>
              <w:right w:type="dxa" w:w="90"/>
            </w:tcMar>
          </w:tcPr>
          <w:p>
            <w:pPr>
              <w:spacing w:after="0" w:before="0"/>
            </w:pPr>
            <w:r>
              <w:rPr>
                <w:b w:val="false"/>
                <w:bCs w:val="false"/>
                <w:sz w:val="18"/>
                <w:szCs w:val="18"/>
              </w:rPr>
              <w:t xml:space="preserve">+82.9 [-13.2, 230.3]</w:t>
            </w:r>
          </w:p>
        </w:tc>
        <w:tc>
          <w:tcPr>
            <w:tcW w:type="dxa" w:w="1800"/>
            <w:tcMar>
              <w:top w:type="dxa" w:w="60"/>
              <w:left w:type="dxa" w:w="90"/>
              <w:bottom w:type="dxa" w:w="60"/>
              <w:right w:type="dxa" w:w="90"/>
            </w:tcMar>
          </w:tcPr>
          <w:p>
            <w:pPr>
              <w:spacing w:after="0" w:before="0"/>
            </w:pPr>
            <w:r>
              <w:rPr>
                <w:b w:val="false"/>
                <w:bCs w:val="false"/>
                <w:sz w:val="18"/>
                <w:szCs w:val="18"/>
              </w:rPr>
              <w:t xml:space="preserve">-123.8 [-303.3, 5.5]</w:t>
            </w:r>
          </w:p>
        </w:tc>
        <w:tc>
          <w:tcPr>
            <w:tcW w:type="dxa" w:w="700"/>
            <w:tcMar>
              <w:top w:type="dxa" w:w="60"/>
              <w:left w:type="dxa" w:w="90"/>
              <w:bottom w:type="dxa" w:w="60"/>
              <w:right w:type="dxa" w:w="90"/>
            </w:tcMar>
          </w:tcPr>
          <w:p>
            <w:pPr>
              <w:spacing w:after="0" w:before="0"/>
            </w:pPr>
            <w:r>
              <w:rPr>
                <w:b w:val="false"/>
                <w:bCs w:val="false"/>
                <w:sz w:val="18"/>
                <w:szCs w:val="18"/>
              </w:rPr>
              <w:t xml:space="preserve">0.9939</w:t>
            </w:r>
          </w:p>
        </w:tc>
        <w:tc>
          <w:tcPr>
            <w:tcW w:type="dxa" w:w="760"/>
            <w:tcMar>
              <w:top w:type="dxa" w:w="60"/>
              <w:left w:type="dxa" w:w="90"/>
              <w:bottom w:type="dxa" w:w="60"/>
              <w:right w:type="dxa" w:w="90"/>
            </w:tcMar>
          </w:tcPr>
          <w:p>
            <w:pPr>
              <w:spacing w:after="0" w:before="0"/>
            </w:pPr>
            <w:r>
              <w:rPr>
                <w:b w:val="false"/>
                <w:bCs w:val="false"/>
                <w:sz w:val="18"/>
                <w:szCs w:val="18"/>
              </w:rPr>
              <w:t xml:space="preserve">1.1</w:t>
            </w:r>
          </w:p>
        </w:tc>
      </w:tr>
      <w:tr>
        <w:trPr>
          <w:cantSplit/>
        </w:trPr>
        <w:tc>
          <w:tcPr>
            <w:tcW w:type="dxa" w:w="2300"/>
            <w:tcMar>
              <w:top w:type="dxa" w:w="60"/>
              <w:left w:type="dxa" w:w="90"/>
              <w:bottom w:type="dxa" w:w="60"/>
              <w:right w:type="dxa" w:w="90"/>
            </w:tcMar>
          </w:tcPr>
          <w:p>
            <w:pPr>
              <w:spacing w:after="0" w:before="0"/>
            </w:pPr>
            <w:r>
              <w:rPr>
                <w:b w:val="false"/>
                <w:bCs w:val="false"/>
                <w:sz w:val="18"/>
                <w:szCs w:val="18"/>
              </w:rPr>
              <w:t xml:space="preserve">mpc_delta_mlp_0</w:t>
            </w:r>
          </w:p>
        </w:tc>
        <w:tc>
          <w:tcPr>
            <w:tcW w:type="dxa" w:w="2000"/>
            <w:tcMar>
              <w:top w:type="dxa" w:w="60"/>
              <w:left w:type="dxa" w:w="90"/>
              <w:bottom w:type="dxa" w:w="60"/>
              <w:right w:type="dxa" w:w="90"/>
            </w:tcMar>
          </w:tcPr>
          <w:p>
            <w:pPr>
              <w:spacing w:after="0" w:before="0"/>
            </w:pPr>
            <w:r>
              <w:rPr>
                <w:b w:val="false"/>
                <w:bCs w:val="false"/>
                <w:sz w:val="18"/>
                <w:szCs w:val="18"/>
              </w:rPr>
              <w:t xml:space="preserve">1286.7 [1150.8, 1479.5]</w:t>
            </w:r>
          </w:p>
        </w:tc>
        <w:tc>
          <w:tcPr>
            <w:tcW w:type="dxa" w:w="1800"/>
            <w:tcMar>
              <w:top w:type="dxa" w:w="60"/>
              <w:left w:type="dxa" w:w="90"/>
              <w:bottom w:type="dxa" w:w="60"/>
              <w:right w:type="dxa" w:w="90"/>
            </w:tcMar>
          </w:tcPr>
          <w:p>
            <w:pPr>
              <w:spacing w:after="0" w:before="0"/>
            </w:pPr>
            <w:r>
              <w:rPr>
                <w:b w:val="false"/>
                <w:bCs w:val="false"/>
                <w:sz w:val="18"/>
                <w:szCs w:val="18"/>
              </w:rPr>
              <w:t xml:space="preserve">+107.8 [-2.6, 280.3]</w:t>
            </w:r>
          </w:p>
        </w:tc>
        <w:tc>
          <w:tcPr>
            <w:tcW w:type="dxa" w:w="1800"/>
            <w:tcMar>
              <w:top w:type="dxa" w:w="60"/>
              <w:left w:type="dxa" w:w="90"/>
              <w:bottom w:type="dxa" w:w="60"/>
              <w:right w:type="dxa" w:w="90"/>
            </w:tcMar>
          </w:tcPr>
          <w:p>
            <w:pPr>
              <w:spacing w:after="0" w:before="0"/>
            </w:pPr>
            <w:r>
              <w:rPr>
                <w:b w:val="false"/>
                <w:bCs w:val="false"/>
                <w:sz w:val="18"/>
                <w:szCs w:val="18"/>
              </w:rPr>
              <w:t xml:space="preserve">-98.9 [-262.1, 8.2]</w:t>
            </w:r>
          </w:p>
        </w:tc>
        <w:tc>
          <w:tcPr>
            <w:tcW w:type="dxa" w:w="700"/>
            <w:tcMar>
              <w:top w:type="dxa" w:w="60"/>
              <w:left w:type="dxa" w:w="90"/>
              <w:bottom w:type="dxa" w:w="60"/>
              <w:right w:type="dxa" w:w="90"/>
            </w:tcMar>
          </w:tcPr>
          <w:p>
            <w:pPr>
              <w:spacing w:after="0" w:before="0"/>
            </w:pPr>
            <w:r>
              <w:rPr>
                <w:b w:val="false"/>
                <w:bCs w:val="false"/>
                <w:sz w:val="18"/>
                <w:szCs w:val="18"/>
              </w:rPr>
              <w:t xml:space="preserve">0.9936</w:t>
            </w:r>
          </w:p>
        </w:tc>
        <w:tc>
          <w:tcPr>
            <w:tcW w:type="dxa" w:w="760"/>
            <w:tcMar>
              <w:top w:type="dxa" w:w="60"/>
              <w:left w:type="dxa" w:w="90"/>
              <w:bottom w:type="dxa" w:w="60"/>
              <w:right w:type="dxa" w:w="90"/>
            </w:tcMar>
          </w:tcPr>
          <w:p>
            <w:pPr>
              <w:spacing w:after="0" w:before="0"/>
            </w:pPr>
            <w:r>
              <w:rPr>
                <w:b w:val="false"/>
                <w:bCs w:val="false"/>
                <w:sz w:val="18"/>
                <w:szCs w:val="18"/>
              </w:rPr>
              <w:t xml:space="preserve">1.2</w:t>
            </w:r>
          </w:p>
        </w:tc>
      </w:tr>
      <w:tr>
        <w:trPr>
          <w:cantSplit/>
        </w:trPr>
        <w:tc>
          <w:tcPr>
            <w:tcW w:type="dxa" w:w="2300"/>
            <w:tcMar>
              <w:top w:type="dxa" w:w="60"/>
              <w:left w:type="dxa" w:w="90"/>
              <w:bottom w:type="dxa" w:w="60"/>
              <w:right w:type="dxa" w:w="90"/>
            </w:tcMar>
          </w:tcPr>
          <w:p>
            <w:pPr>
              <w:spacing w:after="0" w:before="0"/>
            </w:pPr>
            <w:r>
              <w:rPr>
                <w:b w:val="false"/>
                <w:bCs w:val="false"/>
                <w:sz w:val="18"/>
                <w:szCs w:val="18"/>
              </w:rPr>
              <w:t xml:space="preserve">native</w:t>
            </w:r>
          </w:p>
        </w:tc>
        <w:tc>
          <w:tcPr>
            <w:tcW w:type="dxa" w:w="2000"/>
            <w:tcMar>
              <w:top w:type="dxa" w:w="60"/>
              <w:left w:type="dxa" w:w="90"/>
              <w:bottom w:type="dxa" w:w="60"/>
              <w:right w:type="dxa" w:w="90"/>
            </w:tcMar>
          </w:tcPr>
          <w:p>
            <w:pPr>
              <w:spacing w:after="0" w:before="0"/>
            </w:pPr>
            <w:r>
              <w:rPr>
                <w:b w:val="false"/>
                <w:bCs w:val="false"/>
                <w:sz w:val="18"/>
                <w:szCs w:val="18"/>
              </w:rPr>
              <w:t xml:space="preserve">1385.6 [1154.2, 1703.0]</w:t>
            </w:r>
          </w:p>
        </w:tc>
        <w:tc>
          <w:tcPr>
            <w:tcW w:type="dxa" w:w="1800"/>
            <w:tcMar>
              <w:top w:type="dxa" w:w="60"/>
              <w:left w:type="dxa" w:w="90"/>
              <w:bottom w:type="dxa" w:w="60"/>
              <w:right w:type="dxa" w:w="90"/>
            </w:tcMar>
          </w:tcPr>
          <w:p>
            <w:pPr>
              <w:spacing w:after="0" w:before="0"/>
            </w:pPr>
            <w:r>
              <w:rPr>
                <w:b w:val="false"/>
                <w:bCs w:val="false"/>
                <w:sz w:val="18"/>
                <w:szCs w:val="18"/>
              </w:rPr>
              <w:t xml:space="preserve">+206.6 [-7.4, 507.2]</w:t>
            </w:r>
          </w:p>
        </w:tc>
        <w:tc>
          <w:tcPr>
            <w:tcW w:type="dxa" w:w="1800"/>
            <w:tcMar>
              <w:top w:type="dxa" w:w="60"/>
              <w:left w:type="dxa" w:w="90"/>
              <w:bottom w:type="dxa" w:w="60"/>
              <w:right w:type="dxa" w:w="90"/>
            </w:tcMar>
          </w:tcPr>
          <w:p>
            <w:pPr>
              <w:spacing w:after="0" w:before="0"/>
            </w:pPr>
            <w:r>
              <w:rPr>
                <w:b w:val="false"/>
                <w:bCs w:val="false"/>
                <w:sz w:val="18"/>
                <w:szCs w:val="18"/>
              </w:rPr>
              <w:t xml:space="preserve">—</w:t>
            </w:r>
          </w:p>
        </w:tc>
        <w:tc>
          <w:tcPr>
            <w:tcW w:type="dxa" w:w="700"/>
            <w:tcMar>
              <w:top w:type="dxa" w:w="60"/>
              <w:left w:type="dxa" w:w="90"/>
              <w:bottom w:type="dxa" w:w="60"/>
              <w:right w:type="dxa" w:w="90"/>
            </w:tcMar>
          </w:tcPr>
          <w:p>
            <w:pPr>
              <w:spacing w:after="0" w:before="0"/>
            </w:pPr>
            <w:r>
              <w:rPr>
                <w:b w:val="false"/>
                <w:bCs w:val="false"/>
                <w:sz w:val="18"/>
                <w:szCs w:val="18"/>
              </w:rPr>
              <w:t xml:space="preserve">0.9946</w:t>
            </w:r>
          </w:p>
        </w:tc>
        <w:tc>
          <w:tcPr>
            <w:tcW w:type="dxa" w:w="760"/>
            <w:tcMar>
              <w:top w:type="dxa" w:w="60"/>
              <w:left w:type="dxa" w:w="90"/>
              <w:bottom w:type="dxa" w:w="60"/>
              <w:right w:type="dxa" w:w="90"/>
            </w:tcMar>
          </w:tcPr>
          <w:p>
            <w:pPr>
              <w:spacing w:after="0" w:before="0"/>
            </w:pPr>
            <w:r>
              <w:rPr>
                <w:b w:val="false"/>
                <w:bCs w:val="false"/>
                <w:sz w:val="18"/>
                <w:szCs w:val="18"/>
              </w:rPr>
              <w:t xml:space="preserve">0.9</w:t>
            </w:r>
          </w:p>
        </w:tc>
      </w:tr>
      <w:tr>
        <w:trPr>
          <w:cantSplit/>
        </w:trPr>
        <w:tc>
          <w:tcPr>
            <w:tcW w:type="dxa" w:w="2300"/>
            <w:tcMar>
              <w:top w:type="dxa" w:w="60"/>
              <w:left w:type="dxa" w:w="90"/>
              <w:bottom w:type="dxa" w:w="60"/>
              <w:right w:type="dxa" w:w="90"/>
            </w:tcMar>
          </w:tcPr>
          <w:p>
            <w:pPr>
              <w:spacing w:after="0" w:before="0"/>
            </w:pPr>
            <w:r>
              <w:rPr>
                <w:b w:val="false"/>
                <w:bCs w:val="false"/>
                <w:sz w:val="18"/>
                <w:szCs w:val="18"/>
              </w:rPr>
              <w:t xml:space="preserve">random</w:t>
            </w:r>
          </w:p>
        </w:tc>
        <w:tc>
          <w:tcPr>
            <w:tcW w:type="dxa" w:w="2000"/>
            <w:tcMar>
              <w:top w:type="dxa" w:w="60"/>
              <w:left w:type="dxa" w:w="90"/>
              <w:bottom w:type="dxa" w:w="60"/>
              <w:right w:type="dxa" w:w="90"/>
            </w:tcMar>
          </w:tcPr>
          <w:p>
            <w:pPr>
              <w:spacing w:after="0" w:before="0"/>
            </w:pPr>
            <w:r>
              <w:rPr>
                <w:b w:val="false"/>
                <w:bCs w:val="false"/>
                <w:sz w:val="18"/>
                <w:szCs w:val="18"/>
              </w:rPr>
              <w:t xml:space="preserve">4073.5 [3828.5, 4338.5]</w:t>
            </w:r>
          </w:p>
        </w:tc>
        <w:tc>
          <w:tcPr>
            <w:tcW w:type="dxa" w:w="1800"/>
            <w:tcMar>
              <w:top w:type="dxa" w:w="60"/>
              <w:left w:type="dxa" w:w="90"/>
              <w:bottom w:type="dxa" w:w="60"/>
              <w:right w:type="dxa" w:w="90"/>
            </w:tcMar>
          </w:tcPr>
          <w:p>
            <w:pPr>
              <w:spacing w:after="0" w:before="0"/>
            </w:pPr>
            <w:r>
              <w:rPr>
                <w:b w:val="false"/>
                <w:bCs w:val="false"/>
                <w:sz w:val="18"/>
                <w:szCs w:val="18"/>
              </w:rPr>
              <w:t xml:space="preserve">+2894.6 [2665.8, 3130.6]</w:t>
            </w:r>
          </w:p>
        </w:tc>
        <w:tc>
          <w:tcPr>
            <w:tcW w:type="dxa" w:w="1800"/>
            <w:tcMar>
              <w:top w:type="dxa" w:w="60"/>
              <w:left w:type="dxa" w:w="90"/>
              <w:bottom w:type="dxa" w:w="60"/>
              <w:right w:type="dxa" w:w="90"/>
            </w:tcMar>
          </w:tcPr>
          <w:p>
            <w:pPr>
              <w:spacing w:after="0" w:before="0"/>
            </w:pPr>
            <w:r>
              <w:rPr>
                <w:b w:val="false"/>
                <w:bCs w:val="false"/>
                <w:sz w:val="18"/>
                <w:szCs w:val="18"/>
              </w:rPr>
              <w:t xml:space="preserve">+2688.0 [2256.6, 3073.7]</w:t>
            </w:r>
          </w:p>
        </w:tc>
        <w:tc>
          <w:tcPr>
            <w:tcW w:type="dxa" w:w="700"/>
            <w:tcMar>
              <w:top w:type="dxa" w:w="60"/>
              <w:left w:type="dxa" w:w="90"/>
              <w:bottom w:type="dxa" w:w="60"/>
              <w:right w:type="dxa" w:w="90"/>
            </w:tcMar>
          </w:tcPr>
          <w:p>
            <w:pPr>
              <w:spacing w:after="0" w:before="0"/>
            </w:pPr>
            <w:r>
              <w:rPr>
                <w:b w:val="false"/>
                <w:bCs w:val="false"/>
                <w:sz w:val="18"/>
                <w:szCs w:val="18"/>
              </w:rPr>
              <w:t xml:space="preserve">1.0000</w:t>
            </w:r>
          </w:p>
        </w:tc>
        <w:tc>
          <w:tcPr>
            <w:tcW w:type="dxa" w:w="760"/>
            <w:tcMar>
              <w:top w:type="dxa" w:w="60"/>
              <w:left w:type="dxa" w:w="90"/>
              <w:bottom w:type="dxa" w:w="60"/>
              <w:right w:type="dxa" w:w="90"/>
            </w:tcMar>
          </w:tcPr>
          <w:p>
            <w:pPr>
              <w:spacing w:after="0" w:before="0"/>
            </w:pPr>
            <w:r>
              <w:rPr>
                <w:b w:val="false"/>
                <w:bCs w:val="false"/>
                <w:sz w:val="18"/>
                <w:szCs w:val="18"/>
              </w:rPr>
              <w:t xml:space="preserve">0.0</w:t>
            </w:r>
          </w:p>
        </w:tc>
      </w:tr>
      <w:tr>
        <w:trPr>
          <w:cantSplit/>
        </w:trPr>
        <w:tc>
          <w:tcPr>
            <w:tcW w:type="dxa" w:w="2300"/>
            <w:tcMar>
              <w:top w:type="dxa" w:w="60"/>
              <w:left w:type="dxa" w:w="90"/>
              <w:bottom w:type="dxa" w:w="60"/>
              <w:right w:type="dxa" w:w="90"/>
            </w:tcMar>
          </w:tcPr>
          <w:p>
            <w:pPr>
              <w:spacing w:after="0" w:before="0"/>
            </w:pPr>
            <w:r>
              <w:rPr>
                <w:b w:val="false"/>
                <w:bCs w:val="false"/>
                <w:sz w:val="18"/>
                <w:szCs w:val="18"/>
              </w:rPr>
              <w:t xml:space="preserve">zero</w:t>
            </w:r>
          </w:p>
        </w:tc>
        <w:tc>
          <w:tcPr>
            <w:tcW w:type="dxa" w:w="2000"/>
            <w:tcMar>
              <w:top w:type="dxa" w:w="60"/>
              <w:left w:type="dxa" w:w="90"/>
              <w:bottom w:type="dxa" w:w="60"/>
              <w:right w:type="dxa" w:w="90"/>
            </w:tcMar>
          </w:tcPr>
          <w:p>
            <w:pPr>
              <w:spacing w:after="0" w:before="0"/>
            </w:pPr>
            <w:r>
              <w:rPr>
                <w:b w:val="false"/>
                <w:bCs w:val="false"/>
                <w:sz w:val="18"/>
                <w:szCs w:val="18"/>
              </w:rPr>
              <w:t xml:space="preserve">204474.3 [187806.5, 222334.0]</w:t>
            </w:r>
          </w:p>
        </w:tc>
        <w:tc>
          <w:tcPr>
            <w:tcW w:type="dxa" w:w="1800"/>
            <w:tcMar>
              <w:top w:type="dxa" w:w="60"/>
              <w:left w:type="dxa" w:w="90"/>
              <w:bottom w:type="dxa" w:w="60"/>
              <w:right w:type="dxa" w:w="90"/>
            </w:tcMar>
          </w:tcPr>
          <w:p>
            <w:pPr>
              <w:spacing w:after="0" w:before="0"/>
            </w:pPr>
            <w:r>
              <w:rPr>
                <w:b w:val="false"/>
                <w:bCs w:val="false"/>
                <w:sz w:val="18"/>
                <w:szCs w:val="18"/>
              </w:rPr>
              <w:t xml:space="preserve">+203295.4 [186646.8, 221146.4]</w:t>
            </w:r>
          </w:p>
        </w:tc>
        <w:tc>
          <w:tcPr>
            <w:tcW w:type="dxa" w:w="1800"/>
            <w:tcMar>
              <w:top w:type="dxa" w:w="60"/>
              <w:left w:type="dxa" w:w="90"/>
              <w:bottom w:type="dxa" w:w="60"/>
              <w:right w:type="dxa" w:w="90"/>
            </w:tcMar>
          </w:tcPr>
          <w:p>
            <w:pPr>
              <w:spacing w:after="0" w:before="0"/>
            </w:pPr>
            <w:r>
              <w:rPr>
                <w:b w:val="false"/>
                <w:bCs w:val="false"/>
                <w:sz w:val="18"/>
                <w:szCs w:val="18"/>
              </w:rPr>
              <w:t xml:space="preserve">+203088.8 [186575.5, 220819.0]</w:t>
            </w:r>
          </w:p>
        </w:tc>
        <w:tc>
          <w:tcPr>
            <w:tcW w:type="dxa" w:w="700"/>
            <w:tcMar>
              <w:top w:type="dxa" w:w="60"/>
              <w:left w:type="dxa" w:w="90"/>
              <w:bottom w:type="dxa" w:w="60"/>
              <w:right w:type="dxa" w:w="90"/>
            </w:tcMar>
          </w:tcPr>
          <w:p>
            <w:pPr>
              <w:spacing w:after="0" w:before="0"/>
            </w:pPr>
            <w:r>
              <w:rPr>
                <w:b w:val="false"/>
                <w:bCs w:val="false"/>
                <w:sz w:val="18"/>
                <w:szCs w:val="18"/>
              </w:rPr>
              <w:t xml:space="preserve">0.2148</w:t>
            </w:r>
          </w:p>
        </w:tc>
        <w:tc>
          <w:tcPr>
            <w:tcW w:type="dxa" w:w="760"/>
            <w:tcMar>
              <w:top w:type="dxa" w:w="60"/>
              <w:left w:type="dxa" w:w="90"/>
              <w:bottom w:type="dxa" w:w="60"/>
              <w:right w:type="dxa" w:w="90"/>
            </w:tcMar>
          </w:tcPr>
          <w:p>
            <w:pPr>
              <w:spacing w:after="0" w:before="0"/>
            </w:pPr>
            <w:r>
              <w:rPr>
                <w:b w:val="false"/>
                <w:bCs w:val="false"/>
                <w:sz w:val="18"/>
                <w:szCs w:val="18"/>
              </w:rPr>
              <w:t xml:space="preserve">50.3</w:t>
            </w:r>
          </w:p>
        </w:tc>
      </w:tr>
    </w:tbl>
    <w:p>
      <w:pPr>
        <w:spacing w:after="120"/>
      </w:pPr>
    </w:p>
    <w:p>
      <w:pPr>
        <w:keepNext/>
        <w:spacing w:after="60" w:before="160"/>
        <w:jc w:val="center"/>
      </w:pPr>
      <w:r>
        <w:drawing>
          <wp:inline distT="0" distB="0" distL="0" distR="0">
            <wp:extent cx="5486400" cy="2352675"/>
            <wp:effectExtent t="0" r="0" b="0" l="0"/>
            <wp:docPr id="11" name="f14_v3_planning.png" descr="v3 planning costs (log scale) with 95% bootstrap CIs; zero dispatch omitted (mean ≈ 204,000). Purple: learned-model planners; green: known mechanics with forecast demand; amber: exact-simulator oracle (not deployable)." title="Fig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486400" cy="2352675"/>
                    </a:xfrm>
                    <a:prstGeom prst="rect">
                      <a:avLst/>
                    </a:prstGeom>
                  </pic:spPr>
                </pic:pic>
              </a:graphicData>
            </a:graphic>
          </wp:inline>
        </w:drawing>
      </w:r>
    </w:p>
    <w:p>
      <w:pPr>
        <w:spacing w:after="220"/>
        <w:ind w:left="360" w:right="360"/>
        <w:jc w:val="left"/>
      </w:pPr>
      <w:r>
        <w:rPr>
          <w:b/>
          <w:bCs/>
          <w:color w:val="1F3864"/>
          <w:sz w:val="18"/>
          <w:szCs w:val="18"/>
        </w:rPr>
        <w:t xml:space="preserve">Figure 11. </w:t>
      </w:r>
      <w:r>
        <w:rPr>
          <w:color w:val="404040"/>
          <w:sz w:val="18"/>
          <w:szCs w:val="18"/>
        </w:rPr>
        <w:t xml:space="preserve">v3 planning costs (log scale) with 95% bootstrap CIs; zero dispatch omitted (mean ≈ 204,000). Purple: learned-model planners; green: known mechanics with forecast demand; amber: exact-simulator oracle (not deployable).</w:t>
      </w:r>
    </w:p>
    <w:p>
      <w:pPr>
        <w:spacing w:after="140" w:line="288"/>
      </w:pPr>
      <w:r>
        <w:t xml:space="preserve">Validation tuning selected base-stock coverage k = 9 (validation mean 1134.6 vs native 1168.0). On test, base-stock k9 cost 1178.9 and the native rule 1385.6. Every learned-model planner beat the native rule on average, but none beat base-stock: differences ranged from +25.7 to +107.8 units, and base-stock had the lower cost in 22%–37% of episodes.</w:t>
      </w:r>
    </w:p>
    <w:p>
      <w:pPr>
        <w:pBdr>
          <w:left w:val="single" w:color="C55A11" w:sz="18" w:space="8"/>
        </w:pBdr>
        <w:shd w:fill="FBE5D6" w:color="auto" w:val="clear"/>
        <w:spacing w:after="160" w:before="120" w:line="276"/>
        <w:ind w:left="240" w:right="240"/>
      </w:pPr>
      <w:r>
        <w:rPr>
          <w:sz w:val="20"/>
          <w:szCs w:val="20"/>
        </w:rPr>
        <w:t xml:space="preserve">The simulator-reference planners (mpc_sim_forecast, mpc_sim_oracle) were still running when this report was built and are excluded from this table and figure; their results will appear in results/decision_v3d/planning_test/ when complete.</w:t>
      </w:r>
    </w:p>
    <w:p>
      <w:pPr>
        <w:spacing w:after="140" w:line="288"/>
      </w:pPr>
      <w:r>
        <w:t xml:space="preserve">Interpretation. Learned planners improve on their warm start (the native rule) mostly by reducing backlog, but a single well-chosen coverage parameter does at least as well. The latent decoder-only model's good showing should not be read as evidence of better dynamics: its action sensitivity is the weakest (Section 25), so its plans stay close to the warm start plus search noise. The uncertainty penalty changed the ensemble planner's cost by -12.1 units, which is within noise.</w:t>
      </w:r>
    </w:p>
    <w:p>
      <w:pPr>
        <w:keepNext/>
        <w:spacing w:after="80" w:before="200"/>
      </w:pPr>
      <w:r>
        <w:rPr>
          <w:b/>
          <w:bCs/>
          <w:color w:val="1F3864"/>
          <w:sz w:val="18"/>
          <w:szCs w:val="18"/>
        </w:rPr>
        <w:t xml:space="preserve">Table 13. </w:t>
      </w:r>
      <w:r>
        <w:rPr>
          <w:color w:val="404040"/>
          <w:sz w:val="18"/>
          <w:szCs w:val="18"/>
        </w:rPr>
        <w:t xml:space="preserve">Cost-weight sensitivity: the executed trajectories re-weighted (not re-optimised).</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1690"/>
        <w:gridCol w:w="1690"/>
        <w:gridCol w:w="1690"/>
        <w:gridCol w:w="1690"/>
      </w:tblGrid>
      <w:tr>
        <w:trPr>
          <w:tblHeader/>
        </w:trPr>
        <w:tc>
          <w:tcPr>
            <w:tcW w:type="dxa" w:w="2600"/>
            <w:shd w:fill="DCE6F2" w:color="auto" w:val="clear"/>
            <w:tcMar>
              <w:top w:type="dxa" w:w="60"/>
              <w:left w:type="dxa" w:w="90"/>
              <w:bottom w:type="dxa" w:w="60"/>
              <w:right w:type="dxa" w:w="90"/>
            </w:tcMar>
          </w:tcPr>
          <w:p>
            <w:pPr>
              <w:spacing w:after="0" w:before="0"/>
            </w:pPr>
            <w:r>
              <w:rPr>
                <w:b/>
                <w:bCs/>
                <w:sz w:val="18"/>
                <w:szCs w:val="18"/>
              </w:rPr>
              <w:t xml:space="preserve">Method</w:t>
            </w:r>
          </w:p>
        </w:tc>
        <w:tc>
          <w:tcPr>
            <w:tcW w:type="dxa" w:w="1690"/>
            <w:shd w:fill="DCE6F2" w:color="auto" w:val="clear"/>
            <w:tcMar>
              <w:top w:type="dxa" w:w="60"/>
              <w:left w:type="dxa" w:w="90"/>
              <w:bottom w:type="dxa" w:w="60"/>
              <w:right w:type="dxa" w:w="90"/>
            </w:tcMar>
          </w:tcPr>
          <w:p>
            <w:pPr>
              <w:spacing w:after="0" w:before="0"/>
            </w:pPr>
            <w:r>
              <w:rPr>
                <w:b/>
                <w:bCs/>
                <w:sz w:val="18"/>
                <w:szCs w:val="18"/>
              </w:rPr>
              <w:t xml:space="preserve">default</w:t>
            </w:r>
          </w:p>
        </w:tc>
        <w:tc>
          <w:tcPr>
            <w:tcW w:type="dxa" w:w="1690"/>
            <w:shd w:fill="DCE6F2" w:color="auto" w:val="clear"/>
            <w:tcMar>
              <w:top w:type="dxa" w:w="60"/>
              <w:left w:type="dxa" w:w="90"/>
              <w:bottom w:type="dxa" w:w="60"/>
              <w:right w:type="dxa" w:w="90"/>
            </w:tcMar>
          </w:tcPr>
          <w:p>
            <w:pPr>
              <w:spacing w:after="0" w:before="0"/>
            </w:pPr>
            <w:r>
              <w:rPr>
                <w:b/>
                <w:bCs/>
                <w:sz w:val="18"/>
                <w:szCs w:val="18"/>
              </w:rPr>
              <w:t xml:space="preserve">holding ×10</w:t>
            </w:r>
          </w:p>
        </w:tc>
        <w:tc>
          <w:tcPr>
            <w:tcW w:type="dxa" w:w="1690"/>
            <w:shd w:fill="DCE6F2" w:color="auto" w:val="clear"/>
            <w:tcMar>
              <w:top w:type="dxa" w:w="60"/>
              <w:left w:type="dxa" w:w="90"/>
              <w:bottom w:type="dxa" w:w="60"/>
              <w:right w:type="dxa" w:w="90"/>
            </w:tcMar>
          </w:tcPr>
          <w:p>
            <w:pPr>
              <w:spacing w:after="0" w:before="0"/>
            </w:pPr>
            <w:r>
              <w:rPr>
                <w:b/>
                <w:bCs/>
                <w:sz w:val="18"/>
                <w:szCs w:val="18"/>
              </w:rPr>
              <w:t xml:space="preserve">backlog ×5</w:t>
            </w:r>
          </w:p>
        </w:tc>
        <w:tc>
          <w:tcPr>
            <w:tcW w:type="dxa" w:w="1690"/>
            <w:shd w:fill="DCE6F2" w:color="auto" w:val="clear"/>
            <w:tcMar>
              <w:top w:type="dxa" w:w="60"/>
              <w:left w:type="dxa" w:w="90"/>
              <w:bottom w:type="dxa" w:w="60"/>
              <w:right w:type="dxa" w:w="90"/>
            </w:tcMar>
          </w:tcPr>
          <w:p>
            <w:pPr>
              <w:spacing w:after="0" w:before="0"/>
            </w:pPr>
            <w:r>
              <w:rPr>
                <w:b/>
                <w:bCs/>
                <w:sz w:val="18"/>
                <w:szCs w:val="18"/>
              </w:rPr>
              <w:t xml:space="preserve">transport ×5</w:t>
            </w:r>
          </w:p>
        </w:tc>
      </w:tr>
      <w:tr>
        <w:trPr>
          <w:cantSplit/>
        </w:trPr>
        <w:tc>
          <w:tcPr>
            <w:tcW w:type="dxa" w:w="2600"/>
            <w:tcMar>
              <w:top w:type="dxa" w:w="60"/>
              <w:left w:type="dxa" w:w="90"/>
              <w:bottom w:type="dxa" w:w="60"/>
              <w:right w:type="dxa" w:w="90"/>
            </w:tcMar>
          </w:tcPr>
          <w:p>
            <w:pPr>
              <w:spacing w:after="0" w:before="0"/>
            </w:pPr>
            <w:r>
              <w:rPr>
                <w:b w:val="false"/>
                <w:bCs w:val="false"/>
                <w:sz w:val="18"/>
                <w:szCs w:val="18"/>
              </w:rPr>
              <w:t xml:space="preserve">basestock_k9</w:t>
            </w:r>
          </w:p>
        </w:tc>
        <w:tc>
          <w:tcPr>
            <w:tcW w:type="dxa" w:w="1690"/>
            <w:tcMar>
              <w:top w:type="dxa" w:w="60"/>
              <w:left w:type="dxa" w:w="90"/>
              <w:bottom w:type="dxa" w:w="60"/>
              <w:right w:type="dxa" w:w="90"/>
            </w:tcMar>
          </w:tcPr>
          <w:p>
            <w:pPr>
              <w:spacing w:after="0" w:before="0"/>
            </w:pPr>
            <w:r>
              <w:rPr>
                <w:b w:val="false"/>
                <w:bCs w:val="false"/>
                <w:sz w:val="18"/>
                <w:szCs w:val="18"/>
              </w:rPr>
              <w:t xml:space="preserve">1178.9</w:t>
            </w:r>
          </w:p>
        </w:tc>
        <w:tc>
          <w:tcPr>
            <w:tcW w:type="dxa" w:w="1690"/>
            <w:tcMar>
              <w:top w:type="dxa" w:w="60"/>
              <w:left w:type="dxa" w:w="90"/>
              <w:bottom w:type="dxa" w:w="60"/>
              <w:right w:type="dxa" w:w="90"/>
            </w:tcMar>
          </w:tcPr>
          <w:p>
            <w:pPr>
              <w:spacing w:after="0" w:before="0"/>
            </w:pPr>
            <w:r>
              <w:rPr>
                <w:b w:val="false"/>
                <w:bCs w:val="false"/>
                <w:sz w:val="18"/>
                <w:szCs w:val="18"/>
              </w:rPr>
              <w:t xml:space="preserve">7619.9</w:t>
            </w:r>
          </w:p>
        </w:tc>
        <w:tc>
          <w:tcPr>
            <w:tcW w:type="dxa" w:w="1690"/>
            <w:tcMar>
              <w:top w:type="dxa" w:w="60"/>
              <w:left w:type="dxa" w:w="90"/>
              <w:bottom w:type="dxa" w:w="60"/>
              <w:right w:type="dxa" w:w="90"/>
            </w:tcMar>
          </w:tcPr>
          <w:p>
            <w:pPr>
              <w:spacing w:after="0" w:before="0"/>
            </w:pPr>
            <w:r>
              <w:rPr>
                <w:b w:val="false"/>
                <w:bCs w:val="false"/>
                <w:sz w:val="18"/>
                <w:szCs w:val="18"/>
              </w:rPr>
              <w:t xml:space="preserve">1262.7</w:t>
            </w:r>
          </w:p>
        </w:tc>
        <w:tc>
          <w:tcPr>
            <w:tcW w:type="dxa" w:w="1690"/>
            <w:tcMar>
              <w:top w:type="dxa" w:w="60"/>
              <w:left w:type="dxa" w:w="90"/>
              <w:bottom w:type="dxa" w:w="60"/>
              <w:right w:type="dxa" w:w="90"/>
            </w:tcMar>
          </w:tcPr>
          <w:p>
            <w:pPr>
              <w:spacing w:after="0" w:before="0"/>
            </w:pPr>
            <w:r>
              <w:rPr>
                <w:b w:val="false"/>
                <w:bCs w:val="false"/>
                <w:sz w:val="18"/>
                <w:szCs w:val="18"/>
              </w:rPr>
              <w:t xml:space="preserve">2948.3</w:t>
            </w:r>
          </w:p>
        </w:tc>
      </w:tr>
      <w:tr>
        <w:trPr>
          <w:cantSplit/>
        </w:trPr>
        <w:tc>
          <w:tcPr>
            <w:tcW w:type="dxa" w:w="2600"/>
            <w:tcMar>
              <w:top w:type="dxa" w:w="60"/>
              <w:left w:type="dxa" w:w="90"/>
              <w:bottom w:type="dxa" w:w="60"/>
              <w:right w:type="dxa" w:w="90"/>
            </w:tcMar>
          </w:tcPr>
          <w:p>
            <w:pPr>
              <w:spacing w:after="0" w:before="0"/>
            </w:pPr>
            <w:r>
              <w:rPr>
                <w:b w:val="false"/>
                <w:bCs w:val="false"/>
                <w:sz w:val="18"/>
                <w:szCs w:val="18"/>
              </w:rPr>
              <w:t xml:space="preserve">mpc_latent_sup_0</w:t>
            </w:r>
          </w:p>
        </w:tc>
        <w:tc>
          <w:tcPr>
            <w:tcW w:type="dxa" w:w="1690"/>
            <w:tcMar>
              <w:top w:type="dxa" w:w="60"/>
              <w:left w:type="dxa" w:w="90"/>
              <w:bottom w:type="dxa" w:w="60"/>
              <w:right w:type="dxa" w:w="90"/>
            </w:tcMar>
          </w:tcPr>
          <w:p>
            <w:pPr>
              <w:spacing w:after="0" w:before="0"/>
            </w:pPr>
            <w:r>
              <w:rPr>
                <w:b w:val="false"/>
                <w:bCs w:val="false"/>
                <w:sz w:val="18"/>
                <w:szCs w:val="18"/>
              </w:rPr>
              <w:t xml:space="preserve">1204.6</w:t>
            </w:r>
          </w:p>
        </w:tc>
        <w:tc>
          <w:tcPr>
            <w:tcW w:type="dxa" w:w="1690"/>
            <w:tcMar>
              <w:top w:type="dxa" w:w="60"/>
              <w:left w:type="dxa" w:w="90"/>
              <w:bottom w:type="dxa" w:w="60"/>
              <w:right w:type="dxa" w:w="90"/>
            </w:tcMar>
          </w:tcPr>
          <w:p>
            <w:pPr>
              <w:spacing w:after="0" w:before="0"/>
            </w:pPr>
            <w:r>
              <w:rPr>
                <w:b w:val="false"/>
                <w:bCs w:val="false"/>
                <w:sz w:val="18"/>
                <w:szCs w:val="18"/>
              </w:rPr>
              <w:t xml:space="preserve">7492.7</w:t>
            </w:r>
          </w:p>
        </w:tc>
        <w:tc>
          <w:tcPr>
            <w:tcW w:type="dxa" w:w="1690"/>
            <w:tcMar>
              <w:top w:type="dxa" w:w="60"/>
              <w:left w:type="dxa" w:w="90"/>
              <w:bottom w:type="dxa" w:w="60"/>
              <w:right w:type="dxa" w:w="90"/>
            </w:tcMar>
          </w:tcPr>
          <w:p>
            <w:pPr>
              <w:spacing w:after="0" w:before="0"/>
            </w:pPr>
            <w:r>
              <w:rPr>
                <w:b w:val="false"/>
                <w:bCs w:val="false"/>
                <w:sz w:val="18"/>
                <w:szCs w:val="18"/>
              </w:rPr>
              <w:t xml:space="preserve">1451.7</w:t>
            </w:r>
          </w:p>
        </w:tc>
        <w:tc>
          <w:tcPr>
            <w:tcW w:type="dxa" w:w="1690"/>
            <w:tcMar>
              <w:top w:type="dxa" w:w="60"/>
              <w:left w:type="dxa" w:w="90"/>
              <w:bottom w:type="dxa" w:w="60"/>
              <w:right w:type="dxa" w:w="90"/>
            </w:tcMar>
          </w:tcPr>
          <w:p>
            <w:pPr>
              <w:spacing w:after="0" w:before="0"/>
            </w:pPr>
            <w:r>
              <w:rPr>
                <w:b w:val="false"/>
                <w:bCs w:val="false"/>
                <w:sz w:val="18"/>
                <w:szCs w:val="18"/>
              </w:rPr>
              <w:t xml:space="preserve">2981.4</w:t>
            </w:r>
          </w:p>
        </w:tc>
      </w:tr>
      <w:tr>
        <w:trPr>
          <w:cantSplit/>
        </w:trPr>
        <w:tc>
          <w:tcPr>
            <w:tcW w:type="dxa" w:w="2600"/>
            <w:tcMar>
              <w:top w:type="dxa" w:w="60"/>
              <w:left w:type="dxa" w:w="90"/>
              <w:bottom w:type="dxa" w:w="60"/>
              <w:right w:type="dxa" w:w="90"/>
            </w:tcMar>
          </w:tcPr>
          <w:p>
            <w:pPr>
              <w:spacing w:after="0" w:before="0"/>
            </w:pPr>
            <w:r>
              <w:rPr>
                <w:b w:val="false"/>
                <w:bCs w:val="false"/>
                <w:sz w:val="18"/>
                <w:szCs w:val="18"/>
              </w:rPr>
              <w:t xml:space="preserve">mpc_ema_0</w:t>
            </w:r>
          </w:p>
        </w:tc>
        <w:tc>
          <w:tcPr>
            <w:tcW w:type="dxa" w:w="1690"/>
            <w:tcMar>
              <w:top w:type="dxa" w:w="60"/>
              <w:left w:type="dxa" w:w="90"/>
              <w:bottom w:type="dxa" w:w="60"/>
              <w:right w:type="dxa" w:w="90"/>
            </w:tcMar>
          </w:tcPr>
          <w:p>
            <w:pPr>
              <w:spacing w:after="0" w:before="0"/>
            </w:pPr>
            <w:r>
              <w:rPr>
                <w:b w:val="false"/>
                <w:bCs w:val="false"/>
                <w:sz w:val="18"/>
                <w:szCs w:val="18"/>
              </w:rPr>
              <w:t xml:space="preserve">1233.2</w:t>
            </w:r>
          </w:p>
        </w:tc>
        <w:tc>
          <w:tcPr>
            <w:tcW w:type="dxa" w:w="1690"/>
            <w:tcMar>
              <w:top w:type="dxa" w:w="60"/>
              <w:left w:type="dxa" w:w="90"/>
              <w:bottom w:type="dxa" w:w="60"/>
              <w:right w:type="dxa" w:w="90"/>
            </w:tcMar>
          </w:tcPr>
          <w:p>
            <w:pPr>
              <w:spacing w:after="0" w:before="0"/>
            </w:pPr>
            <w:r>
              <w:rPr>
                <w:b w:val="false"/>
                <w:bCs w:val="false"/>
                <w:sz w:val="18"/>
                <w:szCs w:val="18"/>
              </w:rPr>
              <w:t xml:space="preserve">7516.6</w:t>
            </w:r>
          </w:p>
        </w:tc>
        <w:tc>
          <w:tcPr>
            <w:tcW w:type="dxa" w:w="1690"/>
            <w:tcMar>
              <w:top w:type="dxa" w:w="60"/>
              <w:left w:type="dxa" w:w="90"/>
              <w:bottom w:type="dxa" w:w="60"/>
              <w:right w:type="dxa" w:w="90"/>
            </w:tcMar>
          </w:tcPr>
          <w:p>
            <w:pPr>
              <w:spacing w:after="0" w:before="0"/>
            </w:pPr>
            <w:r>
              <w:rPr>
                <w:b w:val="false"/>
                <w:bCs w:val="false"/>
                <w:sz w:val="18"/>
                <w:szCs w:val="18"/>
              </w:rPr>
              <w:t xml:space="preserve">1569.8</w:t>
            </w:r>
          </w:p>
        </w:tc>
        <w:tc>
          <w:tcPr>
            <w:tcW w:type="dxa" w:w="1690"/>
            <w:tcMar>
              <w:top w:type="dxa" w:w="60"/>
              <w:left w:type="dxa" w:w="90"/>
              <w:bottom w:type="dxa" w:w="60"/>
              <w:right w:type="dxa" w:w="90"/>
            </w:tcMar>
          </w:tcPr>
          <w:p>
            <w:pPr>
              <w:spacing w:after="0" w:before="0"/>
            </w:pPr>
            <w:r>
              <w:rPr>
                <w:b w:val="false"/>
                <w:bCs w:val="false"/>
                <w:sz w:val="18"/>
                <w:szCs w:val="18"/>
              </w:rPr>
              <w:t xml:space="preserve">3036.6</w:t>
            </w:r>
          </w:p>
        </w:tc>
      </w:tr>
      <w:tr>
        <w:trPr>
          <w:cantSplit/>
        </w:trPr>
        <w:tc>
          <w:tcPr>
            <w:tcW w:type="dxa" w:w="2600"/>
            <w:tcMar>
              <w:top w:type="dxa" w:w="60"/>
              <w:left w:type="dxa" w:w="90"/>
              <w:bottom w:type="dxa" w:w="60"/>
              <w:right w:type="dxa" w:w="90"/>
            </w:tcMar>
          </w:tcPr>
          <w:p>
            <w:pPr>
              <w:spacing w:after="0" w:before="0"/>
            </w:pPr>
            <w:r>
              <w:rPr>
                <w:b w:val="false"/>
                <w:bCs w:val="false"/>
                <w:sz w:val="18"/>
                <w:szCs w:val="18"/>
              </w:rPr>
              <w:t xml:space="preserve">mpc_delta_mlp_ensemble_unc</w:t>
            </w:r>
          </w:p>
        </w:tc>
        <w:tc>
          <w:tcPr>
            <w:tcW w:type="dxa" w:w="1690"/>
            <w:tcMar>
              <w:top w:type="dxa" w:w="60"/>
              <w:left w:type="dxa" w:w="90"/>
              <w:bottom w:type="dxa" w:w="60"/>
              <w:right w:type="dxa" w:w="90"/>
            </w:tcMar>
          </w:tcPr>
          <w:p>
            <w:pPr>
              <w:spacing w:after="0" w:before="0"/>
            </w:pPr>
            <w:r>
              <w:rPr>
                <w:b w:val="false"/>
                <w:bCs w:val="false"/>
                <w:sz w:val="18"/>
                <w:szCs w:val="18"/>
              </w:rPr>
              <w:t xml:space="preserve">1240.2</w:t>
            </w:r>
          </w:p>
        </w:tc>
        <w:tc>
          <w:tcPr>
            <w:tcW w:type="dxa" w:w="1690"/>
            <w:tcMar>
              <w:top w:type="dxa" w:w="60"/>
              <w:left w:type="dxa" w:w="90"/>
              <w:bottom w:type="dxa" w:w="60"/>
              <w:right w:type="dxa" w:w="90"/>
            </w:tcMar>
          </w:tcPr>
          <w:p>
            <w:pPr>
              <w:spacing w:after="0" w:before="0"/>
            </w:pPr>
            <w:r>
              <w:rPr>
                <w:b w:val="false"/>
                <w:bCs w:val="false"/>
                <w:sz w:val="18"/>
                <w:szCs w:val="18"/>
              </w:rPr>
              <w:t xml:space="preserve">7529.1</w:t>
            </w:r>
          </w:p>
        </w:tc>
        <w:tc>
          <w:tcPr>
            <w:tcW w:type="dxa" w:w="1690"/>
            <w:tcMar>
              <w:top w:type="dxa" w:w="60"/>
              <w:left w:type="dxa" w:w="90"/>
              <w:bottom w:type="dxa" w:w="60"/>
              <w:right w:type="dxa" w:w="90"/>
            </w:tcMar>
          </w:tcPr>
          <w:p>
            <w:pPr>
              <w:spacing w:after="0" w:before="0"/>
            </w:pPr>
            <w:r>
              <w:rPr>
                <w:b w:val="false"/>
                <w:bCs w:val="false"/>
                <w:sz w:val="18"/>
                <w:szCs w:val="18"/>
              </w:rPr>
              <w:t xml:space="preserve">1620.0</w:t>
            </w:r>
          </w:p>
        </w:tc>
        <w:tc>
          <w:tcPr>
            <w:tcW w:type="dxa" w:w="1690"/>
            <w:tcMar>
              <w:top w:type="dxa" w:w="60"/>
              <w:left w:type="dxa" w:w="90"/>
              <w:bottom w:type="dxa" w:w="60"/>
              <w:right w:type="dxa" w:w="90"/>
            </w:tcMar>
          </w:tcPr>
          <w:p>
            <w:pPr>
              <w:spacing w:after="0" w:before="0"/>
            </w:pPr>
            <w:r>
              <w:rPr>
                <w:b w:val="false"/>
                <w:bCs w:val="false"/>
                <w:sz w:val="18"/>
                <w:szCs w:val="18"/>
              </w:rPr>
              <w:t xml:space="preserve">3026.3</w:t>
            </w:r>
          </w:p>
        </w:tc>
      </w:tr>
      <w:tr>
        <w:trPr>
          <w:cantSplit/>
        </w:trPr>
        <w:tc>
          <w:tcPr>
            <w:tcW w:type="dxa" w:w="2600"/>
            <w:tcMar>
              <w:top w:type="dxa" w:w="60"/>
              <w:left w:type="dxa" w:w="90"/>
              <w:bottom w:type="dxa" w:w="60"/>
              <w:right w:type="dxa" w:w="90"/>
            </w:tcMar>
          </w:tcPr>
          <w:p>
            <w:pPr>
              <w:spacing w:after="0" w:before="0"/>
            </w:pPr>
            <w:r>
              <w:rPr>
                <w:b w:val="false"/>
                <w:bCs w:val="false"/>
                <w:sz w:val="18"/>
                <w:szCs w:val="18"/>
              </w:rPr>
              <w:t xml:space="preserve">mpc_delta_mlp_ensemble</w:t>
            </w:r>
          </w:p>
        </w:tc>
        <w:tc>
          <w:tcPr>
            <w:tcW w:type="dxa" w:w="1690"/>
            <w:tcMar>
              <w:top w:type="dxa" w:w="60"/>
              <w:left w:type="dxa" w:w="90"/>
              <w:bottom w:type="dxa" w:w="60"/>
              <w:right w:type="dxa" w:w="90"/>
            </w:tcMar>
          </w:tcPr>
          <w:p>
            <w:pPr>
              <w:spacing w:after="0" w:before="0"/>
            </w:pPr>
            <w:r>
              <w:rPr>
                <w:b w:val="false"/>
                <w:bCs w:val="false"/>
                <w:sz w:val="18"/>
                <w:szCs w:val="18"/>
              </w:rPr>
              <w:t xml:space="preserve">1252.3</w:t>
            </w:r>
          </w:p>
        </w:tc>
        <w:tc>
          <w:tcPr>
            <w:tcW w:type="dxa" w:w="1690"/>
            <w:tcMar>
              <w:top w:type="dxa" w:w="60"/>
              <w:left w:type="dxa" w:w="90"/>
              <w:bottom w:type="dxa" w:w="60"/>
              <w:right w:type="dxa" w:w="90"/>
            </w:tcMar>
          </w:tcPr>
          <w:p>
            <w:pPr>
              <w:spacing w:after="0" w:before="0"/>
            </w:pPr>
            <w:r>
              <w:rPr>
                <w:b w:val="false"/>
                <w:bCs w:val="false"/>
                <w:sz w:val="18"/>
                <w:szCs w:val="18"/>
              </w:rPr>
              <w:t xml:space="preserve">7519.9</w:t>
            </w:r>
          </w:p>
        </w:tc>
        <w:tc>
          <w:tcPr>
            <w:tcW w:type="dxa" w:w="1690"/>
            <w:tcMar>
              <w:top w:type="dxa" w:w="60"/>
              <w:left w:type="dxa" w:w="90"/>
              <w:bottom w:type="dxa" w:w="60"/>
              <w:right w:type="dxa" w:w="90"/>
            </w:tcMar>
          </w:tcPr>
          <w:p>
            <w:pPr>
              <w:spacing w:after="0" w:before="0"/>
            </w:pPr>
            <w:r>
              <w:rPr>
                <w:b w:val="false"/>
                <w:bCs w:val="false"/>
                <w:sz w:val="18"/>
                <w:szCs w:val="18"/>
              </w:rPr>
              <w:t xml:space="preserve">1692.4</w:t>
            </w:r>
          </w:p>
        </w:tc>
        <w:tc>
          <w:tcPr>
            <w:tcW w:type="dxa" w:w="1690"/>
            <w:tcMar>
              <w:top w:type="dxa" w:w="60"/>
              <w:left w:type="dxa" w:w="90"/>
              <w:bottom w:type="dxa" w:w="60"/>
              <w:right w:type="dxa" w:w="90"/>
            </w:tcMar>
          </w:tcPr>
          <w:p>
            <w:pPr>
              <w:spacing w:after="0" w:before="0"/>
            </w:pPr>
            <w:r>
              <w:rPr>
                <w:b w:val="false"/>
                <w:bCs w:val="false"/>
                <w:sz w:val="18"/>
                <w:szCs w:val="18"/>
              </w:rPr>
              <w:t xml:space="preserve">3036.0</w:t>
            </w:r>
          </w:p>
        </w:tc>
      </w:tr>
      <w:tr>
        <w:trPr>
          <w:cantSplit/>
        </w:trPr>
        <w:tc>
          <w:tcPr>
            <w:tcW w:type="dxa" w:w="2600"/>
            <w:tcMar>
              <w:top w:type="dxa" w:w="60"/>
              <w:left w:type="dxa" w:w="90"/>
              <w:bottom w:type="dxa" w:w="60"/>
              <w:right w:type="dxa" w:w="90"/>
            </w:tcMar>
          </w:tcPr>
          <w:p>
            <w:pPr>
              <w:spacing w:after="0" w:before="0"/>
            </w:pPr>
            <w:r>
              <w:rPr>
                <w:b w:val="false"/>
                <w:bCs w:val="false"/>
                <w:sz w:val="18"/>
                <w:szCs w:val="18"/>
              </w:rPr>
              <w:t xml:space="preserve">mpc_sigreg_0</w:t>
            </w:r>
          </w:p>
        </w:tc>
        <w:tc>
          <w:tcPr>
            <w:tcW w:type="dxa" w:w="1690"/>
            <w:tcMar>
              <w:top w:type="dxa" w:w="60"/>
              <w:left w:type="dxa" w:w="90"/>
              <w:bottom w:type="dxa" w:w="60"/>
              <w:right w:type="dxa" w:w="90"/>
            </w:tcMar>
          </w:tcPr>
          <w:p>
            <w:pPr>
              <w:spacing w:after="0" w:before="0"/>
            </w:pPr>
            <w:r>
              <w:rPr>
                <w:b w:val="false"/>
                <w:bCs w:val="false"/>
                <w:sz w:val="18"/>
                <w:szCs w:val="18"/>
              </w:rPr>
              <w:t xml:space="preserve">1261.8</w:t>
            </w:r>
          </w:p>
        </w:tc>
        <w:tc>
          <w:tcPr>
            <w:tcW w:type="dxa" w:w="1690"/>
            <w:tcMar>
              <w:top w:type="dxa" w:w="60"/>
              <w:left w:type="dxa" w:w="90"/>
              <w:bottom w:type="dxa" w:w="60"/>
              <w:right w:type="dxa" w:w="90"/>
            </w:tcMar>
          </w:tcPr>
          <w:p>
            <w:pPr>
              <w:spacing w:after="0" w:before="0"/>
            </w:pPr>
            <w:r>
              <w:rPr>
                <w:b w:val="false"/>
                <w:bCs w:val="false"/>
                <w:sz w:val="18"/>
                <w:szCs w:val="18"/>
              </w:rPr>
              <w:t xml:space="preserve">7528.7</w:t>
            </w:r>
          </w:p>
        </w:tc>
        <w:tc>
          <w:tcPr>
            <w:tcW w:type="dxa" w:w="1690"/>
            <w:tcMar>
              <w:top w:type="dxa" w:w="60"/>
              <w:left w:type="dxa" w:w="90"/>
              <w:bottom w:type="dxa" w:w="60"/>
              <w:right w:type="dxa" w:w="90"/>
            </w:tcMar>
          </w:tcPr>
          <w:p>
            <w:pPr>
              <w:spacing w:after="0" w:before="0"/>
            </w:pPr>
            <w:r>
              <w:rPr>
                <w:b w:val="false"/>
                <w:bCs w:val="false"/>
                <w:sz w:val="18"/>
                <w:szCs w:val="18"/>
              </w:rPr>
              <w:t xml:space="preserve">1739.5</w:t>
            </w:r>
          </w:p>
        </w:tc>
        <w:tc>
          <w:tcPr>
            <w:tcW w:type="dxa" w:w="1690"/>
            <w:tcMar>
              <w:top w:type="dxa" w:w="60"/>
              <w:left w:type="dxa" w:w="90"/>
              <w:bottom w:type="dxa" w:w="60"/>
              <w:right w:type="dxa" w:w="90"/>
            </w:tcMar>
          </w:tcPr>
          <w:p>
            <w:pPr>
              <w:spacing w:after="0" w:before="0"/>
            </w:pPr>
            <w:r>
              <w:rPr>
                <w:b w:val="false"/>
                <w:bCs w:val="false"/>
                <w:sz w:val="18"/>
                <w:szCs w:val="18"/>
              </w:rPr>
              <w:t xml:space="preserve">3045.9</w:t>
            </w:r>
          </w:p>
        </w:tc>
      </w:tr>
      <w:tr>
        <w:trPr>
          <w:cantSplit/>
        </w:trPr>
        <w:tc>
          <w:tcPr>
            <w:tcW w:type="dxa" w:w="2600"/>
            <w:tcMar>
              <w:top w:type="dxa" w:w="60"/>
              <w:left w:type="dxa" w:w="90"/>
              <w:bottom w:type="dxa" w:w="60"/>
              <w:right w:type="dxa" w:w="90"/>
            </w:tcMar>
          </w:tcPr>
          <w:p>
            <w:pPr>
              <w:spacing w:after="0" w:before="0"/>
            </w:pPr>
            <w:r>
              <w:rPr>
                <w:b w:val="false"/>
                <w:bCs w:val="false"/>
                <w:sz w:val="18"/>
                <w:szCs w:val="18"/>
              </w:rPr>
              <w:t xml:space="preserve">mpc_delta_mlp_0</w:t>
            </w:r>
          </w:p>
        </w:tc>
        <w:tc>
          <w:tcPr>
            <w:tcW w:type="dxa" w:w="1690"/>
            <w:tcMar>
              <w:top w:type="dxa" w:w="60"/>
              <w:left w:type="dxa" w:w="90"/>
              <w:bottom w:type="dxa" w:w="60"/>
              <w:right w:type="dxa" w:w="90"/>
            </w:tcMar>
          </w:tcPr>
          <w:p>
            <w:pPr>
              <w:spacing w:after="0" w:before="0"/>
            </w:pPr>
            <w:r>
              <w:rPr>
                <w:b w:val="false"/>
                <w:bCs w:val="false"/>
                <w:sz w:val="18"/>
                <w:szCs w:val="18"/>
              </w:rPr>
              <w:t xml:space="preserve">1286.7</w:t>
            </w:r>
          </w:p>
        </w:tc>
        <w:tc>
          <w:tcPr>
            <w:tcW w:type="dxa" w:w="1690"/>
            <w:tcMar>
              <w:top w:type="dxa" w:w="60"/>
              <w:left w:type="dxa" w:w="90"/>
              <w:bottom w:type="dxa" w:w="60"/>
              <w:right w:type="dxa" w:w="90"/>
            </w:tcMar>
          </w:tcPr>
          <w:p>
            <w:pPr>
              <w:spacing w:after="0" w:before="0"/>
            </w:pPr>
            <w:r>
              <w:rPr>
                <w:b w:val="false"/>
                <w:bCs w:val="false"/>
                <w:sz w:val="18"/>
                <w:szCs w:val="18"/>
              </w:rPr>
              <w:t xml:space="preserve">7561.4</w:t>
            </w:r>
          </w:p>
        </w:tc>
        <w:tc>
          <w:tcPr>
            <w:tcW w:type="dxa" w:w="1690"/>
            <w:tcMar>
              <w:top w:type="dxa" w:w="60"/>
              <w:left w:type="dxa" w:w="90"/>
              <w:bottom w:type="dxa" w:w="60"/>
              <w:right w:type="dxa" w:w="90"/>
            </w:tcMar>
          </w:tcPr>
          <w:p>
            <w:pPr>
              <w:spacing w:after="0" w:before="0"/>
            </w:pPr>
            <w:r>
              <w:rPr>
                <w:b w:val="false"/>
                <w:bCs w:val="false"/>
                <w:sz w:val="18"/>
                <w:szCs w:val="18"/>
              </w:rPr>
              <w:t xml:space="preserve">1887.3</w:t>
            </w:r>
          </w:p>
        </w:tc>
        <w:tc>
          <w:tcPr>
            <w:tcW w:type="dxa" w:w="1690"/>
            <w:tcMar>
              <w:top w:type="dxa" w:w="60"/>
              <w:left w:type="dxa" w:w="90"/>
              <w:bottom w:type="dxa" w:w="60"/>
              <w:right w:type="dxa" w:w="90"/>
            </w:tcMar>
          </w:tcPr>
          <w:p>
            <w:pPr>
              <w:spacing w:after="0" w:before="0"/>
            </w:pPr>
            <w:r>
              <w:rPr>
                <w:b w:val="false"/>
                <w:bCs w:val="false"/>
                <w:sz w:val="18"/>
                <w:szCs w:val="18"/>
              </w:rPr>
              <w:t xml:space="preserve">3044.1</w:t>
            </w:r>
          </w:p>
        </w:tc>
      </w:tr>
      <w:tr>
        <w:trPr>
          <w:cantSplit/>
        </w:trPr>
        <w:tc>
          <w:tcPr>
            <w:tcW w:type="dxa" w:w="2600"/>
            <w:tcMar>
              <w:top w:type="dxa" w:w="60"/>
              <w:left w:type="dxa" w:w="90"/>
              <w:bottom w:type="dxa" w:w="60"/>
              <w:right w:type="dxa" w:w="90"/>
            </w:tcMar>
          </w:tcPr>
          <w:p>
            <w:pPr>
              <w:spacing w:after="0" w:before="0"/>
            </w:pPr>
            <w:r>
              <w:rPr>
                <w:b w:val="false"/>
                <w:bCs w:val="false"/>
                <w:sz w:val="18"/>
                <w:szCs w:val="18"/>
              </w:rPr>
              <w:t xml:space="preserve">native</w:t>
            </w:r>
          </w:p>
        </w:tc>
        <w:tc>
          <w:tcPr>
            <w:tcW w:type="dxa" w:w="1690"/>
            <w:tcMar>
              <w:top w:type="dxa" w:w="60"/>
              <w:left w:type="dxa" w:w="90"/>
              <w:bottom w:type="dxa" w:w="60"/>
              <w:right w:type="dxa" w:w="90"/>
            </w:tcMar>
          </w:tcPr>
          <w:p>
            <w:pPr>
              <w:spacing w:after="0" w:before="0"/>
            </w:pPr>
            <w:r>
              <w:rPr>
                <w:b w:val="false"/>
                <w:bCs w:val="false"/>
                <w:sz w:val="18"/>
                <w:szCs w:val="18"/>
              </w:rPr>
              <w:t xml:space="preserve">1385.6</w:t>
            </w:r>
          </w:p>
        </w:tc>
        <w:tc>
          <w:tcPr>
            <w:tcW w:type="dxa" w:w="1690"/>
            <w:tcMar>
              <w:top w:type="dxa" w:w="60"/>
              <w:left w:type="dxa" w:w="90"/>
              <w:bottom w:type="dxa" w:w="60"/>
              <w:right w:type="dxa" w:w="90"/>
            </w:tcMar>
          </w:tcPr>
          <w:p>
            <w:pPr>
              <w:spacing w:after="0" w:before="0"/>
            </w:pPr>
            <w:r>
              <w:rPr>
                <w:b w:val="false"/>
                <w:bCs w:val="false"/>
                <w:sz w:val="18"/>
                <w:szCs w:val="18"/>
              </w:rPr>
              <w:t xml:space="preserve">7669.0</w:t>
            </w:r>
          </w:p>
        </w:tc>
        <w:tc>
          <w:tcPr>
            <w:tcW w:type="dxa" w:w="1690"/>
            <w:tcMar>
              <w:top w:type="dxa" w:w="60"/>
              <w:left w:type="dxa" w:w="90"/>
              <w:bottom w:type="dxa" w:w="60"/>
              <w:right w:type="dxa" w:w="90"/>
            </w:tcMar>
          </w:tcPr>
          <w:p>
            <w:pPr>
              <w:spacing w:after="0" w:before="0"/>
            </w:pPr>
            <w:r>
              <w:rPr>
                <w:b w:val="false"/>
                <w:bCs w:val="false"/>
                <w:sz w:val="18"/>
                <w:szCs w:val="18"/>
              </w:rPr>
              <w:t xml:space="preserve">2384.2</w:t>
            </w:r>
          </w:p>
        </w:tc>
        <w:tc>
          <w:tcPr>
            <w:tcW w:type="dxa" w:w="1690"/>
            <w:tcMar>
              <w:top w:type="dxa" w:w="60"/>
              <w:left w:type="dxa" w:w="90"/>
              <w:bottom w:type="dxa" w:w="60"/>
              <w:right w:type="dxa" w:w="90"/>
            </w:tcMar>
          </w:tcPr>
          <w:p>
            <w:pPr>
              <w:spacing w:after="0" w:before="0"/>
            </w:pPr>
            <w:r>
              <w:rPr>
                <w:b w:val="false"/>
                <w:bCs w:val="false"/>
                <w:sz w:val="18"/>
                <w:szCs w:val="18"/>
              </w:rPr>
              <w:t xml:space="preserve">3136.6</w:t>
            </w:r>
          </w:p>
        </w:tc>
      </w:tr>
      <w:tr>
        <w:trPr>
          <w:cantSplit/>
        </w:trPr>
        <w:tc>
          <w:tcPr>
            <w:tcW w:type="dxa" w:w="2600"/>
            <w:tcMar>
              <w:top w:type="dxa" w:w="60"/>
              <w:left w:type="dxa" w:w="90"/>
              <w:bottom w:type="dxa" w:w="60"/>
              <w:right w:type="dxa" w:w="90"/>
            </w:tcMar>
          </w:tcPr>
          <w:p>
            <w:pPr>
              <w:spacing w:after="0" w:before="0"/>
            </w:pPr>
            <w:r>
              <w:rPr>
                <w:b w:val="false"/>
                <w:bCs w:val="false"/>
                <w:sz w:val="18"/>
                <w:szCs w:val="18"/>
              </w:rPr>
              <w:t xml:space="preserve">random</w:t>
            </w:r>
          </w:p>
        </w:tc>
        <w:tc>
          <w:tcPr>
            <w:tcW w:type="dxa" w:w="1690"/>
            <w:tcMar>
              <w:top w:type="dxa" w:w="60"/>
              <w:left w:type="dxa" w:w="90"/>
              <w:bottom w:type="dxa" w:w="60"/>
              <w:right w:type="dxa" w:w="90"/>
            </w:tcMar>
          </w:tcPr>
          <w:p>
            <w:pPr>
              <w:spacing w:after="0" w:before="0"/>
            </w:pPr>
            <w:r>
              <w:rPr>
                <w:b w:val="false"/>
                <w:bCs w:val="false"/>
                <w:sz w:val="18"/>
                <w:szCs w:val="18"/>
              </w:rPr>
              <w:t xml:space="preserve">4073.5</w:t>
            </w:r>
          </w:p>
        </w:tc>
        <w:tc>
          <w:tcPr>
            <w:tcW w:type="dxa" w:w="1690"/>
            <w:tcMar>
              <w:top w:type="dxa" w:w="60"/>
              <w:left w:type="dxa" w:w="90"/>
              <w:bottom w:type="dxa" w:w="60"/>
              <w:right w:type="dxa" w:w="90"/>
            </w:tcMar>
          </w:tcPr>
          <w:p>
            <w:pPr>
              <w:spacing w:after="0" w:before="0"/>
            </w:pPr>
            <w:r>
              <w:rPr>
                <w:b w:val="false"/>
                <w:bCs w:val="false"/>
                <w:sz w:val="18"/>
                <w:szCs w:val="18"/>
              </w:rPr>
              <w:t xml:space="preserve">17946.2</w:t>
            </w:r>
          </w:p>
        </w:tc>
        <w:tc>
          <w:tcPr>
            <w:tcW w:type="dxa" w:w="1690"/>
            <w:tcMar>
              <w:top w:type="dxa" w:w="60"/>
              <w:left w:type="dxa" w:w="90"/>
              <w:bottom w:type="dxa" w:w="60"/>
              <w:right w:type="dxa" w:w="90"/>
            </w:tcMar>
          </w:tcPr>
          <w:p>
            <w:pPr>
              <w:spacing w:after="0" w:before="0"/>
            </w:pPr>
            <w:r>
              <w:rPr>
                <w:b w:val="false"/>
                <w:bCs w:val="false"/>
                <w:sz w:val="18"/>
                <w:szCs w:val="18"/>
              </w:rPr>
              <w:t xml:space="preserve">4073.5</w:t>
            </w:r>
          </w:p>
        </w:tc>
        <w:tc>
          <w:tcPr>
            <w:tcW w:type="dxa" w:w="1690"/>
            <w:tcMar>
              <w:top w:type="dxa" w:w="60"/>
              <w:left w:type="dxa" w:w="90"/>
              <w:bottom w:type="dxa" w:w="60"/>
              <w:right w:type="dxa" w:w="90"/>
            </w:tcMar>
          </w:tcPr>
          <w:p>
            <w:pPr>
              <w:spacing w:after="0" w:before="0"/>
            </w:pPr>
            <w:r>
              <w:rPr>
                <w:b w:val="false"/>
                <w:bCs w:val="false"/>
                <w:sz w:val="18"/>
                <w:szCs w:val="18"/>
              </w:rPr>
              <w:t xml:space="preserve">14202.1</w:t>
            </w:r>
          </w:p>
        </w:tc>
      </w:tr>
    </w:tbl>
    <w:p>
      <w:pPr>
        <w:spacing w:after="120"/>
      </w:pPr>
    </w:p>
    <w:p>
      <w:pPr>
        <w:pStyle w:val="Heading1"/>
      </w:pPr>
      <w:bookmarkStart w:name="_Toc35" w:id="35"/>
      <w:r>
        <w:t xml:space="preserve">25. Counterfactual action-effect results</w:t>
      </w:r>
      <w:bookmarkEnd w:id="35"/>
    </w:p>
    <w:p>
      <w:pPr>
        <w:spacing w:after="140" w:line="288"/>
      </w:pPr>
      <w:r>
        <w:rPr>
          <w:b/>
          <w:bCs/>
        </w:rPr>
        <w:t xml:space="preserve">Legacy probe.</w:t>
      </w:r>
      <w:r>
        <w:t xml:space="preserve"> Eight test scenarios, 12 zero-dispatch days, then zero vs maximum dispatch; one frozen model member. The action-blind (zero-change) model had lower mixed-unit delta MAE (26.80) than EMA (29.39), supervised (31.47) and SIGReg (38.71). This was reproduced exactly from the saved checkpoints. However, the learned models' predicted changes had cosine similarity 0.6–0.77 (EMA, supervised) with the true change: they captured direction but spread error over ~200 mostly-unaffected features, which a mixed-unit MAE penalises. The probe was one-step only and its metric conflated features of different scales.</w:t>
      </w:r>
    </w:p>
    <w:p>
      <w:pPr>
        <w:spacing w:after="140" w:line="288"/>
      </w:pPr>
      <w:r>
        <w:rPr>
          <w:b/>
          <w:bCs/>
        </w:rPr>
        <w:t xml:space="preserve">v3 probes (P1, P2).</w:t>
      </w:r>
      <w:r>
        <w:t xml:space="preserve"> From states at days 8, 20, 32 and 44 of each replayed test episode, eight candidate first actions were branched with identical randomness and a common continuation. Figure 12 shows one real example: the delta-MLP ensemble orders the branches correctly but under-predicts the effect of the largest request.</w:t>
      </w:r>
    </w:p>
    <w:p>
      <w:pPr>
        <w:keepNext/>
        <w:spacing w:after="60" w:before="160"/>
        <w:jc w:val="center"/>
      </w:pPr>
      <w:r>
        <w:drawing>
          <wp:inline distT="0" distB="0" distL="0" distR="0">
            <wp:extent cx="5486400" cy="3019425"/>
            <wp:effectExtent t="0" r="0" b="0" l="0"/>
            <wp:docPr id="12" name="f06_paired_branches.png" descr="Real paired branches from test episode test_0, day 20 (solid: simulator; dashed: delta-MLP ensemble). Each branch differs only in the first-day dispatch; days 2–7 use the logged actions." title="Fig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486400" cy="3019425"/>
                    </a:xfrm>
                    <a:prstGeom prst="rect">
                      <a:avLst/>
                    </a:prstGeom>
                  </pic:spPr>
                </pic:pic>
              </a:graphicData>
            </a:graphic>
          </wp:inline>
        </w:drawing>
      </w:r>
    </w:p>
    <w:p>
      <w:pPr>
        <w:spacing w:after="220"/>
        <w:ind w:left="360" w:right="360"/>
        <w:jc w:val="left"/>
      </w:pPr>
      <w:r>
        <w:rPr>
          <w:b/>
          <w:bCs/>
          <w:color w:val="1F3864"/>
          <w:sz w:val="18"/>
          <w:szCs w:val="18"/>
        </w:rPr>
        <w:t xml:space="preserve">Figure 12. </w:t>
      </w:r>
      <w:r>
        <w:rPr>
          <w:color w:val="404040"/>
          <w:sz w:val="18"/>
          <w:szCs w:val="18"/>
        </w:rPr>
        <w:t xml:space="preserve">Real paired branches from test episode test_0, day 20 (solid: simulator; dashed: delta-MLP ensemble). Each branch differs only in the first-day dispatch; days 2–7 use the logged actions.</w:t>
      </w:r>
    </w:p>
    <w:p>
      <w:pPr>
        <w:keepNext/>
        <w:spacing w:after="80" w:before="200"/>
      </w:pPr>
      <w:r>
        <w:rPr>
          <w:b/>
          <w:bCs/>
          <w:color w:val="1F3864"/>
          <w:sz w:val="18"/>
          <w:szCs w:val="18"/>
        </w:rPr>
        <w:t xml:space="preserve">Table 14. </w:t>
      </w:r>
      <w:r>
        <w:rPr>
          <w:color w:val="404040"/>
          <w:sz w:val="18"/>
          <w:szCs w:val="18"/>
        </w:rPr>
        <w:t xml:space="preserve">Pre-registered P1/P2 results (seed means; ± = SD across training seeds). Δ vs zero: paired difference in affected-feature MAE with 95% episode-bootstrap CI.</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500"/>
        <w:gridCol w:w="1100"/>
        <w:gridCol w:w="1500"/>
        <w:gridCol w:w="800"/>
        <w:gridCol w:w="900"/>
        <w:gridCol w:w="900"/>
        <w:gridCol w:w="1000"/>
        <w:gridCol w:w="1660"/>
      </w:tblGrid>
      <w:tr>
        <w:trPr>
          <w:tblHeader/>
        </w:trPr>
        <w:tc>
          <w:tcPr>
            <w:tcW w:type="dxa" w:w="1500"/>
            <w:shd w:fill="DCE6F2" w:color="auto" w:val="clear"/>
            <w:tcMar>
              <w:top w:type="dxa" w:w="60"/>
              <w:left w:type="dxa" w:w="90"/>
              <w:bottom w:type="dxa" w:w="60"/>
              <w:right w:type="dxa" w:w="90"/>
            </w:tcMar>
          </w:tcPr>
          <w:p>
            <w:pPr>
              <w:spacing w:after="0" w:before="0"/>
            </w:pPr>
            <w:r>
              <w:rPr>
                <w:b/>
                <w:bCs/>
                <w:sz w:val="18"/>
                <w:szCs w:val="18"/>
              </w:rPr>
              <w:t xml:space="preserve">Model</w:t>
            </w:r>
          </w:p>
        </w:tc>
        <w:tc>
          <w:tcPr>
            <w:tcW w:type="dxa" w:w="1100"/>
            <w:shd w:fill="DCE6F2" w:color="auto" w:val="clear"/>
            <w:tcMar>
              <w:top w:type="dxa" w:w="60"/>
              <w:left w:type="dxa" w:w="90"/>
              <w:bottom w:type="dxa" w:w="60"/>
              <w:right w:type="dxa" w:w="90"/>
            </w:tcMar>
          </w:tcPr>
          <w:p>
            <w:pPr>
              <w:spacing w:after="0" w:before="0"/>
            </w:pPr>
            <w:r>
              <w:rPr>
                <w:b/>
                <w:bCs/>
                <w:sz w:val="18"/>
                <w:szCs w:val="18"/>
              </w:rPr>
              <w:t xml:space="preserve">P1 MAE iid</w:t>
            </w:r>
          </w:p>
        </w:tc>
        <w:tc>
          <w:tcPr>
            <w:tcW w:type="dxa" w:w="1500"/>
            <w:shd w:fill="DCE6F2" w:color="auto" w:val="clear"/>
            <w:tcMar>
              <w:top w:type="dxa" w:w="60"/>
              <w:left w:type="dxa" w:w="90"/>
              <w:bottom w:type="dxa" w:w="60"/>
              <w:right w:type="dxa" w:w="90"/>
            </w:tcMar>
          </w:tcPr>
          <w:p>
            <w:pPr>
              <w:spacing w:after="0" w:before="0"/>
            </w:pPr>
            <w:r>
              <w:rPr>
                <w:b/>
                <w:bCs/>
                <w:sz w:val="18"/>
                <w:szCs w:val="18"/>
              </w:rPr>
              <w:t xml:space="preserve">Δ vs zero iid</w:t>
            </w:r>
          </w:p>
        </w:tc>
        <w:tc>
          <w:tcPr>
            <w:tcW w:type="dxa" w:w="800"/>
            <w:shd w:fill="DCE6F2" w:color="auto" w:val="clear"/>
            <w:tcMar>
              <w:top w:type="dxa" w:w="60"/>
              <w:left w:type="dxa" w:w="90"/>
              <w:bottom w:type="dxa" w:w="60"/>
              <w:right w:type="dxa" w:w="90"/>
            </w:tcMar>
          </w:tcPr>
          <w:p>
            <w:pPr>
              <w:spacing w:after="0" w:before="0"/>
            </w:pPr>
            <w:r>
              <w:rPr>
                <w:b/>
                <w:bCs/>
                <w:sz w:val="18"/>
                <w:szCs w:val="18"/>
              </w:rPr>
              <w:t xml:space="preserve">Sign agree</w:t>
            </w:r>
          </w:p>
        </w:tc>
        <w:tc>
          <w:tcPr>
            <w:tcW w:type="dxa" w:w="900"/>
            <w:shd w:fill="DCE6F2" w:color="auto" w:val="clear"/>
            <w:tcMar>
              <w:top w:type="dxa" w:w="60"/>
              <w:left w:type="dxa" w:w="90"/>
              <w:bottom w:type="dxa" w:w="60"/>
              <w:right w:type="dxa" w:w="90"/>
            </w:tcMar>
          </w:tcPr>
          <w:p>
            <w:pPr>
              <w:spacing w:after="0" w:before="0"/>
            </w:pPr>
            <w:r>
              <w:rPr>
                <w:b/>
                <w:bCs/>
                <w:sz w:val="18"/>
                <w:szCs w:val="18"/>
              </w:rPr>
              <w:t xml:space="preserve">P2 Spearman</w:t>
            </w:r>
          </w:p>
        </w:tc>
        <w:tc>
          <w:tcPr>
            <w:tcW w:type="dxa" w:w="900"/>
            <w:shd w:fill="DCE6F2" w:color="auto" w:val="clear"/>
            <w:tcMar>
              <w:top w:type="dxa" w:w="60"/>
              <w:left w:type="dxa" w:w="90"/>
              <w:bottom w:type="dxa" w:w="60"/>
              <w:right w:type="dxa" w:w="90"/>
            </w:tcMar>
          </w:tcPr>
          <w:p>
            <w:pPr>
              <w:spacing w:after="0" w:before="0"/>
            </w:pPr>
            <w:r>
              <w:rPr>
                <w:b/>
                <w:bCs/>
                <w:sz w:val="18"/>
                <w:szCs w:val="18"/>
              </w:rPr>
              <w:t xml:space="preserve">P2 regret</w:t>
            </w:r>
          </w:p>
        </w:tc>
        <w:tc>
          <w:tcPr>
            <w:tcW w:type="dxa" w:w="1000"/>
            <w:shd w:fill="DCE6F2" w:color="auto" w:val="clear"/>
            <w:tcMar>
              <w:top w:type="dxa" w:w="60"/>
              <w:left w:type="dxa" w:w="90"/>
              <w:bottom w:type="dxa" w:w="60"/>
              <w:right w:type="dxa" w:w="90"/>
            </w:tcMar>
          </w:tcPr>
          <w:p>
            <w:pPr>
              <w:spacing w:after="0" w:before="0"/>
            </w:pPr>
            <w:r>
              <w:rPr>
                <w:b/>
                <w:bCs/>
                <w:sz w:val="18"/>
                <w:szCs w:val="18"/>
              </w:rPr>
              <w:t xml:space="preserve">P1 MAE OOD</w:t>
            </w:r>
          </w:p>
        </w:tc>
        <w:tc>
          <w:tcPr>
            <w:tcW w:type="dxa" w:w="1660"/>
            <w:shd w:fill="DCE6F2" w:color="auto" w:val="clear"/>
            <w:tcMar>
              <w:top w:type="dxa" w:w="60"/>
              <w:left w:type="dxa" w:w="90"/>
              <w:bottom w:type="dxa" w:w="60"/>
              <w:right w:type="dxa" w:w="90"/>
            </w:tcMar>
          </w:tcPr>
          <w:p>
            <w:pPr>
              <w:spacing w:after="0" w:before="0"/>
            </w:pPr>
            <w:r>
              <w:rPr>
                <w:b/>
                <w:bCs/>
                <w:sz w:val="18"/>
                <w:szCs w:val="18"/>
              </w:rPr>
              <w:t xml:space="preserve">Δ vs zero OOD</w:t>
            </w:r>
          </w:p>
        </w:tc>
      </w:tr>
      <w:tr>
        <w:trPr>
          <w:cantSplit/>
        </w:trPr>
        <w:tc>
          <w:tcPr>
            <w:tcW w:type="dxa" w:w="1500"/>
            <w:tcMar>
              <w:top w:type="dxa" w:w="60"/>
              <w:left w:type="dxa" w:w="90"/>
              <w:bottom w:type="dxa" w:w="60"/>
              <w:right w:type="dxa" w:w="90"/>
            </w:tcMar>
          </w:tcPr>
          <w:p>
            <w:pPr>
              <w:spacing w:after="0" w:before="0"/>
            </w:pPr>
            <w:r>
              <w:rPr>
                <w:b w:val="false"/>
                <w:bCs w:val="false"/>
                <w:sz w:val="18"/>
                <w:szCs w:val="18"/>
              </w:rPr>
              <w:t xml:space="preserve">persistence</w:t>
            </w:r>
          </w:p>
        </w:tc>
        <w:tc>
          <w:tcPr>
            <w:tcW w:type="dxa" w:w="1100"/>
            <w:tcMar>
              <w:top w:type="dxa" w:w="60"/>
              <w:left w:type="dxa" w:w="90"/>
              <w:bottom w:type="dxa" w:w="60"/>
              <w:right w:type="dxa" w:w="90"/>
            </w:tcMar>
          </w:tcPr>
          <w:p>
            <w:pPr>
              <w:spacing w:after="0" w:before="0"/>
            </w:pPr>
            <w:r>
              <w:rPr>
                <w:b w:val="false"/>
                <w:bCs w:val="false"/>
                <w:sz w:val="18"/>
                <w:szCs w:val="18"/>
              </w:rPr>
              <w:t xml:space="preserve">19.85</w:t>
            </w:r>
          </w:p>
        </w:tc>
        <w:tc>
          <w:tcPr>
            <w:tcW w:type="dxa" w:w="1500"/>
            <w:tcMar>
              <w:top w:type="dxa" w:w="60"/>
              <w:left w:type="dxa" w:w="90"/>
              <w:bottom w:type="dxa" w:w="60"/>
              <w:right w:type="dxa" w:w="90"/>
            </w:tcMar>
          </w:tcPr>
          <w:p>
            <w:pPr>
              <w:spacing w:after="0" w:before="0"/>
            </w:pPr>
            <w:r>
              <w:rPr>
                <w:b w:val="false"/>
                <w:bCs w:val="false"/>
                <w:sz w:val="18"/>
                <w:szCs w:val="18"/>
              </w:rPr>
              <w:t xml:space="preserve">—</w:t>
            </w:r>
          </w:p>
        </w:tc>
        <w:tc>
          <w:tcPr>
            <w:tcW w:type="dxa" w:w="800"/>
            <w:tcMar>
              <w:top w:type="dxa" w:w="60"/>
              <w:left w:type="dxa" w:w="90"/>
              <w:bottom w:type="dxa" w:w="60"/>
              <w:right w:type="dxa" w:w="90"/>
            </w:tcMar>
          </w:tcPr>
          <w:p>
            <w:pPr>
              <w:spacing w:after="0" w:before="0"/>
            </w:pPr>
            <w:r>
              <w:rPr>
                <w:b w:val="false"/>
                <w:bCs w:val="false"/>
                <w:sz w:val="18"/>
                <w:szCs w:val="18"/>
              </w:rPr>
              <w:t xml:space="preserve">0.00</w:t>
            </w:r>
          </w:p>
        </w:tc>
        <w:tc>
          <w:tcPr>
            <w:tcW w:type="dxa" w:w="900"/>
            <w:tcMar>
              <w:top w:type="dxa" w:w="60"/>
              <w:left w:type="dxa" w:w="90"/>
              <w:bottom w:type="dxa" w:w="60"/>
              <w:right w:type="dxa" w:w="90"/>
            </w:tcMar>
          </w:tcPr>
          <w:p>
            <w:pPr>
              <w:spacing w:after="0" w:before="0"/>
            </w:pPr>
            <w:r>
              <w:rPr>
                <w:b w:val="false"/>
                <w:bCs w:val="false"/>
                <w:sz w:val="18"/>
                <w:szCs w:val="18"/>
              </w:rPr>
              <w:t xml:space="preserve">—</w:t>
            </w:r>
          </w:p>
        </w:tc>
        <w:tc>
          <w:tcPr>
            <w:tcW w:type="dxa" w:w="900"/>
            <w:tcMar>
              <w:top w:type="dxa" w:w="60"/>
              <w:left w:type="dxa" w:w="90"/>
              <w:bottom w:type="dxa" w:w="60"/>
              <w:right w:type="dxa" w:w="90"/>
            </w:tcMar>
          </w:tcPr>
          <w:p>
            <w:pPr>
              <w:spacing w:after="0" w:before="0"/>
            </w:pPr>
            <w:r>
              <w:rPr>
                <w:b w:val="false"/>
                <w:bCs w:val="false"/>
                <w:sz w:val="18"/>
                <w:szCs w:val="18"/>
              </w:rPr>
              <w:t xml:space="preserve">521.0</w:t>
            </w:r>
          </w:p>
        </w:tc>
        <w:tc>
          <w:tcPr>
            <w:tcW w:type="dxa" w:w="1000"/>
            <w:tcMar>
              <w:top w:type="dxa" w:w="60"/>
              <w:left w:type="dxa" w:w="90"/>
              <w:bottom w:type="dxa" w:w="60"/>
              <w:right w:type="dxa" w:w="90"/>
            </w:tcMar>
          </w:tcPr>
          <w:p>
            <w:pPr>
              <w:spacing w:after="0" w:before="0"/>
            </w:pPr>
            <w:r>
              <w:rPr>
                <w:b w:val="false"/>
                <w:bCs w:val="false"/>
                <w:sz w:val="18"/>
                <w:szCs w:val="18"/>
              </w:rPr>
              <w:t xml:space="preserve">11.23</w:t>
            </w:r>
          </w:p>
        </w:tc>
        <w:tc>
          <w:tcPr>
            <w:tcW w:type="dxa" w:w="1660"/>
            <w:tcMar>
              <w:top w:type="dxa" w:w="60"/>
              <w:left w:type="dxa" w:w="90"/>
              <w:bottom w:type="dxa" w:w="60"/>
              <w:right w:type="dxa" w:w="90"/>
            </w:tcMar>
          </w:tcPr>
          <w:p>
            <w:pPr>
              <w:spacing w:after="0" w:before="0"/>
            </w:pPr>
            <w:r>
              <w:rPr>
                <w:b w:val="false"/>
                <w:bCs w:val="false"/>
                <w:sz w:val="18"/>
                <w:szCs w:val="18"/>
              </w:rPr>
              <w:t xml:space="preserve">—</w:t>
            </w:r>
          </w:p>
        </w:tc>
      </w:tr>
      <w:tr>
        <w:trPr>
          <w:cantSplit/>
        </w:trPr>
        <w:tc>
          <w:tcPr>
            <w:tcW w:type="dxa" w:w="1500"/>
            <w:tcMar>
              <w:top w:type="dxa" w:w="60"/>
              <w:left w:type="dxa" w:w="90"/>
              <w:bottom w:type="dxa" w:w="60"/>
              <w:right w:type="dxa" w:w="90"/>
            </w:tcMar>
          </w:tcPr>
          <w:p>
            <w:pPr>
              <w:spacing w:after="0" w:before="0"/>
            </w:pPr>
            <w:r>
              <w:rPr>
                <w:b w:val="false"/>
                <w:bCs w:val="false"/>
                <w:sz w:val="18"/>
                <w:szCs w:val="18"/>
              </w:rPr>
              <w:t xml:space="preserve">ridge</w:t>
            </w:r>
          </w:p>
        </w:tc>
        <w:tc>
          <w:tcPr>
            <w:tcW w:type="dxa" w:w="1100"/>
            <w:tcMar>
              <w:top w:type="dxa" w:w="60"/>
              <w:left w:type="dxa" w:w="90"/>
              <w:bottom w:type="dxa" w:w="60"/>
              <w:right w:type="dxa" w:w="90"/>
            </w:tcMar>
          </w:tcPr>
          <w:p>
            <w:pPr>
              <w:spacing w:after="0" w:before="0"/>
            </w:pPr>
            <w:r>
              <w:rPr>
                <w:b w:val="false"/>
                <w:bCs w:val="false"/>
                <w:sz w:val="18"/>
                <w:szCs w:val="18"/>
              </w:rPr>
              <w:t xml:space="preserve">21.41</w:t>
            </w:r>
          </w:p>
        </w:tc>
        <w:tc>
          <w:tcPr>
            <w:tcW w:type="dxa" w:w="1500"/>
            <w:tcMar>
              <w:top w:type="dxa" w:w="60"/>
              <w:left w:type="dxa" w:w="90"/>
              <w:bottom w:type="dxa" w:w="60"/>
              <w:right w:type="dxa" w:w="90"/>
            </w:tcMar>
          </w:tcPr>
          <w:p>
            <w:pPr>
              <w:spacing w:after="0" w:before="0"/>
            </w:pPr>
            <w:r>
              <w:rPr>
                <w:b w:val="false"/>
                <w:bCs w:val="false"/>
                <w:sz w:val="18"/>
                <w:szCs w:val="18"/>
              </w:rPr>
              <w:t xml:space="preserve">8% [0.76, 2.43]</w:t>
            </w:r>
          </w:p>
        </w:tc>
        <w:tc>
          <w:tcPr>
            <w:tcW w:type="dxa" w:w="800"/>
            <w:tcMar>
              <w:top w:type="dxa" w:w="60"/>
              <w:left w:type="dxa" w:w="90"/>
              <w:bottom w:type="dxa" w:w="60"/>
              <w:right w:type="dxa" w:w="90"/>
            </w:tcMar>
          </w:tcPr>
          <w:p>
            <w:pPr>
              <w:spacing w:after="0" w:before="0"/>
            </w:pPr>
            <w:r>
              <w:rPr>
                <w:b w:val="false"/>
                <w:bCs w:val="false"/>
                <w:sz w:val="18"/>
                <w:szCs w:val="18"/>
              </w:rPr>
              <w:t xml:space="preserve">0.96</w:t>
            </w:r>
          </w:p>
        </w:tc>
        <w:tc>
          <w:tcPr>
            <w:tcW w:type="dxa" w:w="900"/>
            <w:tcMar>
              <w:top w:type="dxa" w:w="60"/>
              <w:left w:type="dxa" w:w="90"/>
              <w:bottom w:type="dxa" w:w="60"/>
              <w:right w:type="dxa" w:w="90"/>
            </w:tcMar>
          </w:tcPr>
          <w:p>
            <w:pPr>
              <w:spacing w:after="0" w:before="0"/>
            </w:pPr>
            <w:r>
              <w:rPr>
                <w:b w:val="false"/>
                <w:bCs w:val="false"/>
                <w:sz w:val="18"/>
                <w:szCs w:val="18"/>
              </w:rPr>
              <w:t xml:space="preserve">-0.19</w:t>
            </w:r>
          </w:p>
        </w:tc>
        <w:tc>
          <w:tcPr>
            <w:tcW w:type="dxa" w:w="900"/>
            <w:tcMar>
              <w:top w:type="dxa" w:w="60"/>
              <w:left w:type="dxa" w:w="90"/>
              <w:bottom w:type="dxa" w:w="60"/>
              <w:right w:type="dxa" w:w="90"/>
            </w:tcMar>
          </w:tcPr>
          <w:p>
            <w:pPr>
              <w:spacing w:after="0" w:before="0"/>
            </w:pPr>
            <w:r>
              <w:rPr>
                <w:b w:val="false"/>
                <w:bCs w:val="false"/>
                <w:sz w:val="18"/>
                <w:szCs w:val="18"/>
              </w:rPr>
              <w:t xml:space="preserve">116.5</w:t>
            </w:r>
          </w:p>
        </w:tc>
        <w:tc>
          <w:tcPr>
            <w:tcW w:type="dxa" w:w="1000"/>
            <w:tcMar>
              <w:top w:type="dxa" w:w="60"/>
              <w:left w:type="dxa" w:w="90"/>
              <w:bottom w:type="dxa" w:w="60"/>
              <w:right w:type="dxa" w:w="90"/>
            </w:tcMar>
          </w:tcPr>
          <w:p>
            <w:pPr>
              <w:spacing w:after="0" w:before="0"/>
            </w:pPr>
            <w:r>
              <w:rPr>
                <w:b w:val="false"/>
                <w:bCs w:val="false"/>
                <w:sz w:val="18"/>
                <w:szCs w:val="18"/>
              </w:rPr>
              <w:t xml:space="preserve">15.00</w:t>
            </w:r>
          </w:p>
        </w:tc>
        <w:tc>
          <w:tcPr>
            <w:tcW w:type="dxa" w:w="1660"/>
            <w:tcMar>
              <w:top w:type="dxa" w:w="60"/>
              <w:left w:type="dxa" w:w="90"/>
              <w:bottom w:type="dxa" w:w="60"/>
              <w:right w:type="dxa" w:w="90"/>
            </w:tcMar>
          </w:tcPr>
          <w:p>
            <w:pPr>
              <w:spacing w:after="0" w:before="0"/>
            </w:pPr>
            <w:r>
              <w:rPr>
                <w:b w:val="false"/>
                <w:bCs w:val="false"/>
                <w:sz w:val="18"/>
                <w:szCs w:val="18"/>
              </w:rPr>
              <w:t xml:space="preserve">34% [2.97, 4.55]</w:t>
            </w:r>
          </w:p>
        </w:tc>
      </w:tr>
      <w:tr>
        <w:trPr>
          <w:cantSplit/>
        </w:trPr>
        <w:tc>
          <w:tcPr>
            <w:tcW w:type="dxa" w:w="1500"/>
            <w:tcMar>
              <w:top w:type="dxa" w:w="60"/>
              <w:left w:type="dxa" w:w="90"/>
              <w:bottom w:type="dxa" w:w="60"/>
              <w:right w:type="dxa" w:w="90"/>
            </w:tcMar>
          </w:tcPr>
          <w:p>
            <w:pPr>
              <w:spacing w:after="0" w:before="0"/>
            </w:pPr>
            <w:r>
              <w:rPr>
                <w:b w:val="false"/>
                <w:bCs w:val="false"/>
                <w:sz w:val="18"/>
                <w:szCs w:val="18"/>
              </w:rPr>
              <w:t xml:space="preserve">delta_mlp</w:t>
            </w:r>
          </w:p>
        </w:tc>
        <w:tc>
          <w:tcPr>
            <w:tcW w:type="dxa" w:w="1100"/>
            <w:tcMar>
              <w:top w:type="dxa" w:w="60"/>
              <w:left w:type="dxa" w:w="90"/>
              <w:bottom w:type="dxa" w:w="60"/>
              <w:right w:type="dxa" w:w="90"/>
            </w:tcMar>
          </w:tcPr>
          <w:p>
            <w:pPr>
              <w:spacing w:after="0" w:before="0"/>
            </w:pPr>
            <w:r>
              <w:rPr>
                <w:b w:val="false"/>
                <w:bCs w:val="false"/>
                <w:sz w:val="18"/>
                <w:szCs w:val="18"/>
              </w:rPr>
              <w:t xml:space="preserve">17.25 ±0.47</w:t>
            </w:r>
          </w:p>
        </w:tc>
        <w:tc>
          <w:tcPr>
            <w:tcW w:type="dxa" w:w="1500"/>
            <w:tcMar>
              <w:top w:type="dxa" w:w="60"/>
              <w:left w:type="dxa" w:w="90"/>
              <w:bottom w:type="dxa" w:w="60"/>
              <w:right w:type="dxa" w:w="90"/>
            </w:tcMar>
          </w:tcPr>
          <w:p>
            <w:pPr>
              <w:spacing w:after="0" w:before="0"/>
            </w:pPr>
            <w:r>
              <w:rPr>
                <w:b w:val="false"/>
                <w:bCs w:val="false"/>
                <w:sz w:val="18"/>
                <w:szCs w:val="18"/>
              </w:rPr>
              <w:t xml:space="preserve">-13% [-3.39, -1.78]</w:t>
            </w:r>
          </w:p>
        </w:tc>
        <w:tc>
          <w:tcPr>
            <w:tcW w:type="dxa" w:w="800"/>
            <w:tcMar>
              <w:top w:type="dxa" w:w="60"/>
              <w:left w:type="dxa" w:w="90"/>
              <w:bottom w:type="dxa" w:w="60"/>
              <w:right w:type="dxa" w:w="90"/>
            </w:tcMar>
          </w:tcPr>
          <w:p>
            <w:pPr>
              <w:spacing w:after="0" w:before="0"/>
            </w:pPr>
            <w:r>
              <w:rPr>
                <w:b w:val="false"/>
                <w:bCs w:val="false"/>
                <w:sz w:val="18"/>
                <w:szCs w:val="18"/>
              </w:rPr>
              <w:t xml:space="preserve">0.56</w:t>
            </w:r>
          </w:p>
        </w:tc>
        <w:tc>
          <w:tcPr>
            <w:tcW w:type="dxa" w:w="900"/>
            <w:tcMar>
              <w:top w:type="dxa" w:w="60"/>
              <w:left w:type="dxa" w:w="90"/>
              <w:bottom w:type="dxa" w:w="60"/>
              <w:right w:type="dxa" w:w="90"/>
            </w:tcMar>
          </w:tcPr>
          <w:p>
            <w:pPr>
              <w:spacing w:after="0" w:before="0"/>
            </w:pPr>
            <w:r>
              <w:rPr>
                <w:b w:val="false"/>
                <w:bCs w:val="false"/>
                <w:sz w:val="18"/>
                <w:szCs w:val="18"/>
              </w:rPr>
              <w:t xml:space="preserve">0.72</w:t>
            </w:r>
          </w:p>
        </w:tc>
        <w:tc>
          <w:tcPr>
            <w:tcW w:type="dxa" w:w="900"/>
            <w:tcMar>
              <w:top w:type="dxa" w:w="60"/>
              <w:left w:type="dxa" w:w="90"/>
              <w:bottom w:type="dxa" w:w="60"/>
              <w:right w:type="dxa" w:w="90"/>
            </w:tcMar>
          </w:tcPr>
          <w:p>
            <w:pPr>
              <w:spacing w:after="0" w:before="0"/>
            </w:pPr>
            <w:r>
              <w:rPr>
                <w:b w:val="false"/>
                <w:bCs w:val="false"/>
                <w:sz w:val="18"/>
                <w:szCs w:val="18"/>
              </w:rPr>
              <w:t xml:space="preserve">63.9</w:t>
            </w:r>
          </w:p>
        </w:tc>
        <w:tc>
          <w:tcPr>
            <w:tcW w:type="dxa" w:w="1000"/>
            <w:tcMar>
              <w:top w:type="dxa" w:w="60"/>
              <w:left w:type="dxa" w:w="90"/>
              <w:bottom w:type="dxa" w:w="60"/>
              <w:right w:type="dxa" w:w="90"/>
            </w:tcMar>
          </w:tcPr>
          <w:p>
            <w:pPr>
              <w:spacing w:after="0" w:before="0"/>
            </w:pPr>
            <w:r>
              <w:rPr>
                <w:b w:val="false"/>
                <w:bCs w:val="false"/>
                <w:sz w:val="18"/>
                <w:szCs w:val="18"/>
              </w:rPr>
              <w:t xml:space="preserve">12.01</w:t>
            </w:r>
          </w:p>
        </w:tc>
        <w:tc>
          <w:tcPr>
            <w:tcW w:type="dxa" w:w="1660"/>
            <w:tcMar>
              <w:top w:type="dxa" w:w="60"/>
              <w:left w:type="dxa" w:w="90"/>
              <w:bottom w:type="dxa" w:w="60"/>
              <w:right w:type="dxa" w:w="90"/>
            </w:tcMar>
          </w:tcPr>
          <w:p>
            <w:pPr>
              <w:spacing w:after="0" w:before="0"/>
            </w:pPr>
            <w:r>
              <w:rPr>
                <w:b w:val="false"/>
                <w:bCs w:val="false"/>
                <w:sz w:val="18"/>
                <w:szCs w:val="18"/>
              </w:rPr>
              <w:t xml:space="preserve">7% [0.32, 1.21]</w:t>
            </w:r>
          </w:p>
        </w:tc>
      </w:tr>
      <w:tr>
        <w:trPr>
          <w:cantSplit/>
        </w:trPr>
        <w:tc>
          <w:tcPr>
            <w:tcW w:type="dxa" w:w="1500"/>
            <w:tcMar>
              <w:top w:type="dxa" w:w="60"/>
              <w:left w:type="dxa" w:w="90"/>
              <w:bottom w:type="dxa" w:w="60"/>
              <w:right w:type="dxa" w:w="90"/>
            </w:tcMar>
          </w:tcPr>
          <w:p>
            <w:pPr>
              <w:spacing w:after="0" w:before="0"/>
            </w:pPr>
            <w:r>
              <w:rPr>
                <w:b w:val="false"/>
                <w:bCs w:val="false"/>
                <w:sz w:val="18"/>
                <w:szCs w:val="18"/>
              </w:rPr>
              <w:t xml:space="preserve">delta_mlp_ensemble</w:t>
            </w:r>
          </w:p>
        </w:tc>
        <w:tc>
          <w:tcPr>
            <w:tcW w:type="dxa" w:w="1100"/>
            <w:tcMar>
              <w:top w:type="dxa" w:w="60"/>
              <w:left w:type="dxa" w:w="90"/>
              <w:bottom w:type="dxa" w:w="60"/>
              <w:right w:type="dxa" w:w="90"/>
            </w:tcMar>
          </w:tcPr>
          <w:p>
            <w:pPr>
              <w:spacing w:after="0" w:before="0"/>
            </w:pPr>
            <w:r>
              <w:rPr>
                <w:b w:val="false"/>
                <w:bCs w:val="false"/>
                <w:sz w:val="18"/>
                <w:szCs w:val="18"/>
              </w:rPr>
              <w:t xml:space="preserve">16.31</w:t>
            </w:r>
          </w:p>
        </w:tc>
        <w:tc>
          <w:tcPr>
            <w:tcW w:type="dxa" w:w="1500"/>
            <w:tcMar>
              <w:top w:type="dxa" w:w="60"/>
              <w:left w:type="dxa" w:w="90"/>
              <w:bottom w:type="dxa" w:w="60"/>
              <w:right w:type="dxa" w:w="90"/>
            </w:tcMar>
          </w:tcPr>
          <w:p>
            <w:pPr>
              <w:spacing w:after="0" w:before="0"/>
            </w:pPr>
            <w:r>
              <w:rPr>
                <w:b w:val="false"/>
                <w:bCs w:val="false"/>
                <w:sz w:val="18"/>
                <w:szCs w:val="18"/>
              </w:rPr>
              <w:t xml:space="preserve">-18% [-4.40, -2.64]</w:t>
            </w:r>
          </w:p>
        </w:tc>
        <w:tc>
          <w:tcPr>
            <w:tcW w:type="dxa" w:w="800"/>
            <w:tcMar>
              <w:top w:type="dxa" w:w="60"/>
              <w:left w:type="dxa" w:w="90"/>
              <w:bottom w:type="dxa" w:w="60"/>
              <w:right w:type="dxa" w:w="90"/>
            </w:tcMar>
          </w:tcPr>
          <w:p>
            <w:pPr>
              <w:spacing w:after="0" w:before="0"/>
            </w:pPr>
            <w:r>
              <w:rPr>
                <w:b w:val="false"/>
                <w:bCs w:val="false"/>
                <w:sz w:val="18"/>
                <w:szCs w:val="18"/>
              </w:rPr>
              <w:t xml:space="preserve">0.65</w:t>
            </w:r>
          </w:p>
        </w:tc>
        <w:tc>
          <w:tcPr>
            <w:tcW w:type="dxa" w:w="900"/>
            <w:tcMar>
              <w:top w:type="dxa" w:w="60"/>
              <w:left w:type="dxa" w:w="90"/>
              <w:bottom w:type="dxa" w:w="60"/>
              <w:right w:type="dxa" w:w="90"/>
            </w:tcMar>
          </w:tcPr>
          <w:p>
            <w:pPr>
              <w:spacing w:after="0" w:before="0"/>
            </w:pPr>
            <w:r>
              <w:rPr>
                <w:b w:val="false"/>
                <w:bCs w:val="false"/>
                <w:sz w:val="18"/>
                <w:szCs w:val="18"/>
              </w:rPr>
              <w:t xml:space="preserve">0.73</w:t>
            </w:r>
          </w:p>
        </w:tc>
        <w:tc>
          <w:tcPr>
            <w:tcW w:type="dxa" w:w="900"/>
            <w:tcMar>
              <w:top w:type="dxa" w:w="60"/>
              <w:left w:type="dxa" w:w="90"/>
              <w:bottom w:type="dxa" w:w="60"/>
              <w:right w:type="dxa" w:w="90"/>
            </w:tcMar>
          </w:tcPr>
          <w:p>
            <w:pPr>
              <w:spacing w:after="0" w:before="0"/>
            </w:pPr>
            <w:r>
              <w:rPr>
                <w:b w:val="false"/>
                <w:bCs w:val="false"/>
                <w:sz w:val="18"/>
                <w:szCs w:val="18"/>
              </w:rPr>
              <w:t xml:space="preserve">57.6</w:t>
            </w:r>
          </w:p>
        </w:tc>
        <w:tc>
          <w:tcPr>
            <w:tcW w:type="dxa" w:w="1000"/>
            <w:tcMar>
              <w:top w:type="dxa" w:w="60"/>
              <w:left w:type="dxa" w:w="90"/>
              <w:bottom w:type="dxa" w:w="60"/>
              <w:right w:type="dxa" w:w="90"/>
            </w:tcMar>
          </w:tcPr>
          <w:p>
            <w:pPr>
              <w:spacing w:after="0" w:before="0"/>
            </w:pPr>
            <w:r>
              <w:rPr>
                <w:b w:val="false"/>
                <w:bCs w:val="false"/>
                <w:sz w:val="18"/>
                <w:szCs w:val="18"/>
              </w:rPr>
              <w:t xml:space="preserve">11.49</w:t>
            </w:r>
          </w:p>
        </w:tc>
        <w:tc>
          <w:tcPr>
            <w:tcW w:type="dxa" w:w="1660"/>
            <w:tcMar>
              <w:top w:type="dxa" w:w="60"/>
              <w:left w:type="dxa" w:w="90"/>
              <w:bottom w:type="dxa" w:w="60"/>
              <w:right w:type="dxa" w:w="90"/>
            </w:tcMar>
          </w:tcPr>
          <w:p>
            <w:pPr>
              <w:spacing w:after="0" w:before="0"/>
            </w:pPr>
            <w:r>
              <w:rPr>
                <w:b w:val="false"/>
                <w:bCs w:val="false"/>
                <w:sz w:val="18"/>
                <w:szCs w:val="18"/>
              </w:rPr>
              <w:t xml:space="preserve">2% [-0.23, 0.71]</w:t>
            </w:r>
          </w:p>
        </w:tc>
      </w:tr>
      <w:tr>
        <w:trPr>
          <w:cantSplit/>
        </w:trPr>
        <w:tc>
          <w:tcPr>
            <w:tcW w:type="dxa" w:w="1500"/>
            <w:tcMar>
              <w:top w:type="dxa" w:w="60"/>
              <w:left w:type="dxa" w:w="90"/>
              <w:bottom w:type="dxa" w:w="60"/>
              <w:right w:type="dxa" w:w="90"/>
            </w:tcMar>
          </w:tcPr>
          <w:p>
            <w:pPr>
              <w:spacing w:after="0" w:before="0"/>
            </w:pPr>
            <w:r>
              <w:rPr>
                <w:b w:val="false"/>
                <w:bCs w:val="false"/>
                <w:sz w:val="18"/>
                <w:szCs w:val="18"/>
              </w:rPr>
              <w:t xml:space="preserve">latent_sup</w:t>
            </w:r>
          </w:p>
        </w:tc>
        <w:tc>
          <w:tcPr>
            <w:tcW w:type="dxa" w:w="1100"/>
            <w:tcMar>
              <w:top w:type="dxa" w:w="60"/>
              <w:left w:type="dxa" w:w="90"/>
              <w:bottom w:type="dxa" w:w="60"/>
              <w:right w:type="dxa" w:w="90"/>
            </w:tcMar>
          </w:tcPr>
          <w:p>
            <w:pPr>
              <w:spacing w:after="0" w:before="0"/>
            </w:pPr>
            <w:r>
              <w:rPr>
                <w:b w:val="false"/>
                <w:bCs w:val="false"/>
                <w:sz w:val="18"/>
                <w:szCs w:val="18"/>
              </w:rPr>
              <w:t xml:space="preserve">17.01 ±0.00</w:t>
            </w:r>
          </w:p>
        </w:tc>
        <w:tc>
          <w:tcPr>
            <w:tcW w:type="dxa" w:w="1500"/>
            <w:tcMar>
              <w:top w:type="dxa" w:w="60"/>
              <w:left w:type="dxa" w:w="90"/>
              <w:bottom w:type="dxa" w:w="60"/>
              <w:right w:type="dxa" w:w="90"/>
            </w:tcMar>
          </w:tcPr>
          <w:p>
            <w:pPr>
              <w:spacing w:after="0" w:before="0"/>
            </w:pPr>
            <w:r>
              <w:rPr>
                <w:b w:val="false"/>
                <w:bCs w:val="false"/>
                <w:sz w:val="18"/>
                <w:szCs w:val="18"/>
              </w:rPr>
              <w:t xml:space="preserve">-14% [-3.62, -2.07]</w:t>
            </w:r>
          </w:p>
        </w:tc>
        <w:tc>
          <w:tcPr>
            <w:tcW w:type="dxa" w:w="800"/>
            <w:tcMar>
              <w:top w:type="dxa" w:w="60"/>
              <w:left w:type="dxa" w:w="90"/>
              <w:bottom w:type="dxa" w:w="60"/>
              <w:right w:type="dxa" w:w="90"/>
            </w:tcMar>
          </w:tcPr>
          <w:p>
            <w:pPr>
              <w:spacing w:after="0" w:before="0"/>
            </w:pPr>
            <w:r>
              <w:rPr>
                <w:b w:val="false"/>
                <w:bCs w:val="false"/>
                <w:sz w:val="18"/>
                <w:szCs w:val="18"/>
              </w:rPr>
              <w:t xml:space="preserve">0.47</w:t>
            </w:r>
          </w:p>
        </w:tc>
        <w:tc>
          <w:tcPr>
            <w:tcW w:type="dxa" w:w="900"/>
            <w:tcMar>
              <w:top w:type="dxa" w:w="60"/>
              <w:left w:type="dxa" w:w="90"/>
              <w:bottom w:type="dxa" w:w="60"/>
              <w:right w:type="dxa" w:w="90"/>
            </w:tcMar>
          </w:tcPr>
          <w:p>
            <w:pPr>
              <w:spacing w:after="0" w:before="0"/>
            </w:pPr>
            <w:r>
              <w:rPr>
                <w:b w:val="false"/>
                <w:bCs w:val="false"/>
                <w:sz w:val="18"/>
                <w:szCs w:val="18"/>
              </w:rPr>
              <w:t xml:space="preserve">0.71</w:t>
            </w:r>
          </w:p>
        </w:tc>
        <w:tc>
          <w:tcPr>
            <w:tcW w:type="dxa" w:w="900"/>
            <w:tcMar>
              <w:top w:type="dxa" w:w="60"/>
              <w:left w:type="dxa" w:w="90"/>
              <w:bottom w:type="dxa" w:w="60"/>
              <w:right w:type="dxa" w:w="90"/>
            </w:tcMar>
          </w:tcPr>
          <w:p>
            <w:pPr>
              <w:spacing w:after="0" w:before="0"/>
            </w:pPr>
            <w:r>
              <w:rPr>
                <w:b w:val="false"/>
                <w:bCs w:val="false"/>
                <w:sz w:val="18"/>
                <w:szCs w:val="18"/>
              </w:rPr>
              <w:t xml:space="preserve">70.5</w:t>
            </w:r>
          </w:p>
        </w:tc>
        <w:tc>
          <w:tcPr>
            <w:tcW w:type="dxa" w:w="1000"/>
            <w:tcMar>
              <w:top w:type="dxa" w:w="60"/>
              <w:left w:type="dxa" w:w="90"/>
              <w:bottom w:type="dxa" w:w="60"/>
              <w:right w:type="dxa" w:w="90"/>
            </w:tcMar>
          </w:tcPr>
          <w:p>
            <w:pPr>
              <w:spacing w:after="0" w:before="0"/>
            </w:pPr>
            <w:r>
              <w:rPr>
                <w:b w:val="false"/>
                <w:bCs w:val="false"/>
                <w:sz w:val="18"/>
                <w:szCs w:val="18"/>
              </w:rPr>
              <w:t xml:space="preserve">11.09</w:t>
            </w:r>
          </w:p>
        </w:tc>
        <w:tc>
          <w:tcPr>
            <w:tcW w:type="dxa" w:w="1660"/>
            <w:tcMar>
              <w:top w:type="dxa" w:w="60"/>
              <w:left w:type="dxa" w:w="90"/>
              <w:bottom w:type="dxa" w:w="60"/>
              <w:right w:type="dxa" w:w="90"/>
            </w:tcMar>
          </w:tcPr>
          <w:p>
            <w:pPr>
              <w:spacing w:after="0" w:before="0"/>
            </w:pPr>
            <w:r>
              <w:rPr>
                <w:b w:val="false"/>
                <w:bCs w:val="false"/>
                <w:sz w:val="18"/>
                <w:szCs w:val="18"/>
              </w:rPr>
              <w:t xml:space="preserve">-1% [-0.41, 0.11]</w:t>
            </w:r>
          </w:p>
        </w:tc>
      </w:tr>
      <w:tr>
        <w:trPr>
          <w:cantSplit/>
        </w:trPr>
        <w:tc>
          <w:tcPr>
            <w:tcW w:type="dxa" w:w="1500"/>
            <w:tcMar>
              <w:top w:type="dxa" w:w="60"/>
              <w:left w:type="dxa" w:w="90"/>
              <w:bottom w:type="dxa" w:w="60"/>
              <w:right w:type="dxa" w:w="90"/>
            </w:tcMar>
          </w:tcPr>
          <w:p>
            <w:pPr>
              <w:spacing w:after="0" w:before="0"/>
            </w:pPr>
            <w:r>
              <w:rPr>
                <w:b w:val="false"/>
                <w:bCs w:val="false"/>
                <w:sz w:val="18"/>
                <w:szCs w:val="18"/>
              </w:rPr>
              <w:t xml:space="preserve">ema</w:t>
            </w:r>
          </w:p>
        </w:tc>
        <w:tc>
          <w:tcPr>
            <w:tcW w:type="dxa" w:w="1100"/>
            <w:tcMar>
              <w:top w:type="dxa" w:w="60"/>
              <w:left w:type="dxa" w:w="90"/>
              <w:bottom w:type="dxa" w:w="60"/>
              <w:right w:type="dxa" w:w="90"/>
            </w:tcMar>
          </w:tcPr>
          <w:p>
            <w:pPr>
              <w:spacing w:after="0" w:before="0"/>
            </w:pPr>
            <w:r>
              <w:rPr>
                <w:b w:val="false"/>
                <w:bCs w:val="false"/>
                <w:sz w:val="18"/>
                <w:szCs w:val="18"/>
              </w:rPr>
              <w:t xml:space="preserve">17.67 ±0.25</w:t>
            </w:r>
          </w:p>
        </w:tc>
        <w:tc>
          <w:tcPr>
            <w:tcW w:type="dxa" w:w="1500"/>
            <w:tcMar>
              <w:top w:type="dxa" w:w="60"/>
              <w:left w:type="dxa" w:w="90"/>
              <w:bottom w:type="dxa" w:w="60"/>
              <w:right w:type="dxa" w:w="90"/>
            </w:tcMar>
          </w:tcPr>
          <w:p>
            <w:pPr>
              <w:spacing w:after="0" w:before="0"/>
            </w:pPr>
            <w:r>
              <w:rPr>
                <w:b w:val="false"/>
                <w:bCs w:val="false"/>
                <w:sz w:val="18"/>
                <w:szCs w:val="18"/>
              </w:rPr>
              <w:t xml:space="preserve">-11% [-2.91, -1.45]</w:t>
            </w:r>
          </w:p>
        </w:tc>
        <w:tc>
          <w:tcPr>
            <w:tcW w:type="dxa" w:w="800"/>
            <w:tcMar>
              <w:top w:type="dxa" w:w="60"/>
              <w:left w:type="dxa" w:w="90"/>
              <w:bottom w:type="dxa" w:w="60"/>
              <w:right w:type="dxa" w:w="90"/>
            </w:tcMar>
          </w:tcPr>
          <w:p>
            <w:pPr>
              <w:spacing w:after="0" w:before="0"/>
            </w:pPr>
            <w:r>
              <w:rPr>
                <w:b w:val="false"/>
                <w:bCs w:val="false"/>
                <w:sz w:val="18"/>
                <w:szCs w:val="18"/>
              </w:rPr>
              <w:t xml:space="preserve">0.51</w:t>
            </w:r>
          </w:p>
        </w:tc>
        <w:tc>
          <w:tcPr>
            <w:tcW w:type="dxa" w:w="900"/>
            <w:tcMar>
              <w:top w:type="dxa" w:w="60"/>
              <w:left w:type="dxa" w:w="90"/>
              <w:bottom w:type="dxa" w:w="60"/>
              <w:right w:type="dxa" w:w="90"/>
            </w:tcMar>
          </w:tcPr>
          <w:p>
            <w:pPr>
              <w:spacing w:after="0" w:before="0"/>
            </w:pPr>
            <w:r>
              <w:rPr>
                <w:b w:val="false"/>
                <w:bCs w:val="false"/>
                <w:sz w:val="18"/>
                <w:szCs w:val="18"/>
              </w:rPr>
              <w:t xml:space="preserve">0.68</w:t>
            </w:r>
          </w:p>
        </w:tc>
        <w:tc>
          <w:tcPr>
            <w:tcW w:type="dxa" w:w="900"/>
            <w:tcMar>
              <w:top w:type="dxa" w:w="60"/>
              <w:left w:type="dxa" w:w="90"/>
              <w:bottom w:type="dxa" w:w="60"/>
              <w:right w:type="dxa" w:w="90"/>
            </w:tcMar>
          </w:tcPr>
          <w:p>
            <w:pPr>
              <w:spacing w:after="0" w:before="0"/>
            </w:pPr>
            <w:r>
              <w:rPr>
                <w:b w:val="false"/>
                <w:bCs w:val="false"/>
                <w:sz w:val="18"/>
                <w:szCs w:val="18"/>
              </w:rPr>
              <w:t xml:space="preserve">84.3</w:t>
            </w:r>
          </w:p>
        </w:tc>
        <w:tc>
          <w:tcPr>
            <w:tcW w:type="dxa" w:w="1000"/>
            <w:tcMar>
              <w:top w:type="dxa" w:w="60"/>
              <w:left w:type="dxa" w:w="90"/>
              <w:bottom w:type="dxa" w:w="60"/>
              <w:right w:type="dxa" w:w="90"/>
            </w:tcMar>
          </w:tcPr>
          <w:p>
            <w:pPr>
              <w:spacing w:after="0" w:before="0"/>
            </w:pPr>
            <w:r>
              <w:rPr>
                <w:b w:val="false"/>
                <w:bCs w:val="false"/>
                <w:sz w:val="18"/>
                <w:szCs w:val="18"/>
              </w:rPr>
              <w:t xml:space="preserve">11.48</w:t>
            </w:r>
          </w:p>
        </w:tc>
        <w:tc>
          <w:tcPr>
            <w:tcW w:type="dxa" w:w="1660"/>
            <w:tcMar>
              <w:top w:type="dxa" w:w="60"/>
              <w:left w:type="dxa" w:w="90"/>
              <w:bottom w:type="dxa" w:w="60"/>
              <w:right w:type="dxa" w:w="90"/>
            </w:tcMar>
          </w:tcPr>
          <w:p>
            <w:pPr>
              <w:spacing w:after="0" w:before="0"/>
            </w:pPr>
            <w:r>
              <w:rPr>
                <w:b w:val="false"/>
                <w:bCs w:val="false"/>
                <w:sz w:val="18"/>
                <w:szCs w:val="18"/>
              </w:rPr>
              <w:t xml:space="preserve">2% [0.08, 0.42]</w:t>
            </w:r>
          </w:p>
        </w:tc>
      </w:tr>
      <w:tr>
        <w:trPr>
          <w:cantSplit/>
        </w:trPr>
        <w:tc>
          <w:tcPr>
            <w:tcW w:type="dxa" w:w="1500"/>
            <w:tcMar>
              <w:top w:type="dxa" w:w="60"/>
              <w:left w:type="dxa" w:w="90"/>
              <w:bottom w:type="dxa" w:w="60"/>
              <w:right w:type="dxa" w:w="90"/>
            </w:tcMar>
          </w:tcPr>
          <w:p>
            <w:pPr>
              <w:spacing w:after="0" w:before="0"/>
            </w:pPr>
            <w:r>
              <w:rPr>
                <w:b w:val="false"/>
                <w:bCs w:val="false"/>
                <w:sz w:val="18"/>
                <w:szCs w:val="18"/>
              </w:rPr>
              <w:t xml:space="preserve">sigreg</w:t>
            </w:r>
          </w:p>
        </w:tc>
        <w:tc>
          <w:tcPr>
            <w:tcW w:type="dxa" w:w="1100"/>
            <w:tcMar>
              <w:top w:type="dxa" w:w="60"/>
              <w:left w:type="dxa" w:w="90"/>
              <w:bottom w:type="dxa" w:w="60"/>
              <w:right w:type="dxa" w:w="90"/>
            </w:tcMar>
          </w:tcPr>
          <w:p>
            <w:pPr>
              <w:spacing w:after="0" w:before="0"/>
            </w:pPr>
            <w:r>
              <w:rPr>
                <w:b w:val="false"/>
                <w:bCs w:val="false"/>
                <w:sz w:val="18"/>
                <w:szCs w:val="18"/>
              </w:rPr>
              <w:t xml:space="preserve">17.18 ±0.11</w:t>
            </w:r>
          </w:p>
        </w:tc>
        <w:tc>
          <w:tcPr>
            <w:tcW w:type="dxa" w:w="1500"/>
            <w:tcMar>
              <w:top w:type="dxa" w:w="60"/>
              <w:left w:type="dxa" w:w="90"/>
              <w:bottom w:type="dxa" w:w="60"/>
              <w:right w:type="dxa" w:w="90"/>
            </w:tcMar>
          </w:tcPr>
          <w:p>
            <w:pPr>
              <w:spacing w:after="0" w:before="0"/>
            </w:pPr>
            <w:r>
              <w:rPr>
                <w:b w:val="false"/>
                <w:bCs w:val="false"/>
                <w:sz w:val="18"/>
                <w:szCs w:val="18"/>
              </w:rPr>
              <w:t xml:space="preserve">-13% [-3.52, -1.83]</w:t>
            </w:r>
          </w:p>
        </w:tc>
        <w:tc>
          <w:tcPr>
            <w:tcW w:type="dxa" w:w="800"/>
            <w:tcMar>
              <w:top w:type="dxa" w:w="60"/>
              <w:left w:type="dxa" w:w="90"/>
              <w:bottom w:type="dxa" w:w="60"/>
              <w:right w:type="dxa" w:w="90"/>
            </w:tcMar>
          </w:tcPr>
          <w:p>
            <w:pPr>
              <w:spacing w:after="0" w:before="0"/>
            </w:pPr>
            <w:r>
              <w:rPr>
                <w:b w:val="false"/>
                <w:bCs w:val="false"/>
                <w:sz w:val="18"/>
                <w:szCs w:val="18"/>
              </w:rPr>
              <w:t xml:space="preserve">0.53</w:t>
            </w:r>
          </w:p>
        </w:tc>
        <w:tc>
          <w:tcPr>
            <w:tcW w:type="dxa" w:w="900"/>
            <w:tcMar>
              <w:top w:type="dxa" w:w="60"/>
              <w:left w:type="dxa" w:w="90"/>
              <w:bottom w:type="dxa" w:w="60"/>
              <w:right w:type="dxa" w:w="90"/>
            </w:tcMar>
          </w:tcPr>
          <w:p>
            <w:pPr>
              <w:spacing w:after="0" w:before="0"/>
            </w:pPr>
            <w:r>
              <w:rPr>
                <w:b w:val="false"/>
                <w:bCs w:val="false"/>
                <w:sz w:val="18"/>
                <w:szCs w:val="18"/>
              </w:rPr>
              <w:t xml:space="preserve">0.67</w:t>
            </w:r>
          </w:p>
        </w:tc>
        <w:tc>
          <w:tcPr>
            <w:tcW w:type="dxa" w:w="900"/>
            <w:tcMar>
              <w:top w:type="dxa" w:w="60"/>
              <w:left w:type="dxa" w:w="90"/>
              <w:bottom w:type="dxa" w:w="60"/>
              <w:right w:type="dxa" w:w="90"/>
            </w:tcMar>
          </w:tcPr>
          <w:p>
            <w:pPr>
              <w:spacing w:after="0" w:before="0"/>
            </w:pPr>
            <w:r>
              <w:rPr>
                <w:b w:val="false"/>
                <w:bCs w:val="false"/>
                <w:sz w:val="18"/>
                <w:szCs w:val="18"/>
              </w:rPr>
              <w:t xml:space="preserve">87.9</w:t>
            </w:r>
          </w:p>
        </w:tc>
        <w:tc>
          <w:tcPr>
            <w:tcW w:type="dxa" w:w="1000"/>
            <w:tcMar>
              <w:top w:type="dxa" w:w="60"/>
              <w:left w:type="dxa" w:w="90"/>
              <w:bottom w:type="dxa" w:w="60"/>
              <w:right w:type="dxa" w:w="90"/>
            </w:tcMar>
          </w:tcPr>
          <w:p>
            <w:pPr>
              <w:spacing w:after="0" w:before="0"/>
            </w:pPr>
            <w:r>
              <w:rPr>
                <w:b w:val="false"/>
                <w:bCs w:val="false"/>
                <w:sz w:val="18"/>
                <w:szCs w:val="18"/>
              </w:rPr>
              <w:t xml:space="preserve">11.71</w:t>
            </w:r>
          </w:p>
        </w:tc>
        <w:tc>
          <w:tcPr>
            <w:tcW w:type="dxa" w:w="1660"/>
            <w:tcMar>
              <w:top w:type="dxa" w:w="60"/>
              <w:left w:type="dxa" w:w="90"/>
              <w:bottom w:type="dxa" w:w="60"/>
              <w:right w:type="dxa" w:w="90"/>
            </w:tcMar>
          </w:tcPr>
          <w:p>
            <w:pPr>
              <w:spacing w:after="0" w:before="0"/>
            </w:pPr>
            <w:r>
              <w:rPr>
                <w:b w:val="false"/>
                <w:bCs w:val="false"/>
                <w:sz w:val="18"/>
                <w:szCs w:val="18"/>
              </w:rPr>
              <w:t xml:space="preserve">4% [0.00, 0.98]</w:t>
            </w:r>
          </w:p>
        </w:tc>
      </w:tr>
      <w:tr>
        <w:trPr>
          <w:cantSplit/>
        </w:trPr>
        <w:tc>
          <w:tcPr>
            <w:tcW w:type="dxa" w:w="1500"/>
            <w:tcMar>
              <w:top w:type="dxa" w:w="60"/>
              <w:left w:type="dxa" w:w="90"/>
              <w:bottom w:type="dxa" w:w="60"/>
              <w:right w:type="dxa" w:w="90"/>
            </w:tcMar>
          </w:tcPr>
          <w:p>
            <w:pPr>
              <w:spacing w:after="0" w:before="0"/>
            </w:pPr>
            <w:r>
              <w:rPr>
                <w:b w:val="false"/>
                <w:bCs w:val="false"/>
                <w:sz w:val="18"/>
                <w:szCs w:val="18"/>
              </w:rPr>
              <w:t xml:space="preserve">jepa_only</w:t>
            </w:r>
          </w:p>
        </w:tc>
        <w:tc>
          <w:tcPr>
            <w:tcW w:type="dxa" w:w="1100"/>
            <w:tcMar>
              <w:top w:type="dxa" w:w="60"/>
              <w:left w:type="dxa" w:w="90"/>
              <w:bottom w:type="dxa" w:w="60"/>
              <w:right w:type="dxa" w:w="90"/>
            </w:tcMar>
          </w:tcPr>
          <w:p>
            <w:pPr>
              <w:spacing w:after="0" w:before="0"/>
            </w:pPr>
            <w:r>
              <w:rPr>
                <w:b w:val="false"/>
                <w:bCs w:val="false"/>
                <w:sz w:val="18"/>
                <w:szCs w:val="18"/>
              </w:rPr>
              <w:t xml:space="preserve">19.14 ±0.35</w:t>
            </w:r>
          </w:p>
        </w:tc>
        <w:tc>
          <w:tcPr>
            <w:tcW w:type="dxa" w:w="1500"/>
            <w:tcMar>
              <w:top w:type="dxa" w:w="60"/>
              <w:left w:type="dxa" w:w="90"/>
              <w:bottom w:type="dxa" w:w="60"/>
              <w:right w:type="dxa" w:w="90"/>
            </w:tcMar>
          </w:tcPr>
          <w:p>
            <w:pPr>
              <w:spacing w:after="0" w:before="0"/>
            </w:pPr>
            <w:r>
              <w:rPr>
                <w:b w:val="false"/>
                <w:bCs w:val="false"/>
                <w:sz w:val="18"/>
                <w:szCs w:val="18"/>
              </w:rPr>
              <w:t xml:space="preserve">-4% [-2.04, 0.64]</w:t>
            </w:r>
          </w:p>
        </w:tc>
        <w:tc>
          <w:tcPr>
            <w:tcW w:type="dxa" w:w="800"/>
            <w:tcMar>
              <w:top w:type="dxa" w:w="60"/>
              <w:left w:type="dxa" w:w="90"/>
              <w:bottom w:type="dxa" w:w="60"/>
              <w:right w:type="dxa" w:w="90"/>
            </w:tcMar>
          </w:tcPr>
          <w:p>
            <w:pPr>
              <w:spacing w:after="0" w:before="0"/>
            </w:pPr>
            <w:r>
              <w:rPr>
                <w:b w:val="false"/>
                <w:bCs w:val="false"/>
                <w:sz w:val="18"/>
                <w:szCs w:val="18"/>
              </w:rPr>
              <w:t xml:space="preserve">0.70</w:t>
            </w:r>
          </w:p>
        </w:tc>
        <w:tc>
          <w:tcPr>
            <w:tcW w:type="dxa" w:w="900"/>
            <w:tcMar>
              <w:top w:type="dxa" w:w="60"/>
              <w:left w:type="dxa" w:w="90"/>
              <w:bottom w:type="dxa" w:w="60"/>
              <w:right w:type="dxa" w:w="90"/>
            </w:tcMar>
          </w:tcPr>
          <w:p>
            <w:pPr>
              <w:spacing w:after="0" w:before="0"/>
            </w:pPr>
            <w:r>
              <w:rPr>
                <w:b w:val="false"/>
                <w:bCs w:val="false"/>
                <w:sz w:val="18"/>
                <w:szCs w:val="18"/>
              </w:rPr>
              <w:t xml:space="preserve">0.67</w:t>
            </w:r>
          </w:p>
        </w:tc>
        <w:tc>
          <w:tcPr>
            <w:tcW w:type="dxa" w:w="900"/>
            <w:tcMar>
              <w:top w:type="dxa" w:w="60"/>
              <w:left w:type="dxa" w:w="90"/>
              <w:bottom w:type="dxa" w:w="60"/>
              <w:right w:type="dxa" w:w="90"/>
            </w:tcMar>
          </w:tcPr>
          <w:p>
            <w:pPr>
              <w:spacing w:after="0" w:before="0"/>
            </w:pPr>
            <w:r>
              <w:rPr>
                <w:b w:val="false"/>
                <w:bCs w:val="false"/>
                <w:sz w:val="18"/>
                <w:szCs w:val="18"/>
              </w:rPr>
              <w:t xml:space="preserve">98.9</w:t>
            </w:r>
          </w:p>
        </w:tc>
        <w:tc>
          <w:tcPr>
            <w:tcW w:type="dxa" w:w="1000"/>
            <w:tcMar>
              <w:top w:type="dxa" w:w="60"/>
              <w:left w:type="dxa" w:w="90"/>
              <w:bottom w:type="dxa" w:w="60"/>
              <w:right w:type="dxa" w:w="90"/>
            </w:tcMar>
          </w:tcPr>
          <w:p>
            <w:pPr>
              <w:spacing w:after="0" w:before="0"/>
            </w:pPr>
            <w:r>
              <w:rPr>
                <w:b w:val="false"/>
                <w:bCs w:val="false"/>
                <w:sz w:val="18"/>
                <w:szCs w:val="18"/>
              </w:rPr>
              <w:t xml:space="preserve">15.86</w:t>
            </w:r>
          </w:p>
        </w:tc>
        <w:tc>
          <w:tcPr>
            <w:tcW w:type="dxa" w:w="1660"/>
            <w:tcMar>
              <w:top w:type="dxa" w:w="60"/>
              <w:left w:type="dxa" w:w="90"/>
              <w:bottom w:type="dxa" w:w="60"/>
              <w:right w:type="dxa" w:w="90"/>
            </w:tcMar>
          </w:tcPr>
          <w:p>
            <w:pPr>
              <w:spacing w:after="0" w:before="0"/>
            </w:pPr>
            <w:r>
              <w:rPr>
                <w:b w:val="false"/>
                <w:bCs w:val="false"/>
                <w:sz w:val="18"/>
                <w:szCs w:val="18"/>
              </w:rPr>
              <w:t xml:space="preserve">41% [3.70, 5.52]</w:t>
            </w:r>
          </w:p>
        </w:tc>
      </w:tr>
      <w:tr>
        <w:trPr>
          <w:cantSplit/>
        </w:trPr>
        <w:tc>
          <w:tcPr>
            <w:tcW w:type="dxa" w:w="1500"/>
            <w:tcMar>
              <w:top w:type="dxa" w:w="60"/>
              <w:left w:type="dxa" w:w="90"/>
              <w:bottom w:type="dxa" w:w="60"/>
              <w:right w:type="dxa" w:w="90"/>
            </w:tcMar>
          </w:tcPr>
          <w:p>
            <w:pPr>
              <w:spacing w:after="0" w:before="0"/>
            </w:pPr>
            <w:r>
              <w:rPr>
                <w:b w:val="false"/>
                <w:bCs w:val="false"/>
                <w:sz w:val="18"/>
                <w:szCs w:val="18"/>
              </w:rPr>
              <w:t xml:space="preserve">sim_forecast</w:t>
            </w:r>
          </w:p>
        </w:tc>
        <w:tc>
          <w:tcPr>
            <w:tcW w:type="dxa" w:w="1100"/>
            <w:tcMar>
              <w:top w:type="dxa" w:w="60"/>
              <w:left w:type="dxa" w:w="90"/>
              <w:bottom w:type="dxa" w:w="60"/>
              <w:right w:type="dxa" w:w="90"/>
            </w:tcMar>
          </w:tcPr>
          <w:p>
            <w:pPr>
              <w:spacing w:after="0" w:before="0"/>
            </w:pPr>
            <w:r>
              <w:rPr>
                <w:b w:val="false"/>
                <w:bCs w:val="false"/>
                <w:sz w:val="18"/>
                <w:szCs w:val="18"/>
              </w:rPr>
              <w:t xml:space="preserve">0.11</w:t>
            </w:r>
          </w:p>
        </w:tc>
        <w:tc>
          <w:tcPr>
            <w:tcW w:type="dxa" w:w="1500"/>
            <w:tcMar>
              <w:top w:type="dxa" w:w="60"/>
              <w:left w:type="dxa" w:w="90"/>
              <w:bottom w:type="dxa" w:w="60"/>
              <w:right w:type="dxa" w:w="90"/>
            </w:tcMar>
          </w:tcPr>
          <w:p>
            <w:pPr>
              <w:spacing w:after="0" w:before="0"/>
            </w:pPr>
            <w:r>
              <w:rPr>
                <w:b w:val="false"/>
                <w:bCs w:val="false"/>
                <w:sz w:val="18"/>
                <w:szCs w:val="18"/>
              </w:rPr>
              <w:t xml:space="preserve">-99% [-21.58, -17.89]</w:t>
            </w:r>
          </w:p>
        </w:tc>
        <w:tc>
          <w:tcPr>
            <w:tcW w:type="dxa" w:w="800"/>
            <w:tcMar>
              <w:top w:type="dxa" w:w="60"/>
              <w:left w:type="dxa" w:w="90"/>
              <w:bottom w:type="dxa" w:w="60"/>
              <w:right w:type="dxa" w:w="90"/>
            </w:tcMar>
          </w:tcPr>
          <w:p>
            <w:pPr>
              <w:spacing w:after="0" w:before="0"/>
            </w:pPr>
            <w:r>
              <w:rPr>
                <w:b w:val="false"/>
                <w:bCs w:val="false"/>
                <w:sz w:val="18"/>
                <w:szCs w:val="18"/>
              </w:rPr>
              <w:t xml:space="preserve">1.00</w:t>
            </w:r>
          </w:p>
        </w:tc>
        <w:tc>
          <w:tcPr>
            <w:tcW w:type="dxa" w:w="900"/>
            <w:tcMar>
              <w:top w:type="dxa" w:w="60"/>
              <w:left w:type="dxa" w:w="90"/>
              <w:bottom w:type="dxa" w:w="60"/>
              <w:right w:type="dxa" w:w="90"/>
            </w:tcMar>
          </w:tcPr>
          <w:p>
            <w:pPr>
              <w:spacing w:after="0" w:before="0"/>
            </w:pPr>
            <w:r>
              <w:rPr>
                <w:b w:val="false"/>
                <w:bCs w:val="false"/>
                <w:sz w:val="18"/>
                <w:szCs w:val="18"/>
              </w:rPr>
              <w:t xml:space="preserve">0.81</w:t>
            </w:r>
          </w:p>
        </w:tc>
        <w:tc>
          <w:tcPr>
            <w:tcW w:type="dxa" w:w="900"/>
            <w:tcMar>
              <w:top w:type="dxa" w:w="60"/>
              <w:left w:type="dxa" w:w="90"/>
              <w:bottom w:type="dxa" w:w="60"/>
              <w:right w:type="dxa" w:w="90"/>
            </w:tcMar>
          </w:tcPr>
          <w:p>
            <w:pPr>
              <w:spacing w:after="0" w:before="0"/>
            </w:pPr>
            <w:r>
              <w:rPr>
                <w:b w:val="false"/>
                <w:bCs w:val="false"/>
                <w:sz w:val="18"/>
                <w:szCs w:val="18"/>
              </w:rPr>
              <w:t xml:space="preserve">6.0</w:t>
            </w:r>
          </w:p>
        </w:tc>
        <w:tc>
          <w:tcPr>
            <w:tcW w:type="dxa" w:w="1000"/>
            <w:tcMar>
              <w:top w:type="dxa" w:w="60"/>
              <w:left w:type="dxa" w:w="90"/>
              <w:bottom w:type="dxa" w:w="60"/>
              <w:right w:type="dxa" w:w="90"/>
            </w:tcMar>
          </w:tcPr>
          <w:p>
            <w:pPr>
              <w:spacing w:after="0" w:before="0"/>
            </w:pPr>
            <w:r>
              <w:rPr>
                <w:b w:val="false"/>
                <w:bCs w:val="false"/>
                <w:sz w:val="18"/>
                <w:szCs w:val="18"/>
              </w:rPr>
              <w:t xml:space="preserve">0.02</w:t>
            </w:r>
          </w:p>
        </w:tc>
        <w:tc>
          <w:tcPr>
            <w:tcW w:type="dxa" w:w="1660"/>
            <w:tcMar>
              <w:top w:type="dxa" w:w="60"/>
              <w:left w:type="dxa" w:w="90"/>
              <w:bottom w:type="dxa" w:w="60"/>
              <w:right w:type="dxa" w:w="90"/>
            </w:tcMar>
          </w:tcPr>
          <w:p>
            <w:pPr>
              <w:spacing w:after="0" w:before="0"/>
            </w:pPr>
            <w:r>
              <w:rPr>
                <w:b w:val="false"/>
                <w:bCs w:val="false"/>
                <w:sz w:val="18"/>
                <w:szCs w:val="18"/>
              </w:rPr>
              <w:t xml:space="preserve">-100% [-12.74, -9.76]</w:t>
            </w:r>
          </w:p>
        </w:tc>
      </w:tr>
    </w:tbl>
    <w:p>
      <w:pPr>
        <w:spacing w:after="120"/>
      </w:pPr>
    </w:p>
    <w:p>
      <w:pPr>
        <w:keepNext/>
        <w:spacing w:after="60" w:before="160"/>
        <w:jc w:val="center"/>
      </w:pPr>
      <w:r>
        <w:drawing>
          <wp:inline distT="0" distB="0" distL="0" distR="0">
            <wp:extent cx="5762625" cy="2009775"/>
            <wp:effectExtent t="0" r="0" b="0" l="0"/>
            <wp:docPr id="13" name="f10_action_effect.png" descr="P1 one-step paired action-effect error on iid (left) and OOD (right) test episodes. Dashed line: zero-change predictor. Error bars: 95% CI of the paired difference from zero-change, drawn around each mean." title="Fig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62625" cy="2009775"/>
                    </a:xfrm>
                    <a:prstGeom prst="rect">
                      <a:avLst/>
                    </a:prstGeom>
                  </pic:spPr>
                </pic:pic>
              </a:graphicData>
            </a:graphic>
          </wp:inline>
        </w:drawing>
      </w:r>
    </w:p>
    <w:p>
      <w:pPr>
        <w:spacing w:after="220"/>
        <w:ind w:left="360" w:right="360"/>
        <w:jc w:val="left"/>
      </w:pPr>
      <w:r>
        <w:rPr>
          <w:b/>
          <w:bCs/>
          <w:color w:val="1F3864"/>
          <w:sz w:val="18"/>
          <w:szCs w:val="18"/>
        </w:rPr>
        <w:t xml:space="preserve">Figure 13. </w:t>
      </w:r>
      <w:r>
        <w:rPr>
          <w:color w:val="404040"/>
          <w:sz w:val="18"/>
          <w:szCs w:val="18"/>
        </w:rPr>
        <w:t xml:space="preserve">P1 one-step paired action-effect error on iid (left) and OOD (right) test episodes. Dashed line: zero-change predictor. Error bars: 95% CI of the paired difference from zero-change, drawn around each mean.</w:t>
      </w:r>
    </w:p>
    <w:p>
      <w:pPr>
        <w:spacing w:after="140" w:line="288"/>
      </w:pPr>
      <w:r>
        <w:rPr>
          <w:b/>
          <w:bCs/>
        </w:rPr>
        <w:t xml:space="preserve">Reading the results.</w:t>
      </w:r>
      <w:r>
        <w:t xml:space="preserve"> In distribution, the supervised delta-MLP (single seeds −13%, ensemble −18%) and the latent models with decoder supervision (−11% to −14%) beat zero-change with CIs that exclude zero. </w:t>
      </w:r>
      <w:r>
        <w:rPr>
          <w:rFonts w:ascii="Consolas" w:cs="Consolas" w:eastAsia="Consolas" w:hAnsi="Consolas"/>
          <w:color w:val="1F3864"/>
          <w:sz w:val="19"/>
          <w:szCs w:val="19"/>
        </w:rPr>
        <w:t xml:space="preserve">jepa_only</w:t>
      </w:r>
      <w:r>
        <w:t xml:space="preserve"> does not. Out of distribution, no learned model beats zero-change and ridge is markedly worse. The known-mechanics reference is essentially exact for one-step effects, confirming that one-step effects in this simulator are deterministic mechanics.</w:t>
      </w:r>
    </w:p>
    <w:p>
      <w:pPr>
        <w:spacing w:after="140" w:line="288"/>
      </w:pPr>
      <w:r>
        <w:t xml:space="preserve">P1 accuracy alone hides a crucial weakness. Figure 14 sweeps one item's request from 0 to 1000 and compares the range of the predicted response with the true range. The delta-MLP reproduces about 72% of the true response; the latent models only 12% (EMA), 14% (decoder-only) and 35% (SIGReg); </w:t>
      </w:r>
      <w:r>
        <w:rPr>
          <w:rFonts w:ascii="Consolas" w:cs="Consolas" w:eastAsia="Consolas" w:hAnsi="Consolas"/>
          <w:color w:val="1F3864"/>
          <w:sz w:val="19"/>
          <w:szCs w:val="19"/>
        </w:rPr>
        <w:t xml:space="preserve">jepa_only</w:t>
      </w:r>
      <w:r>
        <w:t xml:space="preserve"> and ridge overshoot several-fold. On OOD the EMA and decoder-only latent models are fully insensitive. Their P1 gains therefore come mostly from predicting action-independent changes, not from modelling the action. This distinguishes </w:t>
      </w:r>
      <w:r>
        <w:rPr>
          <w:i/>
          <w:iCs/>
        </w:rPr>
        <w:t xml:space="preserve">poor action conditioning</w:t>
      </w:r>
      <w:r>
        <w:t xml:space="preserve"> from </w:t>
      </w:r>
      <w:r>
        <w:rPr>
          <w:i/>
          <w:iCs/>
        </w:rPr>
        <w:t xml:space="preserve">poor representation</w:t>
      </w:r>
      <w:r>
        <w:t xml:space="preserve">: the latent models represent the state well enough to reduce one-step error, yet barely encode the effect of the decision.</w:t>
      </w:r>
    </w:p>
    <w:p>
      <w:pPr>
        <w:keepNext/>
        <w:spacing w:after="60" w:before="160"/>
        <w:jc w:val="center"/>
      </w:pPr>
      <w:r>
        <w:drawing>
          <wp:inline distT="0" distB="0" distL="0" distR="0">
            <wp:extent cx="5486400" cy="2381250"/>
            <wp:effectExtent t="0" r="0" b="0" l="0"/>
            <wp:docPr id="14" name="f11_action_sensitivity.png" descr="Predicted vs true response magnitude to a request sweep (log scale; 1 = correct). Values below 1 mean the model under-reacts to the action." title="Fig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486400" cy="2381250"/>
                    </a:xfrm>
                    <a:prstGeom prst="rect">
                      <a:avLst/>
                    </a:prstGeom>
                  </pic:spPr>
                </pic:pic>
              </a:graphicData>
            </a:graphic>
          </wp:inline>
        </w:drawing>
      </w:r>
    </w:p>
    <w:p>
      <w:pPr>
        <w:spacing w:after="220"/>
        <w:ind w:left="360" w:right="360"/>
        <w:jc w:val="left"/>
      </w:pPr>
      <w:r>
        <w:rPr>
          <w:b/>
          <w:bCs/>
          <w:color w:val="1F3864"/>
          <w:sz w:val="18"/>
          <w:szCs w:val="18"/>
        </w:rPr>
        <w:t xml:space="preserve">Figure 14. </w:t>
      </w:r>
      <w:r>
        <w:rPr>
          <w:color w:val="404040"/>
          <w:sz w:val="18"/>
          <w:szCs w:val="18"/>
        </w:rPr>
        <w:t xml:space="preserve">Predicted vs true response magnitude to a request sweep (log scale; 1 = correct). Values below 1 mean the model under-reacts to the action.</w:t>
      </w:r>
    </w:p>
    <w:p>
      <w:pPr>
        <w:pStyle w:val="Heading1"/>
      </w:pPr>
      <w:bookmarkStart w:name="_Toc36" w:id="36"/>
      <w:r>
        <w:t xml:space="preserve">26. Multi-step and native trajectory prediction</w:t>
      </w:r>
      <w:bookmarkEnd w:id="36"/>
    </w:p>
    <w:p>
      <w:pPr>
        <w:spacing w:after="140" w:line="288"/>
      </w:pPr>
      <w:r>
        <w:rPr>
          <w:b/>
          <w:bCs/>
        </w:rPr>
        <w:t xml:space="preserve">Track A (legacy).</w:t>
      </w:r>
      <w:r>
        <w:t xml:space="preserve"> On 4 native-policy test rollouts, ridge had lower mixed-unit RMSE than persistence in 3/4, 3/4 and 3/4 rollouts at horizons 1, 3 and 8 (means 34.7 vs 38.5, 44.0 vs 51.8, 46.7 vs 60.9). The RMSE mixes incompatible units and is diagnostic only; the trajectories contain no action variation.</w:t>
      </w:r>
    </w:p>
    <w:p>
      <w:pPr>
        <w:spacing w:after="140" w:line="288"/>
      </w:pPr>
      <w:r>
        <w:rPr>
          <w:b/>
          <w:bCs/>
        </w:rPr>
        <w:t xml:space="preserve">v3 P3.</w:t>
      </w:r>
      <w:r>
        <w:t xml:space="preserve"> On logged test actions (Figure 15, right), learned models clearly beat persistence on destination backlog at 7 days (ensemble 11.7 vs 28.7 units) and on 7-day cost error (108.6 vs 396.5). For pipeline state, ridge (27.8) beats the neural models (32.8), and known mechanics with forecast demand is far better (2.66) — while being </w:t>
      </w:r>
      <w:r>
        <w:rPr>
          <w:i/>
          <w:iCs/>
        </w:rPr>
        <w:t xml:space="preserve">worse</w:t>
      </w:r>
      <w:r>
        <w:t xml:space="preserve"> on backlog (60.7) because its constant EMA forecast lags demand. Decision ranking (P2, left) follows: the forecast-mechanics model has the lowest regret (6.0), the delta-MLP ensemble 57.6, and the JEPA-objective variants are worse (84.3–98.9).</w:t>
      </w:r>
    </w:p>
    <w:p>
      <w:pPr>
        <w:keepNext/>
        <w:spacing w:after="60" w:before="160"/>
        <w:jc w:val="center"/>
      </w:pPr>
      <w:r>
        <w:drawing>
          <wp:inline distT="0" distB="0" distL="0" distR="0">
            <wp:extent cx="5762625" cy="2171700"/>
            <wp:effectExtent t="0" r="0" b="0" l="0"/>
            <wp:docPr id="15" name="f12_ranking_rollout.png" descr="Left: P2 regret of the first action chosen by each model among 8 paired candidates (iid test). Right: P3 open-loop destination-backlog error by horizon." title="Fig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62625" cy="2171700"/>
                    </a:xfrm>
                    <a:prstGeom prst="rect">
                      <a:avLst/>
                    </a:prstGeom>
                  </pic:spPr>
                </pic:pic>
              </a:graphicData>
            </a:graphic>
          </wp:inline>
        </w:drawing>
      </w:r>
    </w:p>
    <w:p>
      <w:pPr>
        <w:spacing w:after="220"/>
        <w:ind w:left="360" w:right="360"/>
        <w:jc w:val="left"/>
      </w:pPr>
      <w:r>
        <w:rPr>
          <w:b/>
          <w:bCs/>
          <w:color w:val="1F3864"/>
          <w:sz w:val="18"/>
          <w:szCs w:val="18"/>
        </w:rPr>
        <w:t xml:space="preserve">Figure 15. </w:t>
      </w:r>
      <w:r>
        <w:rPr>
          <w:color w:val="404040"/>
          <w:sz w:val="18"/>
          <w:szCs w:val="18"/>
        </w:rPr>
        <w:t xml:space="preserve">Left: P2 regret of the first action chosen by each model among 8 paired candidates (iid test). Right: P3 open-loop destination-backlog error by horizon.</w:t>
      </w:r>
    </w:p>
    <w:p>
      <w:pPr>
        <w:spacing w:after="140" w:line="288"/>
      </w:pPr>
      <w:r>
        <w:rPr>
          <w:b/>
          <w:bCs/>
        </w:rPr>
        <w:t xml:space="preserve">Uncertainty (H5).</w:t>
      </w:r>
      <w:r>
        <w:t xml:space="preserve"> For the delta-MLP ensemble, the standard deviation of members' predicted 7-day cost has Spearman correlation 0.58 (iid) and 0.84 (OOD) with the absolute cost error; errors in the top-20% spread bucket average 434 vs 16 units elsewhere (iid). Spread is a useful </w:t>
      </w:r>
      <w:r>
        <w:rPr>
          <w:i/>
          <w:iCs/>
        </w:rPr>
        <w:t xml:space="preserve">ranking</w:t>
      </w:r>
      <w:r>
        <w:t xml:space="preserve"> of unreliability; it is not calibrated as a probability.</w:t>
      </w:r>
    </w:p>
    <w:p>
      <w:pPr>
        <w:pStyle w:val="Heading1"/>
      </w:pPr>
      <w:bookmarkStart w:name="_Toc37" w:id="37"/>
      <w:r>
        <w:t xml:space="preserve">27. FreshRetailNet results</w:t>
      </w:r>
      <w:bookmarkEnd w:id="37"/>
    </w:p>
    <w:p>
      <w:pPr>
        <w:spacing w:after="140" w:line="288"/>
      </w:pPr>
      <w:r>
        <w:rPr>
          <w:b/>
          <w:bCs/>
        </w:rPr>
        <w:t xml:space="preserve">Earlier single-seed run</w:t>
      </w:r>
      <w:r>
        <w:t xml:space="preserve"> (256 convenience series, 3,328 test windows): last value WAPE 0.4046 / AUROC 0.6254; ExtraTrees 0.3599 / 0.6684; EMA latent+supervised 0.3583 / 0.6627. That run had no ablation isolating the latent loss and no uncertainty estimate.</w:t>
      </w:r>
    </w:p>
    <w:p>
      <w:pPr>
        <w:spacing w:after="140" w:line="288"/>
      </w:pPr>
      <w:r>
        <w:rPr>
          <w:b/>
          <w:bCs/>
        </w:rPr>
        <w:t xml:space="preserve">Attribution run</w:t>
      </w:r>
      <w:r>
        <w:t xml:space="preserve"> (random sample, 5 seeds, entity-clustered CIs; Figure 16). The same encoder–predictor–heads network was trained four ways. With the EMA latent loss it is indistinguishable from training on the supervised targets alone; a SIGReg-pretrained frozen representation is better than a random frozen one but worse than supervised training; all neural variants trained end-to-end slightly beat ExtraTrees on MAE.</w:t>
      </w:r>
    </w:p>
    <w:p>
      <w:pPr>
        <w:keepNext/>
        <w:spacing w:after="80" w:before="200"/>
      </w:pPr>
      <w:r>
        <w:rPr>
          <w:b/>
          <w:bCs/>
          <w:color w:val="1F3864"/>
          <w:sz w:val="18"/>
          <w:szCs w:val="18"/>
        </w:rPr>
        <w:t xml:space="preserve">Table 15. </w:t>
      </w:r>
      <w:r>
        <w:rPr>
          <w:color w:val="404040"/>
          <w:sz w:val="18"/>
          <w:szCs w:val="18"/>
        </w:rPr>
        <w:t xml:space="preserve">FreshRetailNet attribution test results (42,769 windows, 3,338 test series). Mean ± SD over 5 seeds.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600"/>
        <w:gridCol w:w="1550"/>
        <w:gridCol w:w="1550"/>
        <w:gridCol w:w="1550"/>
        <w:gridCol w:w="1550"/>
        <w:gridCol w:w="1560"/>
      </w:tblGrid>
      <w:tr>
        <w:trPr>
          <w:tblHeader/>
        </w:trPr>
        <w:tc>
          <w:tcPr>
            <w:tcW w:type="dxa" w:w="1600"/>
            <w:shd w:fill="DCE6F2" w:color="auto" w:val="clear"/>
            <w:tcMar>
              <w:top w:type="dxa" w:w="60"/>
              <w:left w:type="dxa" w:w="90"/>
              <w:bottom w:type="dxa" w:w="60"/>
              <w:right w:type="dxa" w:w="90"/>
            </w:tcMar>
          </w:tcPr>
          <w:p>
            <w:pPr>
              <w:spacing w:after="0" w:before="0"/>
            </w:pPr>
            <w:r>
              <w:rPr>
                <w:b/>
                <w:bCs/>
                <w:sz w:val="18"/>
                <w:szCs w:val="18"/>
              </w:rPr>
              <w:t xml:space="preserve">Method</w:t>
            </w:r>
          </w:p>
        </w:tc>
        <w:tc>
          <w:tcPr>
            <w:tcW w:type="dxa" w:w="1550"/>
            <w:shd w:fill="DCE6F2" w:color="auto" w:val="clear"/>
            <w:tcMar>
              <w:top w:type="dxa" w:w="60"/>
              <w:left w:type="dxa" w:w="90"/>
              <w:bottom w:type="dxa" w:w="60"/>
              <w:right w:type="dxa" w:w="90"/>
            </w:tcMar>
          </w:tcPr>
          <w:p>
            <w:pPr>
              <w:spacing w:after="0" w:before="0"/>
            </w:pPr>
            <w:r>
              <w:rPr>
                <w:b/>
                <w:bCs/>
                <w:sz w:val="18"/>
                <w:szCs w:val="18"/>
              </w:rPr>
              <w:t xml:space="preserve">MAE</w:t>
            </w:r>
          </w:p>
        </w:tc>
        <w:tc>
          <w:tcPr>
            <w:tcW w:type="dxa" w:w="1550"/>
            <w:shd w:fill="DCE6F2" w:color="auto" w:val="clear"/>
            <w:tcMar>
              <w:top w:type="dxa" w:w="60"/>
              <w:left w:type="dxa" w:w="90"/>
              <w:bottom w:type="dxa" w:w="60"/>
              <w:right w:type="dxa" w:w="90"/>
            </w:tcMar>
          </w:tcPr>
          <w:p>
            <w:pPr>
              <w:spacing w:after="0" w:before="0"/>
            </w:pPr>
            <w:r>
              <w:rPr>
                <w:b/>
                <w:bCs/>
                <w:sz w:val="18"/>
                <w:szCs w:val="18"/>
              </w:rPr>
              <w:t xml:space="preserve">WAPE</w:t>
            </w:r>
          </w:p>
        </w:tc>
        <w:tc>
          <w:tcPr>
            <w:tcW w:type="dxa" w:w="1550"/>
            <w:shd w:fill="DCE6F2" w:color="auto" w:val="clear"/>
            <w:tcMar>
              <w:top w:type="dxa" w:w="60"/>
              <w:left w:type="dxa" w:w="90"/>
              <w:bottom w:type="dxa" w:w="60"/>
              <w:right w:type="dxa" w:w="90"/>
            </w:tcMar>
          </w:tcPr>
          <w:p>
            <w:pPr>
              <w:spacing w:after="0" w:before="0"/>
            </w:pPr>
            <w:r>
              <w:rPr>
                <w:b/>
                <w:bCs/>
                <w:sz w:val="18"/>
                <w:szCs w:val="18"/>
              </w:rPr>
              <w:t xml:space="preserve">AUROC</w:t>
            </w:r>
          </w:p>
        </w:tc>
        <w:tc>
          <w:tcPr>
            <w:tcW w:type="dxa" w:w="1550"/>
            <w:shd w:fill="DCE6F2" w:color="auto" w:val="clear"/>
            <w:tcMar>
              <w:top w:type="dxa" w:w="60"/>
              <w:left w:type="dxa" w:w="90"/>
              <w:bottom w:type="dxa" w:w="60"/>
              <w:right w:type="dxa" w:w="90"/>
            </w:tcMar>
          </w:tcPr>
          <w:p>
            <w:pPr>
              <w:spacing w:after="0" w:before="0"/>
            </w:pPr>
            <w:r>
              <w:rPr>
                <w:b/>
                <w:bCs/>
                <w:sz w:val="18"/>
                <w:szCs w:val="18"/>
              </w:rPr>
              <w:t xml:space="preserve">AUPRC</w:t>
            </w:r>
          </w:p>
        </w:tc>
        <w:tc>
          <w:tcPr>
            <w:tcW w:type="dxa" w:w="1560"/>
            <w:shd w:fill="DCE6F2" w:color="auto" w:val="clear"/>
            <w:tcMar>
              <w:top w:type="dxa" w:w="60"/>
              <w:left w:type="dxa" w:w="90"/>
              <w:bottom w:type="dxa" w:w="60"/>
              <w:right w:type="dxa" w:w="90"/>
            </w:tcMar>
          </w:tcPr>
          <w:p>
            <w:pPr>
              <w:spacing w:after="0" w:before="0"/>
            </w:pPr>
            <w:r>
              <w:rPr>
                <w:b/>
                <w:bCs/>
                <w:sz w:val="18"/>
                <w:szCs w:val="18"/>
              </w:rPr>
              <w:t xml:space="preserve">Brier</w:t>
            </w:r>
          </w:p>
        </w:tc>
      </w:tr>
      <w:tr>
        <w:trPr>
          <w:cantSplit/>
        </w:trPr>
        <w:tc>
          <w:tcPr>
            <w:tcW w:type="dxa" w:w="1600"/>
            <w:tcMar>
              <w:top w:type="dxa" w:w="60"/>
              <w:left w:type="dxa" w:w="90"/>
              <w:bottom w:type="dxa" w:w="60"/>
              <w:right w:type="dxa" w:w="90"/>
            </w:tcMar>
          </w:tcPr>
          <w:p>
            <w:pPr>
              <w:spacing w:after="0" w:before="0"/>
            </w:pPr>
            <w:r>
              <w:rPr>
                <w:b w:val="false"/>
                <w:bCs w:val="false"/>
                <w:sz w:val="18"/>
                <w:szCs w:val="18"/>
              </w:rPr>
              <w:t xml:space="preserve">last_value</w:t>
            </w:r>
          </w:p>
        </w:tc>
        <w:tc>
          <w:tcPr>
            <w:tcW w:type="dxa" w:w="1550"/>
            <w:tcMar>
              <w:top w:type="dxa" w:w="60"/>
              <w:left w:type="dxa" w:w="90"/>
              <w:bottom w:type="dxa" w:w="60"/>
              <w:right w:type="dxa" w:w="90"/>
            </w:tcMar>
          </w:tcPr>
          <w:p>
            <w:pPr>
              <w:spacing w:after="0" w:before="0"/>
            </w:pPr>
            <w:r>
              <w:rPr>
                <w:b w:val="false"/>
                <w:bCs w:val="false"/>
                <w:sz w:val="18"/>
                <w:szCs w:val="18"/>
              </w:rPr>
              <w:t xml:space="preserve">0.4536 ± 0.0000</w:t>
            </w:r>
          </w:p>
        </w:tc>
        <w:tc>
          <w:tcPr>
            <w:tcW w:type="dxa" w:w="1550"/>
            <w:tcMar>
              <w:top w:type="dxa" w:w="60"/>
              <w:left w:type="dxa" w:w="90"/>
              <w:bottom w:type="dxa" w:w="60"/>
              <w:right w:type="dxa" w:w="90"/>
            </w:tcMar>
          </w:tcPr>
          <w:p>
            <w:pPr>
              <w:spacing w:after="0" w:before="0"/>
            </w:pPr>
            <w:r>
              <w:rPr>
                <w:b w:val="false"/>
                <w:bCs w:val="false"/>
                <w:sz w:val="18"/>
                <w:szCs w:val="18"/>
              </w:rPr>
              <w:t xml:space="preserve">0.4269 ± 0.0000</w:t>
            </w:r>
          </w:p>
        </w:tc>
        <w:tc>
          <w:tcPr>
            <w:tcW w:type="dxa" w:w="1550"/>
            <w:tcMar>
              <w:top w:type="dxa" w:w="60"/>
              <w:left w:type="dxa" w:w="90"/>
              <w:bottom w:type="dxa" w:w="60"/>
              <w:right w:type="dxa" w:w="90"/>
            </w:tcMar>
          </w:tcPr>
          <w:p>
            <w:pPr>
              <w:spacing w:after="0" w:before="0"/>
            </w:pPr>
            <w:r>
              <w:rPr>
                <w:b w:val="false"/>
                <w:bCs w:val="false"/>
                <w:sz w:val="18"/>
                <w:szCs w:val="18"/>
              </w:rPr>
              <w:t xml:space="preserve">0.6512 ± 0.0000</w:t>
            </w:r>
          </w:p>
        </w:tc>
        <w:tc>
          <w:tcPr>
            <w:tcW w:type="dxa" w:w="1550"/>
            <w:tcMar>
              <w:top w:type="dxa" w:w="60"/>
              <w:left w:type="dxa" w:w="90"/>
              <w:bottom w:type="dxa" w:w="60"/>
              <w:right w:type="dxa" w:w="90"/>
            </w:tcMar>
          </w:tcPr>
          <w:p>
            <w:pPr>
              <w:spacing w:after="0" w:before="0"/>
            </w:pPr>
            <w:r>
              <w:rPr>
                <w:b w:val="false"/>
                <w:bCs w:val="false"/>
                <w:sz w:val="18"/>
                <w:szCs w:val="18"/>
              </w:rPr>
              <w:t xml:space="preserve">0.5457 ± 0.0000</w:t>
            </w:r>
          </w:p>
        </w:tc>
        <w:tc>
          <w:tcPr>
            <w:tcW w:type="dxa" w:w="1560"/>
            <w:tcMar>
              <w:top w:type="dxa" w:w="60"/>
              <w:left w:type="dxa" w:w="90"/>
              <w:bottom w:type="dxa" w:w="60"/>
              <w:right w:type="dxa" w:w="90"/>
            </w:tcMar>
          </w:tcPr>
          <w:p>
            <w:pPr>
              <w:spacing w:after="0" w:before="0"/>
            </w:pPr>
            <w:r>
              <w:rPr>
                <w:b w:val="false"/>
                <w:bCs w:val="false"/>
                <w:sz w:val="18"/>
                <w:szCs w:val="18"/>
              </w:rPr>
              <w:t xml:space="preserve">0.3434 ± 0.0000</w:t>
            </w:r>
          </w:p>
        </w:tc>
      </w:tr>
      <w:tr>
        <w:trPr>
          <w:cantSplit/>
        </w:trPr>
        <w:tc>
          <w:tcPr>
            <w:tcW w:type="dxa" w:w="1600"/>
            <w:tcMar>
              <w:top w:type="dxa" w:w="60"/>
              <w:left w:type="dxa" w:w="90"/>
              <w:bottom w:type="dxa" w:w="60"/>
              <w:right w:type="dxa" w:w="90"/>
            </w:tcMar>
          </w:tcPr>
          <w:p>
            <w:pPr>
              <w:spacing w:after="0" w:before="0"/>
            </w:pPr>
            <w:r>
              <w:rPr>
                <w:b w:val="false"/>
                <w:bCs w:val="false"/>
                <w:sz w:val="18"/>
                <w:szCs w:val="18"/>
              </w:rPr>
              <w:t xml:space="preserve">history_mean</w:t>
            </w:r>
          </w:p>
        </w:tc>
        <w:tc>
          <w:tcPr>
            <w:tcW w:type="dxa" w:w="1550"/>
            <w:tcMar>
              <w:top w:type="dxa" w:w="60"/>
              <w:left w:type="dxa" w:w="90"/>
              <w:bottom w:type="dxa" w:w="60"/>
              <w:right w:type="dxa" w:w="90"/>
            </w:tcMar>
          </w:tcPr>
          <w:p>
            <w:pPr>
              <w:spacing w:after="0" w:before="0"/>
            </w:pPr>
            <w:r>
              <w:rPr>
                <w:b w:val="false"/>
                <w:bCs w:val="false"/>
                <w:sz w:val="18"/>
                <w:szCs w:val="18"/>
              </w:rPr>
              <w:t xml:space="preserve">0.3817 ± 0.0000</w:t>
            </w:r>
          </w:p>
        </w:tc>
        <w:tc>
          <w:tcPr>
            <w:tcW w:type="dxa" w:w="1550"/>
            <w:tcMar>
              <w:top w:type="dxa" w:w="60"/>
              <w:left w:type="dxa" w:w="90"/>
              <w:bottom w:type="dxa" w:w="60"/>
              <w:right w:type="dxa" w:w="90"/>
            </w:tcMar>
          </w:tcPr>
          <w:p>
            <w:pPr>
              <w:spacing w:after="0" w:before="0"/>
            </w:pPr>
            <w:r>
              <w:rPr>
                <w:b w:val="false"/>
                <w:bCs w:val="false"/>
                <w:sz w:val="18"/>
                <w:szCs w:val="18"/>
              </w:rPr>
              <w:t xml:space="preserve">0.3593 ± 0.0000</w:t>
            </w:r>
          </w:p>
        </w:tc>
        <w:tc>
          <w:tcPr>
            <w:tcW w:type="dxa" w:w="1550"/>
            <w:tcMar>
              <w:top w:type="dxa" w:w="60"/>
              <w:left w:type="dxa" w:w="90"/>
              <w:bottom w:type="dxa" w:w="60"/>
              <w:right w:type="dxa" w:w="90"/>
            </w:tcMar>
          </w:tcPr>
          <w:p>
            <w:pPr>
              <w:spacing w:after="0" w:before="0"/>
            </w:pPr>
            <w:r>
              <w:rPr>
                <w:b w:val="false"/>
                <w:bCs w:val="false"/>
                <w:sz w:val="18"/>
                <w:szCs w:val="18"/>
              </w:rPr>
              <w:t xml:space="preserve">0.6604 ± 0.0000</w:t>
            </w:r>
          </w:p>
        </w:tc>
        <w:tc>
          <w:tcPr>
            <w:tcW w:type="dxa" w:w="1550"/>
            <w:tcMar>
              <w:top w:type="dxa" w:w="60"/>
              <w:left w:type="dxa" w:w="90"/>
              <w:bottom w:type="dxa" w:w="60"/>
              <w:right w:type="dxa" w:w="90"/>
            </w:tcMar>
          </w:tcPr>
          <w:p>
            <w:pPr>
              <w:spacing w:after="0" w:before="0"/>
            </w:pPr>
            <w:r>
              <w:rPr>
                <w:b w:val="false"/>
                <w:bCs w:val="false"/>
                <w:sz w:val="18"/>
                <w:szCs w:val="18"/>
              </w:rPr>
              <w:t xml:space="preserve">0.5899 ± 0.0000</w:t>
            </w:r>
          </w:p>
        </w:tc>
        <w:tc>
          <w:tcPr>
            <w:tcW w:type="dxa" w:w="1560"/>
            <w:tcMar>
              <w:top w:type="dxa" w:w="60"/>
              <w:left w:type="dxa" w:w="90"/>
              <w:bottom w:type="dxa" w:w="60"/>
              <w:right w:type="dxa" w:w="90"/>
            </w:tcMar>
          </w:tcPr>
          <w:p>
            <w:pPr>
              <w:spacing w:after="0" w:before="0"/>
            </w:pPr>
            <w:r>
              <w:rPr>
                <w:b w:val="false"/>
                <w:bCs w:val="false"/>
                <w:sz w:val="18"/>
                <w:szCs w:val="18"/>
              </w:rPr>
              <w:t xml:space="preserve">0.2328 ± 0.0000</w:t>
            </w:r>
          </w:p>
        </w:tc>
      </w:tr>
      <w:tr>
        <w:trPr>
          <w:cantSplit/>
        </w:trPr>
        <w:tc>
          <w:tcPr>
            <w:tcW w:type="dxa" w:w="1600"/>
            <w:tcMar>
              <w:top w:type="dxa" w:w="60"/>
              <w:left w:type="dxa" w:w="90"/>
              <w:bottom w:type="dxa" w:w="60"/>
              <w:right w:type="dxa" w:w="90"/>
            </w:tcMar>
          </w:tcPr>
          <w:p>
            <w:pPr>
              <w:spacing w:after="0" w:before="0"/>
            </w:pPr>
            <w:r>
              <w:rPr>
                <w:b w:val="false"/>
                <w:bCs w:val="false"/>
                <w:sz w:val="18"/>
                <w:szCs w:val="18"/>
              </w:rPr>
              <w:t xml:space="preserve">extratrees</w:t>
            </w:r>
          </w:p>
        </w:tc>
        <w:tc>
          <w:tcPr>
            <w:tcW w:type="dxa" w:w="1550"/>
            <w:tcMar>
              <w:top w:type="dxa" w:w="60"/>
              <w:left w:type="dxa" w:w="90"/>
              <w:bottom w:type="dxa" w:w="60"/>
              <w:right w:type="dxa" w:w="90"/>
            </w:tcMar>
          </w:tcPr>
          <w:p>
            <w:pPr>
              <w:spacing w:after="0" w:before="0"/>
            </w:pPr>
            <w:r>
              <w:rPr>
                <w:b w:val="false"/>
                <w:bCs w:val="false"/>
                <w:sz w:val="18"/>
                <w:szCs w:val="18"/>
              </w:rPr>
              <w:t xml:space="preserve">0.3676 ± 0.0001</w:t>
            </w:r>
          </w:p>
        </w:tc>
        <w:tc>
          <w:tcPr>
            <w:tcW w:type="dxa" w:w="1550"/>
            <w:tcMar>
              <w:top w:type="dxa" w:w="60"/>
              <w:left w:type="dxa" w:w="90"/>
              <w:bottom w:type="dxa" w:w="60"/>
              <w:right w:type="dxa" w:w="90"/>
            </w:tcMar>
          </w:tcPr>
          <w:p>
            <w:pPr>
              <w:spacing w:after="0" w:before="0"/>
            </w:pPr>
            <w:r>
              <w:rPr>
                <w:b w:val="false"/>
                <w:bCs w:val="false"/>
                <w:sz w:val="18"/>
                <w:szCs w:val="18"/>
              </w:rPr>
              <w:t xml:space="preserve">0.3460 ± 0.0001</w:t>
            </w:r>
          </w:p>
        </w:tc>
        <w:tc>
          <w:tcPr>
            <w:tcW w:type="dxa" w:w="1550"/>
            <w:tcMar>
              <w:top w:type="dxa" w:w="60"/>
              <w:left w:type="dxa" w:w="90"/>
              <w:bottom w:type="dxa" w:w="60"/>
              <w:right w:type="dxa" w:w="90"/>
            </w:tcMar>
          </w:tcPr>
          <w:p>
            <w:pPr>
              <w:spacing w:after="0" w:before="0"/>
            </w:pPr>
            <w:r>
              <w:rPr>
                <w:b w:val="false"/>
                <w:bCs w:val="false"/>
                <w:sz w:val="18"/>
                <w:szCs w:val="18"/>
              </w:rPr>
              <w:t xml:space="preserve">0.7011 ± 0.0003</w:t>
            </w:r>
          </w:p>
        </w:tc>
        <w:tc>
          <w:tcPr>
            <w:tcW w:type="dxa" w:w="1550"/>
            <w:tcMar>
              <w:top w:type="dxa" w:w="60"/>
              <w:left w:type="dxa" w:w="90"/>
              <w:bottom w:type="dxa" w:w="60"/>
              <w:right w:type="dxa" w:w="90"/>
            </w:tcMar>
          </w:tcPr>
          <w:p>
            <w:pPr>
              <w:spacing w:after="0" w:before="0"/>
            </w:pPr>
            <w:r>
              <w:rPr>
                <w:b w:val="false"/>
                <w:bCs w:val="false"/>
                <w:sz w:val="18"/>
                <w:szCs w:val="18"/>
              </w:rPr>
              <w:t xml:space="preserve">0.6404 ± 0.0003</w:t>
            </w:r>
          </w:p>
        </w:tc>
        <w:tc>
          <w:tcPr>
            <w:tcW w:type="dxa" w:w="1560"/>
            <w:tcMar>
              <w:top w:type="dxa" w:w="60"/>
              <w:left w:type="dxa" w:w="90"/>
              <w:bottom w:type="dxa" w:w="60"/>
              <w:right w:type="dxa" w:w="90"/>
            </w:tcMar>
          </w:tcPr>
          <w:p>
            <w:pPr>
              <w:spacing w:after="0" w:before="0"/>
            </w:pPr>
            <w:r>
              <w:rPr>
                <w:b w:val="false"/>
                <w:bCs w:val="false"/>
                <w:sz w:val="18"/>
                <w:szCs w:val="18"/>
              </w:rPr>
              <w:t xml:space="preserve">0.2199 ± 0.0003</w:t>
            </w:r>
          </w:p>
        </w:tc>
      </w:tr>
      <w:tr>
        <w:trPr>
          <w:cantSplit/>
        </w:trPr>
        <w:tc>
          <w:tcPr>
            <w:tcW w:type="dxa" w:w="1600"/>
            <w:tcMar>
              <w:top w:type="dxa" w:w="60"/>
              <w:left w:type="dxa" w:w="90"/>
              <w:bottom w:type="dxa" w:w="60"/>
              <w:right w:type="dxa" w:w="90"/>
            </w:tcMar>
          </w:tcPr>
          <w:p>
            <w:pPr>
              <w:spacing w:after="0" w:before="0"/>
            </w:pPr>
            <w:r>
              <w:rPr>
                <w:b w:val="false"/>
                <w:bCs w:val="false"/>
                <w:sz w:val="18"/>
                <w:szCs w:val="18"/>
              </w:rPr>
              <w:t xml:space="preserve">supervised</w:t>
            </w:r>
          </w:p>
        </w:tc>
        <w:tc>
          <w:tcPr>
            <w:tcW w:type="dxa" w:w="1550"/>
            <w:tcMar>
              <w:top w:type="dxa" w:w="60"/>
              <w:left w:type="dxa" w:w="90"/>
              <w:bottom w:type="dxa" w:w="60"/>
              <w:right w:type="dxa" w:w="90"/>
            </w:tcMar>
          </w:tcPr>
          <w:p>
            <w:pPr>
              <w:spacing w:after="0" w:before="0"/>
            </w:pPr>
            <w:r>
              <w:rPr>
                <w:b w:val="false"/>
                <w:bCs w:val="false"/>
                <w:sz w:val="18"/>
                <w:szCs w:val="18"/>
              </w:rPr>
              <w:t xml:space="preserve">0.3658 ± 0.0013</w:t>
            </w:r>
          </w:p>
        </w:tc>
        <w:tc>
          <w:tcPr>
            <w:tcW w:type="dxa" w:w="1550"/>
            <w:tcMar>
              <w:top w:type="dxa" w:w="60"/>
              <w:left w:type="dxa" w:w="90"/>
              <w:bottom w:type="dxa" w:w="60"/>
              <w:right w:type="dxa" w:w="90"/>
            </w:tcMar>
          </w:tcPr>
          <w:p>
            <w:pPr>
              <w:spacing w:after="0" w:before="0"/>
            </w:pPr>
            <w:r>
              <w:rPr>
                <w:b w:val="false"/>
                <w:bCs w:val="false"/>
                <w:sz w:val="18"/>
                <w:szCs w:val="18"/>
              </w:rPr>
              <w:t xml:space="preserve">0.3443 ± 0.0012</w:t>
            </w:r>
          </w:p>
        </w:tc>
        <w:tc>
          <w:tcPr>
            <w:tcW w:type="dxa" w:w="1550"/>
            <w:tcMar>
              <w:top w:type="dxa" w:w="60"/>
              <w:left w:type="dxa" w:w="90"/>
              <w:bottom w:type="dxa" w:w="60"/>
              <w:right w:type="dxa" w:w="90"/>
            </w:tcMar>
          </w:tcPr>
          <w:p>
            <w:pPr>
              <w:spacing w:after="0" w:before="0"/>
            </w:pPr>
            <w:r>
              <w:rPr>
                <w:b w:val="false"/>
                <w:bCs w:val="false"/>
                <w:sz w:val="18"/>
                <w:szCs w:val="18"/>
              </w:rPr>
              <w:t xml:space="preserve">0.7033 ± 0.0016</w:t>
            </w:r>
          </w:p>
        </w:tc>
        <w:tc>
          <w:tcPr>
            <w:tcW w:type="dxa" w:w="1550"/>
            <w:tcMar>
              <w:top w:type="dxa" w:w="60"/>
              <w:left w:type="dxa" w:w="90"/>
              <w:bottom w:type="dxa" w:w="60"/>
              <w:right w:type="dxa" w:w="90"/>
            </w:tcMar>
          </w:tcPr>
          <w:p>
            <w:pPr>
              <w:spacing w:after="0" w:before="0"/>
            </w:pPr>
            <w:r>
              <w:rPr>
                <w:b w:val="false"/>
                <w:bCs w:val="false"/>
                <w:sz w:val="18"/>
                <w:szCs w:val="18"/>
              </w:rPr>
              <w:t xml:space="preserve">0.6407 ± 0.0008</w:t>
            </w:r>
          </w:p>
        </w:tc>
        <w:tc>
          <w:tcPr>
            <w:tcW w:type="dxa" w:w="1560"/>
            <w:tcMar>
              <w:top w:type="dxa" w:w="60"/>
              <w:left w:type="dxa" w:w="90"/>
              <w:bottom w:type="dxa" w:w="60"/>
              <w:right w:type="dxa" w:w="90"/>
            </w:tcMar>
          </w:tcPr>
          <w:p>
            <w:pPr>
              <w:spacing w:after="0" w:before="0"/>
            </w:pPr>
            <w:r>
              <w:rPr>
                <w:b w:val="false"/>
                <w:bCs w:val="false"/>
                <w:sz w:val="18"/>
                <w:szCs w:val="18"/>
              </w:rPr>
              <w:t xml:space="preserve">0.2169 ± 0.0004</w:t>
            </w:r>
          </w:p>
        </w:tc>
      </w:tr>
      <w:tr>
        <w:trPr>
          <w:cantSplit/>
        </w:trPr>
        <w:tc>
          <w:tcPr>
            <w:tcW w:type="dxa" w:w="1600"/>
            <w:tcMar>
              <w:top w:type="dxa" w:w="60"/>
              <w:left w:type="dxa" w:w="90"/>
              <w:bottom w:type="dxa" w:w="60"/>
              <w:right w:type="dxa" w:w="90"/>
            </w:tcMar>
          </w:tcPr>
          <w:p>
            <w:pPr>
              <w:spacing w:after="0" w:before="0"/>
            </w:pPr>
            <w:r>
              <w:rPr>
                <w:b w:val="false"/>
                <w:bCs w:val="false"/>
                <w:sz w:val="18"/>
                <w:szCs w:val="18"/>
              </w:rPr>
              <w:t xml:space="preserve">ema_jepa</w:t>
            </w:r>
          </w:p>
        </w:tc>
        <w:tc>
          <w:tcPr>
            <w:tcW w:type="dxa" w:w="1550"/>
            <w:tcMar>
              <w:top w:type="dxa" w:w="60"/>
              <w:left w:type="dxa" w:w="90"/>
              <w:bottom w:type="dxa" w:w="60"/>
              <w:right w:type="dxa" w:w="90"/>
            </w:tcMar>
          </w:tcPr>
          <w:p>
            <w:pPr>
              <w:spacing w:after="0" w:before="0"/>
            </w:pPr>
            <w:r>
              <w:rPr>
                <w:b w:val="false"/>
                <w:bCs w:val="false"/>
                <w:sz w:val="18"/>
                <w:szCs w:val="18"/>
              </w:rPr>
              <w:t xml:space="preserve">0.3654 ± 0.0021</w:t>
            </w:r>
          </w:p>
        </w:tc>
        <w:tc>
          <w:tcPr>
            <w:tcW w:type="dxa" w:w="1550"/>
            <w:tcMar>
              <w:top w:type="dxa" w:w="60"/>
              <w:left w:type="dxa" w:w="90"/>
              <w:bottom w:type="dxa" w:w="60"/>
              <w:right w:type="dxa" w:w="90"/>
            </w:tcMar>
          </w:tcPr>
          <w:p>
            <w:pPr>
              <w:spacing w:after="0" w:before="0"/>
            </w:pPr>
            <w:r>
              <w:rPr>
                <w:b w:val="false"/>
                <w:bCs w:val="false"/>
                <w:sz w:val="18"/>
                <w:szCs w:val="18"/>
              </w:rPr>
              <w:t xml:space="preserve">0.3439 ± 0.0020</w:t>
            </w:r>
          </w:p>
        </w:tc>
        <w:tc>
          <w:tcPr>
            <w:tcW w:type="dxa" w:w="1550"/>
            <w:tcMar>
              <w:top w:type="dxa" w:w="60"/>
              <w:left w:type="dxa" w:w="90"/>
              <w:bottom w:type="dxa" w:w="60"/>
              <w:right w:type="dxa" w:w="90"/>
            </w:tcMar>
          </w:tcPr>
          <w:p>
            <w:pPr>
              <w:spacing w:after="0" w:before="0"/>
            </w:pPr>
            <w:r>
              <w:rPr>
                <w:b w:val="false"/>
                <w:bCs w:val="false"/>
                <w:sz w:val="18"/>
                <w:szCs w:val="18"/>
              </w:rPr>
              <w:t xml:space="preserve">0.7031 ± 0.0015</w:t>
            </w:r>
          </w:p>
        </w:tc>
        <w:tc>
          <w:tcPr>
            <w:tcW w:type="dxa" w:w="1550"/>
            <w:tcMar>
              <w:top w:type="dxa" w:w="60"/>
              <w:left w:type="dxa" w:w="90"/>
              <w:bottom w:type="dxa" w:w="60"/>
              <w:right w:type="dxa" w:w="90"/>
            </w:tcMar>
          </w:tcPr>
          <w:p>
            <w:pPr>
              <w:spacing w:after="0" w:before="0"/>
            </w:pPr>
            <w:r>
              <w:rPr>
                <w:b w:val="false"/>
                <w:bCs w:val="false"/>
                <w:sz w:val="18"/>
                <w:szCs w:val="18"/>
              </w:rPr>
              <w:t xml:space="preserve">0.6410 ± 0.0014</w:t>
            </w:r>
          </w:p>
        </w:tc>
        <w:tc>
          <w:tcPr>
            <w:tcW w:type="dxa" w:w="1560"/>
            <w:tcMar>
              <w:top w:type="dxa" w:w="60"/>
              <w:left w:type="dxa" w:w="90"/>
              <w:bottom w:type="dxa" w:w="60"/>
              <w:right w:type="dxa" w:w="90"/>
            </w:tcMar>
          </w:tcPr>
          <w:p>
            <w:pPr>
              <w:spacing w:after="0" w:before="0"/>
            </w:pPr>
            <w:r>
              <w:rPr>
                <w:b w:val="false"/>
                <w:bCs w:val="false"/>
                <w:sz w:val="18"/>
                <w:szCs w:val="18"/>
              </w:rPr>
              <w:t xml:space="preserve">0.2171 ± 0.0006</w:t>
            </w:r>
          </w:p>
        </w:tc>
      </w:tr>
      <w:tr>
        <w:trPr>
          <w:cantSplit/>
        </w:trPr>
        <w:tc>
          <w:tcPr>
            <w:tcW w:type="dxa" w:w="1600"/>
            <w:tcMar>
              <w:top w:type="dxa" w:w="60"/>
              <w:left w:type="dxa" w:w="90"/>
              <w:bottom w:type="dxa" w:w="60"/>
              <w:right w:type="dxa" w:w="90"/>
            </w:tcMar>
          </w:tcPr>
          <w:p>
            <w:pPr>
              <w:spacing w:after="0" w:before="0"/>
            </w:pPr>
            <w:r>
              <w:rPr>
                <w:b w:val="false"/>
                <w:bCs w:val="false"/>
                <w:sz w:val="18"/>
                <w:szCs w:val="18"/>
              </w:rPr>
              <w:t xml:space="preserve">sigreg_probe</w:t>
            </w:r>
          </w:p>
        </w:tc>
        <w:tc>
          <w:tcPr>
            <w:tcW w:type="dxa" w:w="1550"/>
            <w:tcMar>
              <w:top w:type="dxa" w:w="60"/>
              <w:left w:type="dxa" w:w="90"/>
              <w:bottom w:type="dxa" w:w="60"/>
              <w:right w:type="dxa" w:w="90"/>
            </w:tcMar>
          </w:tcPr>
          <w:p>
            <w:pPr>
              <w:spacing w:after="0" w:before="0"/>
            </w:pPr>
            <w:r>
              <w:rPr>
                <w:b w:val="false"/>
                <w:bCs w:val="false"/>
                <w:sz w:val="18"/>
                <w:szCs w:val="18"/>
              </w:rPr>
              <w:t xml:space="preserve">0.3764 ± 0.0009</w:t>
            </w:r>
          </w:p>
        </w:tc>
        <w:tc>
          <w:tcPr>
            <w:tcW w:type="dxa" w:w="1550"/>
            <w:tcMar>
              <w:top w:type="dxa" w:w="60"/>
              <w:left w:type="dxa" w:w="90"/>
              <w:bottom w:type="dxa" w:w="60"/>
              <w:right w:type="dxa" w:w="90"/>
            </w:tcMar>
          </w:tcPr>
          <w:p>
            <w:pPr>
              <w:spacing w:after="0" w:before="0"/>
            </w:pPr>
            <w:r>
              <w:rPr>
                <w:b w:val="false"/>
                <w:bCs w:val="false"/>
                <w:sz w:val="18"/>
                <w:szCs w:val="18"/>
              </w:rPr>
              <w:t xml:space="preserve">0.3543 ± 0.0008</w:t>
            </w:r>
          </w:p>
        </w:tc>
        <w:tc>
          <w:tcPr>
            <w:tcW w:type="dxa" w:w="1550"/>
            <w:tcMar>
              <w:top w:type="dxa" w:w="60"/>
              <w:left w:type="dxa" w:w="90"/>
              <w:bottom w:type="dxa" w:w="60"/>
              <w:right w:type="dxa" w:w="90"/>
            </w:tcMar>
          </w:tcPr>
          <w:p>
            <w:pPr>
              <w:spacing w:after="0" w:before="0"/>
            </w:pPr>
            <w:r>
              <w:rPr>
                <w:b w:val="false"/>
                <w:bCs w:val="false"/>
                <w:sz w:val="18"/>
                <w:szCs w:val="18"/>
              </w:rPr>
              <w:t xml:space="preserve">0.6848 ± 0.0013</w:t>
            </w:r>
          </w:p>
        </w:tc>
        <w:tc>
          <w:tcPr>
            <w:tcW w:type="dxa" w:w="1550"/>
            <w:tcMar>
              <w:top w:type="dxa" w:w="60"/>
              <w:left w:type="dxa" w:w="90"/>
              <w:bottom w:type="dxa" w:w="60"/>
              <w:right w:type="dxa" w:w="90"/>
            </w:tcMar>
          </w:tcPr>
          <w:p>
            <w:pPr>
              <w:spacing w:after="0" w:before="0"/>
            </w:pPr>
            <w:r>
              <w:rPr>
                <w:b w:val="false"/>
                <w:bCs w:val="false"/>
                <w:sz w:val="18"/>
                <w:szCs w:val="18"/>
              </w:rPr>
              <w:t xml:space="preserve">0.6169 ± 0.0018</w:t>
            </w:r>
          </w:p>
        </w:tc>
        <w:tc>
          <w:tcPr>
            <w:tcW w:type="dxa" w:w="1560"/>
            <w:tcMar>
              <w:top w:type="dxa" w:w="60"/>
              <w:left w:type="dxa" w:w="90"/>
              <w:bottom w:type="dxa" w:w="60"/>
              <w:right w:type="dxa" w:w="90"/>
            </w:tcMar>
          </w:tcPr>
          <w:p>
            <w:pPr>
              <w:spacing w:after="0" w:before="0"/>
            </w:pPr>
            <w:r>
              <w:rPr>
                <w:b w:val="false"/>
                <w:bCs w:val="false"/>
                <w:sz w:val="18"/>
                <w:szCs w:val="18"/>
              </w:rPr>
              <w:t xml:space="preserve">0.2228 ± 0.0005</w:t>
            </w:r>
          </w:p>
        </w:tc>
      </w:tr>
      <w:tr>
        <w:trPr>
          <w:cantSplit/>
        </w:trPr>
        <w:tc>
          <w:tcPr>
            <w:tcW w:type="dxa" w:w="1600"/>
            <w:tcMar>
              <w:top w:type="dxa" w:w="60"/>
              <w:left w:type="dxa" w:w="90"/>
              <w:bottom w:type="dxa" w:w="60"/>
              <w:right w:type="dxa" w:w="90"/>
            </w:tcMar>
          </w:tcPr>
          <w:p>
            <w:pPr>
              <w:spacing w:after="0" w:before="0"/>
            </w:pPr>
            <w:r>
              <w:rPr>
                <w:b w:val="false"/>
                <w:bCs w:val="false"/>
                <w:sz w:val="18"/>
                <w:szCs w:val="18"/>
              </w:rPr>
              <w:t xml:space="preserve">random_probe</w:t>
            </w:r>
          </w:p>
        </w:tc>
        <w:tc>
          <w:tcPr>
            <w:tcW w:type="dxa" w:w="1550"/>
            <w:tcMar>
              <w:top w:type="dxa" w:w="60"/>
              <w:left w:type="dxa" w:w="90"/>
              <w:bottom w:type="dxa" w:w="60"/>
              <w:right w:type="dxa" w:w="90"/>
            </w:tcMar>
          </w:tcPr>
          <w:p>
            <w:pPr>
              <w:spacing w:after="0" w:before="0"/>
            </w:pPr>
            <w:r>
              <w:rPr>
                <w:b w:val="false"/>
                <w:bCs w:val="false"/>
                <w:sz w:val="18"/>
                <w:szCs w:val="18"/>
              </w:rPr>
              <w:t xml:space="preserve">0.4133 ± 0.0059</w:t>
            </w:r>
          </w:p>
        </w:tc>
        <w:tc>
          <w:tcPr>
            <w:tcW w:type="dxa" w:w="1550"/>
            <w:tcMar>
              <w:top w:type="dxa" w:w="60"/>
              <w:left w:type="dxa" w:w="90"/>
              <w:bottom w:type="dxa" w:w="60"/>
              <w:right w:type="dxa" w:w="90"/>
            </w:tcMar>
          </w:tcPr>
          <w:p>
            <w:pPr>
              <w:spacing w:after="0" w:before="0"/>
            </w:pPr>
            <w:r>
              <w:rPr>
                <w:b w:val="false"/>
                <w:bCs w:val="false"/>
                <w:sz w:val="18"/>
                <w:szCs w:val="18"/>
              </w:rPr>
              <w:t xml:space="preserve">0.3890 ± 0.0055</w:t>
            </w:r>
          </w:p>
        </w:tc>
        <w:tc>
          <w:tcPr>
            <w:tcW w:type="dxa" w:w="1550"/>
            <w:tcMar>
              <w:top w:type="dxa" w:w="60"/>
              <w:left w:type="dxa" w:w="90"/>
              <w:bottom w:type="dxa" w:w="60"/>
              <w:right w:type="dxa" w:w="90"/>
            </w:tcMar>
          </w:tcPr>
          <w:p>
            <w:pPr>
              <w:spacing w:after="0" w:before="0"/>
            </w:pPr>
            <w:r>
              <w:rPr>
                <w:b w:val="false"/>
                <w:bCs w:val="false"/>
                <w:sz w:val="18"/>
                <w:szCs w:val="18"/>
              </w:rPr>
              <w:t xml:space="preserve">0.6526 ± 0.0107</w:t>
            </w:r>
          </w:p>
        </w:tc>
        <w:tc>
          <w:tcPr>
            <w:tcW w:type="dxa" w:w="1550"/>
            <w:tcMar>
              <w:top w:type="dxa" w:w="60"/>
              <w:left w:type="dxa" w:w="90"/>
              <w:bottom w:type="dxa" w:w="60"/>
              <w:right w:type="dxa" w:w="90"/>
            </w:tcMar>
          </w:tcPr>
          <w:p>
            <w:pPr>
              <w:spacing w:after="0" w:before="0"/>
            </w:pPr>
            <w:r>
              <w:rPr>
                <w:b w:val="false"/>
                <w:bCs w:val="false"/>
                <w:sz w:val="18"/>
                <w:szCs w:val="18"/>
              </w:rPr>
              <w:t xml:space="preserve">0.5889 ± 0.0092</w:t>
            </w:r>
          </w:p>
        </w:tc>
        <w:tc>
          <w:tcPr>
            <w:tcW w:type="dxa" w:w="1560"/>
            <w:tcMar>
              <w:top w:type="dxa" w:w="60"/>
              <w:left w:type="dxa" w:w="90"/>
              <w:bottom w:type="dxa" w:w="60"/>
              <w:right w:type="dxa" w:w="90"/>
            </w:tcMar>
          </w:tcPr>
          <w:p>
            <w:pPr>
              <w:spacing w:after="0" w:before="0"/>
            </w:pPr>
            <w:r>
              <w:rPr>
                <w:b w:val="false"/>
                <w:bCs w:val="false"/>
                <w:sz w:val="18"/>
                <w:szCs w:val="18"/>
              </w:rPr>
              <w:t xml:space="preserve">0.2310 ± 0.0021</w:t>
            </w:r>
          </w:p>
        </w:tc>
      </w:tr>
    </w:tbl>
    <w:p>
      <w:pPr>
        <w:spacing w:after="120"/>
      </w:pPr>
    </w:p>
    <w:p>
      <w:pPr>
        <w:keepNext/>
        <w:spacing w:after="80" w:before="200"/>
      </w:pPr>
      <w:r>
        <w:rPr>
          <w:b/>
          <w:bCs/>
          <w:color w:val="1F3864"/>
          <w:sz w:val="18"/>
          <w:szCs w:val="18"/>
        </w:rPr>
        <w:t xml:space="preserve">Table 16. </w:t>
      </w:r>
      <w:r>
        <w:rPr>
          <w:color w:val="404040"/>
          <w:sz w:val="18"/>
          <w:szCs w:val="18"/>
        </w:rPr>
        <w:t xml:space="preserve">Paired differences (seed-mean predictions), 95% entity-clustered bootstrap CI. Negative ΔMAE favours the first-named method.</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800"/>
        <w:gridCol w:w="2780"/>
        <w:gridCol w:w="2780"/>
      </w:tblGrid>
      <w:tr>
        <w:trPr>
          <w:tblHeader/>
        </w:trPr>
        <w:tc>
          <w:tcPr>
            <w:tcW w:type="dxa" w:w="3800"/>
            <w:shd w:fill="DCE6F2" w:color="auto" w:val="clear"/>
            <w:tcMar>
              <w:top w:type="dxa" w:w="60"/>
              <w:left w:type="dxa" w:w="90"/>
              <w:bottom w:type="dxa" w:w="60"/>
              <w:right w:type="dxa" w:w="90"/>
            </w:tcMar>
          </w:tcPr>
          <w:p>
            <w:pPr>
              <w:spacing w:after="0" w:before="0"/>
            </w:pPr>
            <w:r>
              <w:rPr>
                <w:b/>
                <w:bCs/>
                <w:sz w:val="18"/>
                <w:szCs w:val="18"/>
              </w:rPr>
              <w:t xml:space="preserve">Comparison</w:t>
            </w:r>
          </w:p>
        </w:tc>
        <w:tc>
          <w:tcPr>
            <w:tcW w:type="dxa" w:w="2780"/>
            <w:shd w:fill="DCE6F2" w:color="auto" w:val="clear"/>
            <w:tcMar>
              <w:top w:type="dxa" w:w="60"/>
              <w:left w:type="dxa" w:w="90"/>
              <w:bottom w:type="dxa" w:w="60"/>
              <w:right w:type="dxa" w:w="90"/>
            </w:tcMar>
          </w:tcPr>
          <w:p>
            <w:pPr>
              <w:spacing w:after="0" w:before="0"/>
            </w:pPr>
            <w:r>
              <w:rPr>
                <w:b/>
                <w:bCs/>
                <w:sz w:val="18"/>
                <w:szCs w:val="18"/>
              </w:rPr>
              <w:t xml:space="preserve">ΔMAE</w:t>
            </w:r>
          </w:p>
        </w:tc>
        <w:tc>
          <w:tcPr>
            <w:tcW w:type="dxa" w:w="2780"/>
            <w:shd w:fill="DCE6F2" w:color="auto" w:val="clear"/>
            <w:tcMar>
              <w:top w:type="dxa" w:w="60"/>
              <w:left w:type="dxa" w:w="90"/>
              <w:bottom w:type="dxa" w:w="60"/>
              <w:right w:type="dxa" w:w="90"/>
            </w:tcMar>
          </w:tcPr>
          <w:p>
            <w:pPr>
              <w:spacing w:after="0" w:before="0"/>
            </w:pPr>
            <w:r>
              <w:rPr>
                <w:b/>
                <w:bCs/>
                <w:sz w:val="18"/>
                <w:szCs w:val="18"/>
              </w:rPr>
              <w:t xml:space="preserve">ΔBrier</w:t>
            </w:r>
          </w:p>
        </w:tc>
      </w:tr>
      <w:tr>
        <w:trPr>
          <w:cantSplit/>
        </w:trPr>
        <w:tc>
          <w:tcPr>
            <w:tcW w:type="dxa" w:w="3800"/>
            <w:tcMar>
              <w:top w:type="dxa" w:w="60"/>
              <w:left w:type="dxa" w:w="90"/>
              <w:bottom w:type="dxa" w:w="60"/>
              <w:right w:type="dxa" w:w="90"/>
            </w:tcMar>
          </w:tcPr>
          <w:p>
            <w:pPr>
              <w:spacing w:after="0" w:before="0"/>
            </w:pPr>
            <w:r>
              <w:rPr>
                <w:b w:val="false"/>
                <w:bCs w:val="false"/>
                <w:sz w:val="18"/>
                <w:szCs w:val="18"/>
              </w:rPr>
              <w:t xml:space="preserve">ema_jepa − supervised</w:t>
            </w:r>
          </w:p>
        </w:tc>
        <w:tc>
          <w:tcPr>
            <w:tcW w:type="dxa" w:w="2780"/>
            <w:tcMar>
              <w:top w:type="dxa" w:w="60"/>
              <w:left w:type="dxa" w:w="90"/>
              <w:bottom w:type="dxa" w:w="60"/>
              <w:right w:type="dxa" w:w="90"/>
            </w:tcMar>
          </w:tcPr>
          <w:p>
            <w:pPr>
              <w:spacing w:after="0" w:before="0"/>
            </w:pPr>
            <w:r>
              <w:rPr>
                <w:b w:val="false"/>
                <w:bCs w:val="false"/>
                <w:sz w:val="18"/>
                <w:szCs w:val="18"/>
              </w:rPr>
              <w:t xml:space="preserve">-0.0003 [-0.0008, 0.0002]</w:t>
            </w:r>
          </w:p>
        </w:tc>
        <w:tc>
          <w:tcPr>
            <w:tcW w:type="dxa" w:w="2780"/>
            <w:tcMar>
              <w:top w:type="dxa" w:w="60"/>
              <w:left w:type="dxa" w:w="90"/>
              <w:bottom w:type="dxa" w:w="60"/>
              <w:right w:type="dxa" w:w="90"/>
            </w:tcMar>
          </w:tcPr>
          <w:p>
            <w:pPr>
              <w:spacing w:after="0" w:before="0"/>
            </w:pPr>
            <w:r>
              <w:rPr>
                <w:b w:val="false"/>
                <w:bCs w:val="false"/>
                <w:sz w:val="18"/>
                <w:szCs w:val="18"/>
              </w:rPr>
              <w:t xml:space="preserve">+0.0001 [-0.0000, 0.0003]</w:t>
            </w:r>
          </w:p>
        </w:tc>
      </w:tr>
      <w:tr>
        <w:trPr>
          <w:cantSplit/>
        </w:trPr>
        <w:tc>
          <w:tcPr>
            <w:tcW w:type="dxa" w:w="3800"/>
            <w:tcMar>
              <w:top w:type="dxa" w:w="60"/>
              <w:left w:type="dxa" w:w="90"/>
              <w:bottom w:type="dxa" w:w="60"/>
              <w:right w:type="dxa" w:w="90"/>
            </w:tcMar>
          </w:tcPr>
          <w:p>
            <w:pPr>
              <w:spacing w:after="0" w:before="0"/>
            </w:pPr>
            <w:r>
              <w:rPr>
                <w:b w:val="false"/>
                <w:bCs w:val="false"/>
                <w:sz w:val="18"/>
                <w:szCs w:val="18"/>
              </w:rPr>
              <w:t xml:space="preserve">supervised − extratrees</w:t>
            </w:r>
          </w:p>
        </w:tc>
        <w:tc>
          <w:tcPr>
            <w:tcW w:type="dxa" w:w="2780"/>
            <w:tcMar>
              <w:top w:type="dxa" w:w="60"/>
              <w:left w:type="dxa" w:w="90"/>
              <w:bottom w:type="dxa" w:w="60"/>
              <w:right w:type="dxa" w:w="90"/>
            </w:tcMar>
          </w:tcPr>
          <w:p>
            <w:pPr>
              <w:spacing w:after="0" w:before="0"/>
            </w:pPr>
            <w:r>
              <w:rPr>
                <w:b w:val="false"/>
                <w:bCs w:val="false"/>
                <w:sz w:val="18"/>
                <w:szCs w:val="18"/>
              </w:rPr>
              <w:t xml:space="preserve">-0.0052 [-0.0066, -0.0039]</w:t>
            </w:r>
          </w:p>
        </w:tc>
        <w:tc>
          <w:tcPr>
            <w:tcW w:type="dxa" w:w="2780"/>
            <w:tcMar>
              <w:top w:type="dxa" w:w="60"/>
              <w:left w:type="dxa" w:w="90"/>
              <w:bottom w:type="dxa" w:w="60"/>
              <w:right w:type="dxa" w:w="90"/>
            </w:tcMar>
          </w:tcPr>
          <w:p>
            <w:pPr>
              <w:spacing w:after="0" w:before="0"/>
            </w:pPr>
            <w:r>
              <w:rPr>
                <w:b w:val="false"/>
                <w:bCs w:val="false"/>
                <w:sz w:val="18"/>
                <w:szCs w:val="18"/>
              </w:rPr>
              <w:t xml:space="preserve">-0.0037 [-0.0043, -0.0031]</w:t>
            </w:r>
          </w:p>
        </w:tc>
      </w:tr>
      <w:tr>
        <w:trPr>
          <w:cantSplit/>
        </w:trPr>
        <w:tc>
          <w:tcPr>
            <w:tcW w:type="dxa" w:w="3800"/>
            <w:tcMar>
              <w:top w:type="dxa" w:w="60"/>
              <w:left w:type="dxa" w:w="90"/>
              <w:bottom w:type="dxa" w:w="60"/>
              <w:right w:type="dxa" w:w="90"/>
            </w:tcMar>
          </w:tcPr>
          <w:p>
            <w:pPr>
              <w:spacing w:after="0" w:before="0"/>
            </w:pPr>
            <w:r>
              <w:rPr>
                <w:b w:val="false"/>
                <w:bCs w:val="false"/>
                <w:sz w:val="18"/>
                <w:szCs w:val="18"/>
              </w:rPr>
              <w:t xml:space="preserve">sigreg_probe − supervised</w:t>
            </w:r>
          </w:p>
        </w:tc>
        <w:tc>
          <w:tcPr>
            <w:tcW w:type="dxa" w:w="2780"/>
            <w:tcMar>
              <w:top w:type="dxa" w:w="60"/>
              <w:left w:type="dxa" w:w="90"/>
              <w:bottom w:type="dxa" w:w="60"/>
              <w:right w:type="dxa" w:w="90"/>
            </w:tcMar>
          </w:tcPr>
          <w:p>
            <w:pPr>
              <w:spacing w:after="0" w:before="0"/>
            </w:pPr>
            <w:r>
              <w:rPr>
                <w:b w:val="false"/>
                <w:bCs w:val="false"/>
                <w:sz w:val="18"/>
                <w:szCs w:val="18"/>
              </w:rPr>
              <w:t xml:space="preserve">+0.0096 [0.0080, 0.0111]</w:t>
            </w:r>
          </w:p>
        </w:tc>
        <w:tc>
          <w:tcPr>
            <w:tcW w:type="dxa" w:w="2780"/>
            <w:tcMar>
              <w:top w:type="dxa" w:w="60"/>
              <w:left w:type="dxa" w:w="90"/>
              <w:bottom w:type="dxa" w:w="60"/>
              <w:right w:type="dxa" w:w="90"/>
            </w:tcMar>
          </w:tcPr>
          <w:p>
            <w:pPr>
              <w:spacing w:after="0" w:before="0"/>
            </w:pPr>
            <w:r>
              <w:rPr>
                <w:b w:val="false"/>
                <w:bCs w:val="false"/>
                <w:sz w:val="18"/>
                <w:szCs w:val="18"/>
              </w:rPr>
              <w:t xml:space="preserve">+0.0060 [0.0052, 0.0067]</w:t>
            </w:r>
          </w:p>
        </w:tc>
      </w:tr>
      <w:tr>
        <w:trPr>
          <w:cantSplit/>
        </w:trPr>
        <w:tc>
          <w:tcPr>
            <w:tcW w:type="dxa" w:w="3800"/>
            <w:tcMar>
              <w:top w:type="dxa" w:w="60"/>
              <w:left w:type="dxa" w:w="90"/>
              <w:bottom w:type="dxa" w:w="60"/>
              <w:right w:type="dxa" w:w="90"/>
            </w:tcMar>
          </w:tcPr>
          <w:p>
            <w:pPr>
              <w:spacing w:after="0" w:before="0"/>
            </w:pPr>
            <w:r>
              <w:rPr>
                <w:b w:val="false"/>
                <w:bCs w:val="false"/>
                <w:sz w:val="18"/>
                <w:szCs w:val="18"/>
              </w:rPr>
              <w:t xml:space="preserve">random_probe − supervised</w:t>
            </w:r>
          </w:p>
        </w:tc>
        <w:tc>
          <w:tcPr>
            <w:tcW w:type="dxa" w:w="2780"/>
            <w:tcMar>
              <w:top w:type="dxa" w:w="60"/>
              <w:left w:type="dxa" w:w="90"/>
              <w:bottom w:type="dxa" w:w="60"/>
              <w:right w:type="dxa" w:w="90"/>
            </w:tcMar>
          </w:tcPr>
          <w:p>
            <w:pPr>
              <w:spacing w:after="0" w:before="0"/>
            </w:pPr>
            <w:r>
              <w:rPr>
                <w:b w:val="false"/>
                <w:bCs w:val="false"/>
                <w:sz w:val="18"/>
                <w:szCs w:val="18"/>
              </w:rPr>
              <w:t xml:space="preserve">+0.0350 [0.0325, 0.0376]</w:t>
            </w:r>
          </w:p>
        </w:tc>
        <w:tc>
          <w:tcPr>
            <w:tcW w:type="dxa" w:w="2780"/>
            <w:tcMar>
              <w:top w:type="dxa" w:w="60"/>
              <w:left w:type="dxa" w:w="90"/>
              <w:bottom w:type="dxa" w:w="60"/>
              <w:right w:type="dxa" w:w="90"/>
            </w:tcMar>
          </w:tcPr>
          <w:p>
            <w:pPr>
              <w:spacing w:after="0" w:before="0"/>
            </w:pPr>
            <w:r>
              <w:rPr>
                <w:b w:val="false"/>
                <w:bCs w:val="false"/>
                <w:sz w:val="18"/>
                <w:szCs w:val="18"/>
              </w:rPr>
              <w:t xml:space="preserve">+0.0127 [0.0115, 0.0137]</w:t>
            </w:r>
          </w:p>
        </w:tc>
      </w:tr>
    </w:tbl>
    <w:p>
      <w:pPr>
        <w:spacing w:after="120"/>
      </w:pPr>
    </w:p>
    <w:p>
      <w:pPr>
        <w:keepNext/>
        <w:spacing w:after="60" w:before="160"/>
        <w:jc w:val="center"/>
      </w:pPr>
      <w:r>
        <w:drawing>
          <wp:inline distT="0" distB="0" distL="0" distR="0">
            <wp:extent cx="5762625" cy="2276475"/>
            <wp:effectExtent t="0" r="0" b="0" l="0"/>
            <wp:docPr id="16" name="f13_retail.png" descr="FreshRetailNet attribution: sales WAPE (left) and stockout AUROC (right). Purple: identical network under four training regimes." title="Fig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62625" cy="2276475"/>
                    </a:xfrm>
                    <a:prstGeom prst="rect">
                      <a:avLst/>
                    </a:prstGeom>
                  </pic:spPr>
                </pic:pic>
              </a:graphicData>
            </a:graphic>
          </wp:inline>
        </w:drawing>
      </w:r>
    </w:p>
    <w:p>
      <w:pPr>
        <w:spacing w:after="220"/>
        <w:ind w:left="360" w:right="360"/>
        <w:jc w:val="left"/>
      </w:pPr>
      <w:r>
        <w:rPr>
          <w:b/>
          <w:bCs/>
          <w:color w:val="1F3864"/>
          <w:sz w:val="18"/>
          <w:szCs w:val="18"/>
        </w:rPr>
        <w:t xml:space="preserve">Figure 16. </w:t>
      </w:r>
      <w:r>
        <w:rPr>
          <w:color w:val="404040"/>
          <w:sz w:val="18"/>
          <w:szCs w:val="18"/>
        </w:rPr>
        <w:t xml:space="preserve">FreshRetailNet attribution: sales WAPE (left) and stockout AUROC (right). Purple: identical network under four training regimes.</w:t>
      </w:r>
    </w:p>
    <w:p>
      <w:pPr>
        <w:spacing w:after="140" w:line="288"/>
      </w:pPr>
      <w:r>
        <w:t xml:space="preserve">Conclusion for this track: there is </w:t>
      </w:r>
      <w:r>
        <w:rPr>
          <w:b/>
          <w:bCs/>
        </w:rPr>
        <w:t xml:space="preserve">no evidence of a JEPA-specific benefit</w:t>
      </w:r>
      <w:r>
        <w:t xml:space="preserve">. The 0.5% MAE improvement of supervised neural networks over ExtraTrees is statistically clear but small, and applies to </w:t>
      </w:r>
      <w:r>
        <w:rPr>
          <w:i/>
          <w:iCs/>
        </w:rPr>
        <w:t xml:space="preserve">observed</w:t>
      </w:r>
      <w:r>
        <w:t xml:space="preserve"> (censored) sales only.</w:t>
      </w:r>
    </w:p>
    <w:p>
      <w:pPr>
        <w:pStyle w:val="Heading1"/>
      </w:pPr>
      <w:bookmarkStart w:name="_Toc38" w:id="38"/>
      <w:r>
        <w:t xml:space="preserve">28. What we have learned so far</w:t>
      </w:r>
      <w:bookmarkEnd w:id="38"/>
    </w:p>
    <w:p>
      <w:pPr>
        <w:pStyle w:val="ListParagraph"/>
        <w:numPr>
          <w:ilvl w:val="0"/>
          <w:numId w:val="2"/>
        </w:numPr>
        <w:spacing w:after="60" w:line="276"/>
      </w:pPr>
      <w:r>
        <w:rPr>
          <w:b/>
          <w:bCs/>
        </w:rPr>
        <w:t xml:space="preserve">Established technically:</w:t>
      </w:r>
      <w:r>
        <w:t xml:space="preserve"> an information-matched, exactly paired counterfactual protocol on a published simulator; reproducible data generation with a coverage gate; a shared rollout interface for all models; 54 passing unit and integration tests.</w:t>
      </w:r>
    </w:p>
    <w:p>
      <w:pPr>
        <w:pStyle w:val="ListParagraph"/>
        <w:numPr>
          <w:ilvl w:val="0"/>
          <w:numId w:val="2"/>
        </w:numPr>
        <w:spacing w:after="60" w:line="276"/>
      </w:pPr>
      <w:r>
        <w:rPr>
          <w:b/>
          <w:bCs/>
        </w:rPr>
        <w:t xml:space="preserve">Supported empirically:</w:t>
      </w:r>
      <w:r>
        <w:t xml:space="preserve"> supervised delta dynamics learn in-distribution one-step action effects better than zero change; ensemble spread ranks prediction error; learned-model MPC beats the native rule on average.</w:t>
      </w:r>
    </w:p>
    <w:p>
      <w:pPr>
        <w:pStyle w:val="ListParagraph"/>
        <w:numPr>
          <w:ilvl w:val="0"/>
          <w:numId w:val="2"/>
        </w:numPr>
        <w:spacing w:after="60" w:line="276"/>
      </w:pPr>
      <w:r>
        <w:rPr>
          <w:b/>
          <w:bCs/>
        </w:rPr>
        <w:t xml:space="preserve">Inconclusive:</w:t>
      </w:r>
      <w:r>
        <w:t xml:space="preserve"> whether model-based planning can beat tuned rules given a larger search budget or longer horizon; whether an uncertainty penalty helps planning.</w:t>
      </w:r>
    </w:p>
    <w:p>
      <w:pPr>
        <w:pStyle w:val="ListParagraph"/>
        <w:numPr>
          <w:ilvl w:val="0"/>
          <w:numId w:val="2"/>
        </w:numPr>
        <w:spacing w:after="60" w:line="276"/>
      </w:pPr>
      <w:r>
        <w:rPr>
          <w:b/>
          <w:bCs/>
        </w:rPr>
        <w:t xml:space="preserve">Contradicted by current results:</w:t>
      </w:r>
      <w:r>
        <w:t xml:space="preserve"> that JEPA-style latent objectives improve dynamics or forecasting here; that the latent architecture is action-sensitive; that learned dynamics transfer to shifted scenarios.</w:t>
      </w:r>
    </w:p>
    <w:p>
      <w:pPr>
        <w:pStyle w:val="ListParagraph"/>
        <w:numPr>
          <w:ilvl w:val="0"/>
          <w:numId w:val="2"/>
        </w:numPr>
        <w:spacing w:after="60" w:line="276"/>
      </w:pPr>
      <w:r>
        <w:rPr>
          <w:b/>
          <w:bCs/>
        </w:rPr>
        <w:t xml:space="preserve">Untested:</w:t>
      </w:r>
      <w:r>
        <w:t xml:space="preserve"> wider action spaces, other topologies, disruptions during iid training, retail-to-simulator transfer, real monetary costs.</w:t>
      </w:r>
    </w:p>
    <w:p>
      <w:r>
        <w:br w:type="page"/>
      </w:r>
    </w:p>
    <w:p>
      <w:pPr>
        <w:spacing w:after="200" w:before="2400"/>
        <w:jc w:val="left"/>
      </w:pPr>
      <w:r>
        <w:rPr>
          <w:b/>
          <w:bCs/>
          <w:color w:val="2E75B6"/>
          <w:sz w:val="40"/>
          <w:szCs w:val="40"/>
        </w:rPr>
        <w:t xml:space="preserve">Part VIII — Problems, limitations and open questions</w:t>
      </w:r>
    </w:p>
    <w:p>
      <w:pPr>
        <w:pBdr>
          <w:bottom w:val="single" w:color="2E75B6" w:sz="12" w:space="1"/>
        </w:pBdr>
      </w:pPr>
    </w:p>
    <w:p>
      <w:pPr>
        <w:pStyle w:val="Heading1"/>
      </w:pPr>
      <w:bookmarkStart w:name="_Toc39" w:id="39"/>
      <w:r>
        <w:t xml:space="preserve">29. Current technical problems</w:t>
      </w:r>
      <w:bookmarkEnd w:id="39"/>
    </w:p>
    <w:p>
      <w:pPr>
        <w:keepNext/>
        <w:spacing w:after="80" w:before="200"/>
      </w:pPr>
      <w:r>
        <w:rPr>
          <w:b/>
          <w:bCs/>
          <w:color w:val="1F3864"/>
          <w:sz w:val="18"/>
          <w:szCs w:val="18"/>
        </w:rPr>
        <w:t xml:space="preserve">Table 17. </w:t>
      </w:r>
      <w:r>
        <w:rPr>
          <w:color w:val="404040"/>
          <w:sz w:val="18"/>
          <w:szCs w:val="18"/>
        </w:rPr>
        <w:t xml:space="preserve">Prioritised problems grounded in this audit.</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800"/>
        <w:gridCol w:w="2000"/>
        <w:gridCol w:w="1900"/>
        <w:gridCol w:w="1100"/>
        <w:gridCol w:w="2560"/>
      </w:tblGrid>
      <w:tr>
        <w:trPr>
          <w:tblHeader/>
        </w:trPr>
        <w:tc>
          <w:tcPr>
            <w:tcW w:type="dxa" w:w="1800"/>
            <w:shd w:fill="DCE6F2" w:color="auto" w:val="clear"/>
            <w:tcMar>
              <w:top w:type="dxa" w:w="60"/>
              <w:left w:type="dxa" w:w="90"/>
              <w:bottom w:type="dxa" w:w="60"/>
              <w:right w:type="dxa" w:w="90"/>
            </w:tcMar>
          </w:tcPr>
          <w:p>
            <w:pPr>
              <w:spacing w:after="0" w:before="0"/>
            </w:pPr>
            <w:r>
              <w:rPr>
                <w:b/>
                <w:bCs/>
                <w:sz w:val="18"/>
                <w:szCs w:val="18"/>
              </w:rPr>
              <w:t xml:space="preserve">Problem</w:t>
            </w:r>
          </w:p>
        </w:tc>
        <w:tc>
          <w:tcPr>
            <w:tcW w:type="dxa" w:w="2000"/>
            <w:shd w:fill="DCE6F2" w:color="auto" w:val="clear"/>
            <w:tcMar>
              <w:top w:type="dxa" w:w="60"/>
              <w:left w:type="dxa" w:w="90"/>
              <w:bottom w:type="dxa" w:w="60"/>
              <w:right w:type="dxa" w:w="90"/>
            </w:tcMar>
          </w:tcPr>
          <w:p>
            <w:pPr>
              <w:spacing w:after="0" w:before="0"/>
            </w:pPr>
            <w:r>
              <w:rPr>
                <w:b/>
                <w:bCs/>
                <w:sz w:val="18"/>
                <w:szCs w:val="18"/>
              </w:rPr>
              <w:t xml:space="preserve">Evidence</w:t>
            </w:r>
          </w:p>
        </w:tc>
        <w:tc>
          <w:tcPr>
            <w:tcW w:type="dxa" w:w="1900"/>
            <w:shd w:fill="DCE6F2" w:color="auto" w:val="clear"/>
            <w:tcMar>
              <w:top w:type="dxa" w:w="60"/>
              <w:left w:type="dxa" w:w="90"/>
              <w:bottom w:type="dxa" w:w="60"/>
              <w:right w:type="dxa" w:w="90"/>
            </w:tcMar>
          </w:tcPr>
          <w:p>
            <w:pPr>
              <w:spacing w:after="0" w:before="0"/>
            </w:pPr>
            <w:r>
              <w:rPr>
                <w:b/>
                <w:bCs/>
                <w:sz w:val="18"/>
                <w:szCs w:val="18"/>
              </w:rPr>
              <w:t xml:space="preserve">Why it matters</w:t>
            </w:r>
          </w:p>
        </w:tc>
        <w:tc>
          <w:tcPr>
            <w:tcW w:type="dxa" w:w="1100"/>
            <w:shd w:fill="DCE6F2" w:color="auto" w:val="clear"/>
            <w:tcMar>
              <w:top w:type="dxa" w:w="60"/>
              <w:left w:type="dxa" w:w="90"/>
              <w:bottom w:type="dxa" w:w="60"/>
              <w:right w:type="dxa" w:w="90"/>
            </w:tcMar>
          </w:tcPr>
          <w:p>
            <w:pPr>
              <w:spacing w:after="0" w:before="0"/>
            </w:pPr>
            <w:r>
              <w:rPr>
                <w:b/>
                <w:bCs/>
                <w:sz w:val="18"/>
                <w:szCs w:val="18"/>
              </w:rPr>
              <w:t xml:space="preserve">Status</w:t>
            </w:r>
          </w:p>
        </w:tc>
        <w:tc>
          <w:tcPr>
            <w:tcW w:type="dxa" w:w="2560"/>
            <w:shd w:fill="DCE6F2" w:color="auto" w:val="clear"/>
            <w:tcMar>
              <w:top w:type="dxa" w:w="60"/>
              <w:left w:type="dxa" w:w="90"/>
              <w:bottom w:type="dxa" w:w="60"/>
              <w:right w:type="dxa" w:w="90"/>
            </w:tcMar>
          </w:tcPr>
          <w:p>
            <w:pPr>
              <w:spacing w:after="0" w:before="0"/>
            </w:pPr>
            <w:r>
              <w:rPr>
                <w:b/>
                <w:bCs/>
                <w:sz w:val="18"/>
                <w:szCs w:val="18"/>
              </w:rPr>
              <w:t xml:space="preserve">Required investigation</w:t>
            </w:r>
          </w:p>
        </w:tc>
      </w:tr>
      <w:tr>
        <w:trPr>
          <w:cantSplit/>
        </w:trPr>
        <w:tc>
          <w:tcPr>
            <w:tcW w:type="dxa" w:w="1800"/>
            <w:tcMar>
              <w:top w:type="dxa" w:w="60"/>
              <w:left w:type="dxa" w:w="90"/>
              <w:bottom w:type="dxa" w:w="60"/>
              <w:right w:type="dxa" w:w="90"/>
            </w:tcMar>
          </w:tcPr>
          <w:p>
            <w:pPr>
              <w:spacing w:after="0" w:before="0"/>
            </w:pPr>
            <w:r>
              <w:rPr>
                <w:b w:val="false"/>
                <w:bCs w:val="false"/>
                <w:sz w:val="18"/>
                <w:szCs w:val="18"/>
              </w:rPr>
              <w:t xml:space="preserve">Learned dynamics fail out of distribution</w:t>
            </w:r>
          </w:p>
        </w:tc>
        <w:tc>
          <w:tcPr>
            <w:tcW w:type="dxa" w:w="2000"/>
            <w:tcMar>
              <w:top w:type="dxa" w:w="60"/>
              <w:left w:type="dxa" w:w="90"/>
              <w:bottom w:type="dxa" w:w="60"/>
              <w:right w:type="dxa" w:w="90"/>
            </w:tcMar>
          </w:tcPr>
          <w:p>
            <w:pPr>
              <w:spacing w:after="0" w:before="0"/>
            </w:pPr>
            <w:r>
              <w:rPr>
                <w:b w:val="false"/>
                <w:bCs w:val="false"/>
                <w:sz w:val="18"/>
                <w:szCs w:val="18"/>
              </w:rPr>
              <w:t xml:space="preserve">P1 OOD: no model beats zero-change</w:t>
            </w:r>
          </w:p>
        </w:tc>
        <w:tc>
          <w:tcPr>
            <w:tcW w:type="dxa" w:w="1900"/>
            <w:tcMar>
              <w:top w:type="dxa" w:w="60"/>
              <w:left w:type="dxa" w:w="90"/>
              <w:bottom w:type="dxa" w:w="60"/>
              <w:right w:type="dxa" w:w="90"/>
            </w:tcMar>
          </w:tcPr>
          <w:p>
            <w:pPr>
              <w:spacing w:after="0" w:before="0"/>
            </w:pPr>
            <w:r>
              <w:rPr>
                <w:b w:val="false"/>
                <w:bCs w:val="false"/>
                <w:sz w:val="18"/>
                <w:szCs w:val="18"/>
              </w:rPr>
              <w:t xml:space="preserve">Planning in new conditions would be misled</w:t>
            </w:r>
          </w:p>
        </w:tc>
        <w:tc>
          <w:tcPr>
            <w:tcW w:type="dxa" w:w="1100"/>
            <w:tcMar>
              <w:top w:type="dxa" w:w="60"/>
              <w:left w:type="dxa" w:w="90"/>
              <w:bottom w:type="dxa" w:w="60"/>
              <w:right w:type="dxa" w:w="90"/>
            </w:tcMar>
          </w:tcPr>
          <w:p>
            <w:pPr>
              <w:spacing w:after="0" w:before="0"/>
            </w:pPr>
            <w:r>
              <w:rPr>
                <w:b w:val="false"/>
                <w:bCs w:val="false"/>
                <w:sz w:val="18"/>
                <w:szCs w:val="18"/>
              </w:rPr>
              <w:t xml:space="preserve">Open</w:t>
            </w:r>
          </w:p>
        </w:tc>
        <w:tc>
          <w:tcPr>
            <w:tcW w:type="dxa" w:w="2560"/>
            <w:tcMar>
              <w:top w:type="dxa" w:w="60"/>
              <w:left w:type="dxa" w:w="90"/>
              <w:bottom w:type="dxa" w:w="60"/>
              <w:right w:type="dxa" w:w="90"/>
            </w:tcMar>
          </w:tcPr>
          <w:p>
            <w:pPr>
              <w:spacing w:after="0" w:before="0"/>
            </w:pPr>
            <w:r>
              <w:rPr>
                <w:b w:val="false"/>
                <w:bCs w:val="false"/>
                <w:sz w:val="18"/>
                <w:szCs w:val="18"/>
              </w:rPr>
              <w:t xml:space="preserve">Broader training scenarios; structured/hybrid models</w:t>
            </w:r>
          </w:p>
        </w:tc>
      </w:tr>
      <w:tr>
        <w:trPr>
          <w:cantSplit/>
        </w:trPr>
        <w:tc>
          <w:tcPr>
            <w:tcW w:type="dxa" w:w="1800"/>
            <w:tcMar>
              <w:top w:type="dxa" w:w="60"/>
              <w:left w:type="dxa" w:w="90"/>
              <w:bottom w:type="dxa" w:w="60"/>
              <w:right w:type="dxa" w:w="90"/>
            </w:tcMar>
          </w:tcPr>
          <w:p>
            <w:pPr>
              <w:spacing w:after="0" w:before="0"/>
            </w:pPr>
            <w:r>
              <w:rPr>
                <w:b w:val="false"/>
                <w:bCs w:val="false"/>
                <w:sz w:val="18"/>
                <w:szCs w:val="18"/>
              </w:rPr>
              <w:t xml:space="preserve">Latent models nearly action-blind</w:t>
            </w:r>
          </w:p>
        </w:tc>
        <w:tc>
          <w:tcPr>
            <w:tcW w:type="dxa" w:w="2000"/>
            <w:tcMar>
              <w:top w:type="dxa" w:w="60"/>
              <w:left w:type="dxa" w:w="90"/>
              <w:bottom w:type="dxa" w:w="60"/>
              <w:right w:type="dxa" w:w="90"/>
            </w:tcMar>
          </w:tcPr>
          <w:p>
            <w:pPr>
              <w:spacing w:after="0" w:before="0"/>
            </w:pPr>
            <w:r>
              <w:rPr>
                <w:b w:val="false"/>
                <w:bCs w:val="false"/>
                <w:sz w:val="18"/>
                <w:szCs w:val="18"/>
              </w:rPr>
              <w:t xml:space="preserve">Sweep response 12–35% of true (iid), 0% (OOD)</w:t>
            </w:r>
          </w:p>
        </w:tc>
        <w:tc>
          <w:tcPr>
            <w:tcW w:type="dxa" w:w="1900"/>
            <w:tcMar>
              <w:top w:type="dxa" w:w="60"/>
              <w:left w:type="dxa" w:w="90"/>
              <w:bottom w:type="dxa" w:w="60"/>
              <w:right w:type="dxa" w:w="90"/>
            </w:tcMar>
          </w:tcPr>
          <w:p>
            <w:pPr>
              <w:spacing w:after="0" w:before="0"/>
            </w:pPr>
            <w:r>
              <w:rPr>
                <w:b w:val="false"/>
                <w:bCs w:val="false"/>
                <w:sz w:val="18"/>
                <w:szCs w:val="18"/>
              </w:rPr>
              <w:t xml:space="preserve">A planner cannot exploit a model that ignores actions</w:t>
            </w:r>
          </w:p>
        </w:tc>
        <w:tc>
          <w:tcPr>
            <w:tcW w:type="dxa" w:w="1100"/>
            <w:tcMar>
              <w:top w:type="dxa" w:w="60"/>
              <w:left w:type="dxa" w:w="90"/>
              <w:bottom w:type="dxa" w:w="60"/>
              <w:right w:type="dxa" w:w="90"/>
            </w:tcMar>
          </w:tcPr>
          <w:p>
            <w:pPr>
              <w:spacing w:after="0" w:before="0"/>
            </w:pPr>
            <w:r>
              <w:rPr>
                <w:b w:val="false"/>
                <w:bCs w:val="false"/>
                <w:sz w:val="18"/>
                <w:szCs w:val="18"/>
              </w:rPr>
              <w:t xml:space="preserve">Open</w:t>
            </w:r>
          </w:p>
        </w:tc>
        <w:tc>
          <w:tcPr>
            <w:tcW w:type="dxa" w:w="2560"/>
            <w:tcMar>
              <w:top w:type="dxa" w:w="60"/>
              <w:left w:type="dxa" w:w="90"/>
              <w:bottom w:type="dxa" w:w="60"/>
              <w:right w:type="dxa" w:w="90"/>
            </w:tcMar>
          </w:tcPr>
          <w:p>
            <w:pPr>
              <w:spacing w:after="0" w:before="0"/>
            </w:pPr>
            <w:r>
              <w:rPr>
                <w:b w:val="false"/>
                <w:bCs w:val="false"/>
                <w:sz w:val="18"/>
                <w:szCs w:val="18"/>
              </w:rPr>
              <w:t xml:space="preserve">Action-centric objectives; inverse-dynamics or action-contrastive terms</w:t>
            </w:r>
          </w:p>
        </w:tc>
      </w:tr>
      <w:tr>
        <w:trPr>
          <w:cantSplit/>
        </w:trPr>
        <w:tc>
          <w:tcPr>
            <w:tcW w:type="dxa" w:w="1800"/>
            <w:tcMar>
              <w:top w:type="dxa" w:w="60"/>
              <w:left w:type="dxa" w:w="90"/>
              <w:bottom w:type="dxa" w:w="60"/>
              <w:right w:type="dxa" w:w="90"/>
            </w:tcMar>
          </w:tcPr>
          <w:p>
            <w:pPr>
              <w:spacing w:after="0" w:before="0"/>
            </w:pPr>
            <w:r>
              <w:rPr>
                <w:b w:val="false"/>
                <w:bCs w:val="false"/>
                <w:sz w:val="18"/>
                <w:szCs w:val="18"/>
              </w:rPr>
              <w:t xml:space="preserve">No planning advantage over tuned rule</w:t>
            </w:r>
          </w:p>
        </w:tc>
        <w:tc>
          <w:tcPr>
            <w:tcW w:type="dxa" w:w="2000"/>
            <w:tcMar>
              <w:top w:type="dxa" w:w="60"/>
              <w:left w:type="dxa" w:w="90"/>
              <w:bottom w:type="dxa" w:w="60"/>
              <w:right w:type="dxa" w:w="90"/>
            </w:tcMar>
          </w:tcPr>
          <w:p>
            <w:pPr>
              <w:spacing w:after="0" w:before="0"/>
            </w:pPr>
            <w:r>
              <w:rPr>
                <w:b w:val="false"/>
                <w:bCs w:val="false"/>
                <w:sz w:val="18"/>
                <w:szCs w:val="18"/>
              </w:rPr>
              <w:t xml:space="preserve">All learned MPC Δ vs base-stock &gt; 0</w:t>
            </w:r>
          </w:p>
        </w:tc>
        <w:tc>
          <w:tcPr>
            <w:tcW w:type="dxa" w:w="1900"/>
            <w:tcMar>
              <w:top w:type="dxa" w:w="60"/>
              <w:left w:type="dxa" w:w="90"/>
              <w:bottom w:type="dxa" w:w="60"/>
              <w:right w:type="dxa" w:w="90"/>
            </w:tcMar>
          </w:tcPr>
          <w:p>
            <w:pPr>
              <w:spacing w:after="0" w:before="0"/>
            </w:pPr>
            <w:r>
              <w:rPr>
                <w:b w:val="false"/>
                <w:bCs w:val="false"/>
                <w:sz w:val="18"/>
                <w:szCs w:val="18"/>
              </w:rPr>
              <w:t xml:space="preserve">H4 unsupported</w:t>
            </w:r>
          </w:p>
        </w:tc>
        <w:tc>
          <w:tcPr>
            <w:tcW w:type="dxa" w:w="1100"/>
            <w:tcMar>
              <w:top w:type="dxa" w:w="60"/>
              <w:left w:type="dxa" w:w="90"/>
              <w:bottom w:type="dxa" w:w="60"/>
              <w:right w:type="dxa" w:w="90"/>
            </w:tcMar>
          </w:tcPr>
          <w:p>
            <w:pPr>
              <w:spacing w:after="0" w:before="0"/>
            </w:pPr>
            <w:r>
              <w:rPr>
                <w:b w:val="false"/>
                <w:bCs w:val="false"/>
                <w:sz w:val="18"/>
                <w:szCs w:val="18"/>
              </w:rPr>
              <w:t xml:space="preserve">Open</w:t>
            </w:r>
          </w:p>
        </w:tc>
        <w:tc>
          <w:tcPr>
            <w:tcW w:type="dxa" w:w="2560"/>
            <w:tcMar>
              <w:top w:type="dxa" w:w="60"/>
              <w:left w:type="dxa" w:w="90"/>
              <w:bottom w:type="dxa" w:w="60"/>
              <w:right w:type="dxa" w:w="90"/>
            </w:tcMar>
          </w:tcPr>
          <w:p>
            <w:pPr>
              <w:spacing w:after="0" w:before="0"/>
            </w:pPr>
            <w:r>
              <w:rPr>
                <w:b w:val="false"/>
                <w:bCs w:val="false"/>
                <w:sz w:val="18"/>
                <w:szCs w:val="18"/>
              </w:rPr>
              <w:t xml:space="preserve">Search budget/horizon curves; warm-start ablation</w:t>
            </w:r>
          </w:p>
        </w:tc>
      </w:tr>
      <w:tr>
        <w:trPr>
          <w:cantSplit/>
        </w:trPr>
        <w:tc>
          <w:tcPr>
            <w:tcW w:type="dxa" w:w="1800"/>
            <w:tcMar>
              <w:top w:type="dxa" w:w="60"/>
              <w:left w:type="dxa" w:w="90"/>
              <w:bottom w:type="dxa" w:w="60"/>
              <w:right w:type="dxa" w:w="90"/>
            </w:tcMar>
          </w:tcPr>
          <w:p>
            <w:pPr>
              <w:spacing w:after="0" w:before="0"/>
            </w:pPr>
            <w:r>
              <w:rPr>
                <w:b w:val="false"/>
                <w:bCs w:val="false"/>
                <w:sz w:val="18"/>
                <w:szCs w:val="18"/>
              </w:rPr>
              <w:t xml:space="preserve">Restricted action space</w:t>
            </w:r>
          </w:p>
        </w:tc>
        <w:tc>
          <w:tcPr>
            <w:tcW w:type="dxa" w:w="2000"/>
            <w:tcMar>
              <w:top w:type="dxa" w:w="60"/>
              <w:left w:type="dxa" w:w="90"/>
              <w:bottom w:type="dxa" w:w="60"/>
              <w:right w:type="dxa" w:w="90"/>
            </w:tcMar>
          </w:tcPr>
          <w:p>
            <w:pPr>
              <w:spacing w:after="0" w:before="0"/>
            </w:pPr>
            <w:r>
              <w:rPr>
                <w:b w:val="false"/>
                <w:bCs w:val="false"/>
                <w:sz w:val="18"/>
                <w:szCs w:val="18"/>
              </w:rPr>
              <w:t xml:space="preserve">Only dispatch requests controllable</w:t>
            </w:r>
          </w:p>
        </w:tc>
        <w:tc>
          <w:tcPr>
            <w:tcW w:type="dxa" w:w="1900"/>
            <w:tcMar>
              <w:top w:type="dxa" w:w="60"/>
              <w:left w:type="dxa" w:w="90"/>
              <w:bottom w:type="dxa" w:w="60"/>
              <w:right w:type="dxa" w:w="90"/>
            </w:tcMar>
          </w:tcPr>
          <w:p>
            <w:pPr>
              <w:spacing w:after="0" w:before="0"/>
            </w:pPr>
            <w:r>
              <w:rPr>
                <w:b w:val="false"/>
                <w:bCs w:val="false"/>
                <w:sz w:val="18"/>
                <w:szCs w:val="18"/>
              </w:rPr>
              <w:t xml:space="preserve">Limits practical relevance</w:t>
            </w:r>
          </w:p>
        </w:tc>
        <w:tc>
          <w:tcPr>
            <w:tcW w:type="dxa" w:w="1100"/>
            <w:tcMar>
              <w:top w:type="dxa" w:w="60"/>
              <w:left w:type="dxa" w:w="90"/>
              <w:bottom w:type="dxa" w:w="60"/>
              <w:right w:type="dxa" w:w="90"/>
            </w:tcMar>
          </w:tcPr>
          <w:p>
            <w:pPr>
              <w:spacing w:after="0" w:before="0"/>
            </w:pPr>
            <w:r>
              <w:rPr>
                <w:b w:val="false"/>
                <w:bCs w:val="false"/>
                <w:sz w:val="18"/>
                <w:szCs w:val="18"/>
              </w:rPr>
              <w:t xml:space="preserve">Open</w:t>
            </w:r>
          </w:p>
        </w:tc>
        <w:tc>
          <w:tcPr>
            <w:tcW w:type="dxa" w:w="2560"/>
            <w:tcMar>
              <w:top w:type="dxa" w:w="60"/>
              <w:left w:type="dxa" w:w="90"/>
              <w:bottom w:type="dxa" w:w="60"/>
              <w:right w:type="dxa" w:w="90"/>
            </w:tcMar>
          </w:tcPr>
          <w:p>
            <w:pPr>
              <w:spacing w:after="0" w:before="0"/>
            </w:pPr>
            <w:r>
              <w:rPr>
                <w:b w:val="false"/>
                <w:bCs w:val="false"/>
                <w:sz w:val="18"/>
                <w:szCs w:val="18"/>
              </w:rPr>
              <w:t xml:space="preserve">Procurement control or another environment</w:t>
            </w:r>
          </w:p>
        </w:tc>
      </w:tr>
      <w:tr>
        <w:trPr>
          <w:cantSplit/>
        </w:trPr>
        <w:tc>
          <w:tcPr>
            <w:tcW w:type="dxa" w:w="1800"/>
            <w:tcMar>
              <w:top w:type="dxa" w:w="60"/>
              <w:left w:type="dxa" w:w="90"/>
              <w:bottom w:type="dxa" w:w="60"/>
              <w:right w:type="dxa" w:w="90"/>
            </w:tcMar>
          </w:tcPr>
          <w:p>
            <w:pPr>
              <w:spacing w:after="0" w:before="0"/>
            </w:pPr>
            <w:r>
              <w:rPr>
                <w:b w:val="false"/>
                <w:bCs w:val="false"/>
                <w:sz w:val="18"/>
                <w:szCs w:val="18"/>
              </w:rPr>
              <w:t xml:space="preserve">Single fixed topology, 3 items</w:t>
            </w:r>
          </w:p>
        </w:tc>
        <w:tc>
          <w:tcPr>
            <w:tcW w:type="dxa" w:w="2000"/>
            <w:tcMar>
              <w:top w:type="dxa" w:w="60"/>
              <w:left w:type="dxa" w:w="90"/>
              <w:bottom w:type="dxa" w:w="60"/>
              <w:right w:type="dxa" w:w="90"/>
            </w:tcMar>
          </w:tcPr>
          <w:p>
            <w:pPr>
              <w:spacing w:after="0" w:before="0"/>
            </w:pPr>
            <w:r>
              <w:rPr>
                <w:rFonts w:ascii="Consolas" w:cs="Consolas" w:eastAsia="Consolas" w:hAnsi="Consolas"/>
                <w:b w:val="false"/>
                <w:bCs w:val="false"/>
                <w:color w:val="1F3864"/>
                <w:sz w:val="18"/>
                <w:szCs w:val="18"/>
              </w:rPr>
              <w:t xml:space="preserve">build_simulation</w:t>
            </w:r>
          </w:p>
        </w:tc>
        <w:tc>
          <w:tcPr>
            <w:tcW w:type="dxa" w:w="1900"/>
            <w:tcMar>
              <w:top w:type="dxa" w:w="60"/>
              <w:left w:type="dxa" w:w="90"/>
              <w:bottom w:type="dxa" w:w="60"/>
              <w:right w:type="dxa" w:w="90"/>
            </w:tcMar>
          </w:tcPr>
          <w:p>
            <w:pPr>
              <w:spacing w:after="0" w:before="0"/>
            </w:pPr>
            <w:r>
              <w:rPr>
                <w:b w:val="false"/>
                <w:bCs w:val="false"/>
                <w:sz w:val="18"/>
                <w:szCs w:val="18"/>
              </w:rPr>
              <w:t xml:space="preserve">No transfer claims possible</w:t>
            </w:r>
          </w:p>
        </w:tc>
        <w:tc>
          <w:tcPr>
            <w:tcW w:type="dxa" w:w="1100"/>
            <w:tcMar>
              <w:top w:type="dxa" w:w="60"/>
              <w:left w:type="dxa" w:w="90"/>
              <w:bottom w:type="dxa" w:w="60"/>
              <w:right w:type="dxa" w:w="90"/>
            </w:tcMar>
          </w:tcPr>
          <w:p>
            <w:pPr>
              <w:spacing w:after="0" w:before="0"/>
            </w:pPr>
            <w:r>
              <w:rPr>
                <w:b w:val="false"/>
                <w:bCs w:val="false"/>
                <w:sz w:val="18"/>
                <w:szCs w:val="18"/>
              </w:rPr>
              <w:t xml:space="preserve">Open</w:t>
            </w:r>
          </w:p>
        </w:tc>
        <w:tc>
          <w:tcPr>
            <w:tcW w:type="dxa" w:w="2560"/>
            <w:tcMar>
              <w:top w:type="dxa" w:w="60"/>
              <w:left w:type="dxa" w:w="90"/>
              <w:bottom w:type="dxa" w:w="60"/>
              <w:right w:type="dxa" w:w="90"/>
            </w:tcMar>
          </w:tcPr>
          <w:p>
            <w:pPr>
              <w:spacing w:after="0" w:before="0"/>
            </w:pPr>
            <w:r>
              <w:rPr>
                <w:b w:val="false"/>
                <w:bCs w:val="false"/>
                <w:sz w:val="18"/>
                <w:szCs w:val="18"/>
              </w:rPr>
              <w:t xml:space="preserve">Topology variation</w:t>
            </w:r>
          </w:p>
        </w:tc>
      </w:tr>
      <w:tr>
        <w:trPr>
          <w:cantSplit/>
        </w:trPr>
        <w:tc>
          <w:tcPr>
            <w:tcW w:type="dxa" w:w="1800"/>
            <w:tcMar>
              <w:top w:type="dxa" w:w="60"/>
              <w:left w:type="dxa" w:w="90"/>
              <w:bottom w:type="dxa" w:w="60"/>
              <w:right w:type="dxa" w:w="90"/>
            </w:tcMar>
          </w:tcPr>
          <w:p>
            <w:pPr>
              <w:spacing w:after="0" w:before="0"/>
            </w:pPr>
            <w:r>
              <w:rPr>
                <w:b w:val="false"/>
                <w:bCs w:val="false"/>
                <w:sz w:val="18"/>
                <w:szCs w:val="18"/>
              </w:rPr>
              <w:t xml:space="preserve">Legacy timing asymmetry and RNG pairing</w:t>
            </w:r>
          </w:p>
        </w:tc>
        <w:tc>
          <w:tcPr>
            <w:tcW w:type="dxa" w:w="2000"/>
            <w:tcMar>
              <w:top w:type="dxa" w:w="60"/>
              <w:left w:type="dxa" w:w="90"/>
              <w:bottom w:type="dxa" w:w="60"/>
              <w:right w:type="dxa" w:w="90"/>
            </w:tcMar>
          </w:tcPr>
          <w:p>
            <w:pPr>
              <w:spacing w:after="0" w:before="0"/>
            </w:pPr>
            <w:r>
              <w:rPr>
                <w:b w:val="false"/>
                <w:bCs w:val="false"/>
                <w:sz w:val="18"/>
                <w:szCs w:val="18"/>
              </w:rPr>
              <w:t xml:space="preserve">native saw same-day demand; 1 vs 111 lead-time draws</w:t>
            </w:r>
          </w:p>
        </w:tc>
        <w:tc>
          <w:tcPr>
            <w:tcW w:type="dxa" w:w="1900"/>
            <w:tcMar>
              <w:top w:type="dxa" w:w="60"/>
              <w:left w:type="dxa" w:w="90"/>
              <w:bottom w:type="dxa" w:w="60"/>
              <w:right w:type="dxa" w:w="90"/>
            </w:tcMar>
          </w:tcPr>
          <w:p>
            <w:pPr>
              <w:spacing w:after="0" w:before="0"/>
            </w:pPr>
            <w:r>
              <w:rPr>
                <w:b w:val="false"/>
                <w:bCs w:val="false"/>
                <w:sz w:val="18"/>
                <w:szCs w:val="18"/>
              </w:rPr>
              <w:t xml:space="preserve">Invalidated legacy comparisons</w:t>
            </w:r>
          </w:p>
        </w:tc>
        <w:tc>
          <w:tcPr>
            <w:tcW w:type="dxa" w:w="1100"/>
            <w:tcMar>
              <w:top w:type="dxa" w:w="60"/>
              <w:left w:type="dxa" w:w="90"/>
              <w:bottom w:type="dxa" w:w="60"/>
              <w:right w:type="dxa" w:w="90"/>
            </w:tcMar>
          </w:tcPr>
          <w:p>
            <w:pPr>
              <w:spacing w:after="0" w:before="0"/>
            </w:pPr>
            <w:r>
              <w:rPr>
                <w:b w:val="false"/>
                <w:bCs w:val="false"/>
                <w:sz w:val="18"/>
                <w:szCs w:val="18"/>
              </w:rPr>
              <w:t xml:space="preserve">Fixed in v3</w:t>
            </w:r>
          </w:p>
        </w:tc>
        <w:tc>
          <w:tcPr>
            <w:tcW w:type="dxa" w:w="2560"/>
            <w:tcMar>
              <w:top w:type="dxa" w:w="60"/>
              <w:left w:type="dxa" w:w="90"/>
              <w:bottom w:type="dxa" w:w="60"/>
              <w:right w:type="dxa" w:w="90"/>
            </w:tcMar>
          </w:tcPr>
          <w:p>
            <w:pPr>
              <w:spacing w:after="0" w:before="0"/>
            </w:pPr>
            <w:r>
              <w:rPr>
                <w:b w:val="false"/>
                <w:bCs w:val="false"/>
                <w:sz w:val="18"/>
                <w:szCs w:val="18"/>
              </w:rPr>
              <w:t xml:space="preserve">—</w:t>
            </w:r>
          </w:p>
        </w:tc>
      </w:tr>
      <w:tr>
        <w:trPr>
          <w:cantSplit/>
        </w:trPr>
        <w:tc>
          <w:tcPr>
            <w:tcW w:type="dxa" w:w="1800"/>
            <w:tcMar>
              <w:top w:type="dxa" w:w="60"/>
              <w:left w:type="dxa" w:w="90"/>
              <w:bottom w:type="dxa" w:w="60"/>
              <w:right w:type="dxa" w:w="90"/>
            </w:tcMar>
          </w:tcPr>
          <w:p>
            <w:pPr>
              <w:spacing w:after="0" w:before="0"/>
            </w:pPr>
            <w:r>
              <w:rPr>
                <w:b w:val="false"/>
                <w:bCs w:val="false"/>
                <w:sz w:val="18"/>
                <w:szCs w:val="18"/>
              </w:rPr>
              <w:t xml:space="preserve">Legacy coverage gap</w:t>
            </w:r>
          </w:p>
        </w:tc>
        <w:tc>
          <w:tcPr>
            <w:tcW w:type="dxa" w:w="2000"/>
            <w:tcMar>
              <w:top w:type="dxa" w:w="60"/>
              <w:left w:type="dxa" w:w="90"/>
              <w:bottom w:type="dxa" w:w="60"/>
              <w:right w:type="dxa" w:w="90"/>
            </w:tcMar>
          </w:tcPr>
          <w:p>
            <w:pPr>
              <w:spacing w:after="0" w:before="0"/>
            </w:pPr>
            <w:r>
              <w:rPr>
                <w:b w:val="false"/>
                <w:bCs w:val="false"/>
                <w:sz w:val="18"/>
                <w:szCs w:val="18"/>
              </w:rPr>
              <w:t xml:space="preserve">0/288 backlog transitions</w:t>
            </w:r>
          </w:p>
        </w:tc>
        <w:tc>
          <w:tcPr>
            <w:tcW w:type="dxa" w:w="1900"/>
            <w:tcMar>
              <w:top w:type="dxa" w:w="60"/>
              <w:left w:type="dxa" w:w="90"/>
              <w:bottom w:type="dxa" w:w="60"/>
              <w:right w:type="dxa" w:w="90"/>
            </w:tcMar>
          </w:tcPr>
          <w:p>
            <w:pPr>
              <w:spacing w:after="0" w:before="0"/>
            </w:pPr>
            <w:r>
              <w:rPr>
                <w:b w:val="false"/>
                <w:bCs w:val="false"/>
                <w:sz w:val="18"/>
                <w:szCs w:val="18"/>
              </w:rPr>
              <w:t xml:space="preserve">Explains legacy failure</w:t>
            </w:r>
          </w:p>
        </w:tc>
        <w:tc>
          <w:tcPr>
            <w:tcW w:type="dxa" w:w="1100"/>
            <w:tcMar>
              <w:top w:type="dxa" w:w="60"/>
              <w:left w:type="dxa" w:w="90"/>
              <w:bottom w:type="dxa" w:w="60"/>
              <w:right w:type="dxa" w:w="90"/>
            </w:tcMar>
          </w:tcPr>
          <w:p>
            <w:pPr>
              <w:spacing w:after="0" w:before="0"/>
            </w:pPr>
            <w:r>
              <w:rPr>
                <w:b w:val="false"/>
                <w:bCs w:val="false"/>
                <w:sz w:val="18"/>
                <w:szCs w:val="18"/>
              </w:rPr>
              <w:t xml:space="preserve">Fixed (v3d gate)</w:t>
            </w:r>
          </w:p>
        </w:tc>
        <w:tc>
          <w:tcPr>
            <w:tcW w:type="dxa" w:w="2560"/>
            <w:tcMar>
              <w:top w:type="dxa" w:w="60"/>
              <w:left w:type="dxa" w:w="90"/>
              <w:bottom w:type="dxa" w:w="60"/>
              <w:right w:type="dxa" w:w="90"/>
            </w:tcMar>
          </w:tcPr>
          <w:p>
            <w:pPr>
              <w:spacing w:after="0" w:before="0"/>
            </w:pPr>
            <w:r>
              <w:rPr>
                <w:b w:val="false"/>
                <w:bCs w:val="false"/>
                <w:sz w:val="18"/>
                <w:szCs w:val="18"/>
              </w:rPr>
              <w:t xml:space="preserve">—</w:t>
            </w:r>
          </w:p>
        </w:tc>
      </w:tr>
      <w:tr>
        <w:trPr>
          <w:cantSplit/>
        </w:trPr>
        <w:tc>
          <w:tcPr>
            <w:tcW w:type="dxa" w:w="1800"/>
            <w:tcMar>
              <w:top w:type="dxa" w:w="60"/>
              <w:left w:type="dxa" w:w="90"/>
              <w:bottom w:type="dxa" w:w="60"/>
              <w:right w:type="dxa" w:w="90"/>
            </w:tcMar>
          </w:tcPr>
          <w:p>
            <w:pPr>
              <w:spacing w:after="0" w:before="0"/>
            </w:pPr>
            <w:r>
              <w:rPr>
                <w:b w:val="false"/>
                <w:bCs w:val="false"/>
                <w:sz w:val="18"/>
                <w:szCs w:val="18"/>
              </w:rPr>
              <w:t xml:space="preserve">Mislabelled legacy "no-action"</w:t>
            </w:r>
          </w:p>
        </w:tc>
        <w:tc>
          <w:tcPr>
            <w:tcW w:type="dxa" w:w="2000"/>
            <w:tcMar>
              <w:top w:type="dxa" w:w="60"/>
              <w:left w:type="dxa" w:w="90"/>
              <w:bottom w:type="dxa" w:w="60"/>
              <w:right w:type="dxa" w:w="90"/>
            </w:tcMar>
          </w:tcPr>
          <w:p>
            <w:pPr>
              <w:spacing w:after="0" w:before="0"/>
            </w:pPr>
            <w:r>
              <w:rPr>
                <w:rFonts w:ascii="Consolas" w:cs="Consolas" w:eastAsia="Consolas" w:hAnsi="Consolas"/>
                <w:b w:val="false"/>
                <w:bCs w:val="false"/>
                <w:color w:val="1F3864"/>
                <w:sz w:val="18"/>
                <w:szCs w:val="18"/>
              </w:rPr>
              <w:t xml:space="preserve">run_controlled.py</w:t>
            </w:r>
            <w:r>
              <w:rPr>
                <w:b w:val="false"/>
                <w:bCs w:val="false"/>
                <w:sz w:val="18"/>
                <w:szCs w:val="18"/>
              </w:rPr>
              <w:t xml:space="preserve"> model list</w:t>
            </w:r>
          </w:p>
        </w:tc>
        <w:tc>
          <w:tcPr>
            <w:tcW w:type="dxa" w:w="1900"/>
            <w:tcMar>
              <w:top w:type="dxa" w:w="60"/>
              <w:left w:type="dxa" w:w="90"/>
              <w:bottom w:type="dxa" w:w="60"/>
              <w:right w:type="dxa" w:w="90"/>
            </w:tcMar>
          </w:tcPr>
          <w:p>
            <w:pPr>
              <w:spacing w:after="0" w:before="0"/>
            </w:pPr>
            <w:r>
              <w:rPr>
                <w:b w:val="false"/>
                <w:bCs w:val="false"/>
                <w:sz w:val="18"/>
                <w:szCs w:val="18"/>
              </w:rPr>
              <w:t xml:space="preserve">Misleading earlier summary</w:t>
            </w:r>
          </w:p>
        </w:tc>
        <w:tc>
          <w:tcPr>
            <w:tcW w:type="dxa" w:w="1100"/>
            <w:tcMar>
              <w:top w:type="dxa" w:w="60"/>
              <w:left w:type="dxa" w:w="90"/>
              <w:bottom w:type="dxa" w:w="60"/>
              <w:right w:type="dxa" w:w="90"/>
            </w:tcMar>
          </w:tcPr>
          <w:p>
            <w:pPr>
              <w:spacing w:after="0" w:before="0"/>
            </w:pPr>
            <w:r>
              <w:rPr>
                <w:b w:val="false"/>
                <w:bCs w:val="false"/>
                <w:sz w:val="18"/>
                <w:szCs w:val="18"/>
              </w:rPr>
              <w:t xml:space="preserve">Documented</w:t>
            </w:r>
          </w:p>
        </w:tc>
        <w:tc>
          <w:tcPr>
            <w:tcW w:type="dxa" w:w="2560"/>
            <w:tcMar>
              <w:top w:type="dxa" w:w="60"/>
              <w:left w:type="dxa" w:w="90"/>
              <w:bottom w:type="dxa" w:w="60"/>
              <w:right w:type="dxa" w:w="90"/>
            </w:tcMar>
          </w:tcPr>
          <w:p>
            <w:pPr>
              <w:spacing w:after="0" w:before="0"/>
            </w:pPr>
            <w:r>
              <w:rPr>
                <w:b w:val="false"/>
                <w:bCs w:val="false"/>
                <w:sz w:val="18"/>
                <w:szCs w:val="18"/>
              </w:rPr>
              <w:t xml:space="preserve">—</w:t>
            </w:r>
          </w:p>
        </w:tc>
      </w:tr>
      <w:tr>
        <w:trPr>
          <w:cantSplit/>
        </w:trPr>
        <w:tc>
          <w:tcPr>
            <w:tcW w:type="dxa" w:w="1800"/>
            <w:tcMar>
              <w:top w:type="dxa" w:w="60"/>
              <w:left w:type="dxa" w:w="90"/>
              <w:bottom w:type="dxa" w:w="60"/>
              <w:right w:type="dxa" w:w="90"/>
            </w:tcMar>
          </w:tcPr>
          <w:p>
            <w:pPr>
              <w:spacing w:after="0" w:before="0"/>
            </w:pPr>
            <w:r>
              <w:rPr>
                <w:b w:val="false"/>
                <w:bCs w:val="false"/>
                <w:sz w:val="18"/>
                <w:szCs w:val="18"/>
              </w:rPr>
              <w:t xml:space="preserve">Assumed costs</w:t>
            </w:r>
          </w:p>
        </w:tc>
        <w:tc>
          <w:tcPr>
            <w:tcW w:type="dxa" w:w="2000"/>
            <w:tcMar>
              <w:top w:type="dxa" w:w="60"/>
              <w:left w:type="dxa" w:w="90"/>
              <w:bottom w:type="dxa" w:w="60"/>
              <w:right w:type="dxa" w:w="90"/>
            </w:tcMar>
          </w:tcPr>
          <w:p>
            <w:pPr>
              <w:spacing w:after="0" w:before="0"/>
            </w:pPr>
            <w:r>
              <w:rPr>
                <w:b w:val="false"/>
                <w:bCs w:val="false"/>
                <w:sz w:val="18"/>
                <w:szCs w:val="18"/>
              </w:rPr>
              <w:t xml:space="preserve">Equation 5 weights chosen by project</w:t>
            </w:r>
          </w:p>
        </w:tc>
        <w:tc>
          <w:tcPr>
            <w:tcW w:type="dxa" w:w="1900"/>
            <w:tcMar>
              <w:top w:type="dxa" w:w="60"/>
              <w:left w:type="dxa" w:w="90"/>
              <w:bottom w:type="dxa" w:w="60"/>
              <w:right w:type="dxa" w:w="90"/>
            </w:tcMar>
          </w:tcPr>
          <w:p>
            <w:pPr>
              <w:spacing w:after="0" w:before="0"/>
            </w:pPr>
            <w:r>
              <w:rPr>
                <w:b w:val="false"/>
                <w:bCs w:val="false"/>
                <w:sz w:val="18"/>
                <w:szCs w:val="18"/>
              </w:rPr>
              <w:t xml:space="preserve">Rankings may change with weights</w:t>
            </w:r>
          </w:p>
        </w:tc>
        <w:tc>
          <w:tcPr>
            <w:tcW w:type="dxa" w:w="1100"/>
            <w:tcMar>
              <w:top w:type="dxa" w:w="60"/>
              <w:left w:type="dxa" w:w="90"/>
              <w:bottom w:type="dxa" w:w="60"/>
              <w:right w:type="dxa" w:w="90"/>
            </w:tcMar>
          </w:tcPr>
          <w:p>
            <w:pPr>
              <w:spacing w:after="0" w:before="0"/>
            </w:pPr>
            <w:r>
              <w:rPr>
                <w:b w:val="false"/>
                <w:bCs w:val="false"/>
                <w:sz w:val="18"/>
                <w:szCs w:val="18"/>
              </w:rPr>
              <w:t xml:space="preserve">Partial (re-weighting)</w:t>
            </w:r>
          </w:p>
        </w:tc>
        <w:tc>
          <w:tcPr>
            <w:tcW w:type="dxa" w:w="2560"/>
            <w:tcMar>
              <w:top w:type="dxa" w:w="60"/>
              <w:left w:type="dxa" w:w="90"/>
              <w:bottom w:type="dxa" w:w="60"/>
              <w:right w:type="dxa" w:w="90"/>
            </w:tcMar>
          </w:tcPr>
          <w:p>
            <w:pPr>
              <w:spacing w:after="0" w:before="0"/>
            </w:pPr>
            <w:r>
              <w:rPr>
                <w:b w:val="false"/>
                <w:bCs w:val="false"/>
                <w:sz w:val="18"/>
                <w:szCs w:val="18"/>
              </w:rPr>
              <w:t xml:space="preserve">Re-optimise under alternative weights</w:t>
            </w:r>
          </w:p>
        </w:tc>
      </w:tr>
      <w:tr>
        <w:trPr>
          <w:cantSplit/>
        </w:trPr>
        <w:tc>
          <w:tcPr>
            <w:tcW w:type="dxa" w:w="1800"/>
            <w:tcMar>
              <w:top w:type="dxa" w:w="60"/>
              <w:left w:type="dxa" w:w="90"/>
              <w:bottom w:type="dxa" w:w="60"/>
              <w:right w:type="dxa" w:w="90"/>
            </w:tcMar>
          </w:tcPr>
          <w:p>
            <w:pPr>
              <w:spacing w:after="0" w:before="0"/>
            </w:pPr>
            <w:r>
              <w:rPr>
                <w:b w:val="false"/>
                <w:bCs w:val="false"/>
                <w:sz w:val="18"/>
                <w:szCs w:val="18"/>
              </w:rPr>
              <w:t xml:space="preserve">Uncalibrated uncertainty</w:t>
            </w:r>
          </w:p>
        </w:tc>
        <w:tc>
          <w:tcPr>
            <w:tcW w:type="dxa" w:w="2000"/>
            <w:tcMar>
              <w:top w:type="dxa" w:w="60"/>
              <w:left w:type="dxa" w:w="90"/>
              <w:bottom w:type="dxa" w:w="60"/>
              <w:right w:type="dxa" w:w="90"/>
            </w:tcMar>
          </w:tcPr>
          <w:p>
            <w:pPr>
              <w:spacing w:after="0" w:before="0"/>
            </w:pPr>
            <w:r>
              <w:rPr>
                <w:b w:val="false"/>
                <w:bCs w:val="false"/>
                <w:sz w:val="18"/>
                <w:szCs w:val="18"/>
              </w:rPr>
              <w:t xml:space="preserve">Spread ranks error, not calibrated</w:t>
            </w:r>
          </w:p>
        </w:tc>
        <w:tc>
          <w:tcPr>
            <w:tcW w:type="dxa" w:w="1900"/>
            <w:tcMar>
              <w:top w:type="dxa" w:w="60"/>
              <w:left w:type="dxa" w:w="90"/>
              <w:bottom w:type="dxa" w:w="60"/>
              <w:right w:type="dxa" w:w="90"/>
            </w:tcMar>
          </w:tcPr>
          <w:p>
            <w:pPr>
              <w:spacing w:after="0" w:before="0"/>
            </w:pPr>
            <w:r>
              <w:rPr>
                <w:b w:val="false"/>
                <w:bCs w:val="false"/>
                <w:sz w:val="18"/>
                <w:szCs w:val="18"/>
              </w:rPr>
              <w:t xml:space="preserve">No risk guarantee</w:t>
            </w:r>
          </w:p>
        </w:tc>
        <w:tc>
          <w:tcPr>
            <w:tcW w:type="dxa" w:w="1100"/>
            <w:tcMar>
              <w:top w:type="dxa" w:w="60"/>
              <w:left w:type="dxa" w:w="90"/>
              <w:bottom w:type="dxa" w:w="60"/>
              <w:right w:type="dxa" w:w="90"/>
            </w:tcMar>
          </w:tcPr>
          <w:p>
            <w:pPr>
              <w:spacing w:after="0" w:before="0"/>
            </w:pPr>
            <w:r>
              <w:rPr>
                <w:b w:val="false"/>
                <w:bCs w:val="false"/>
                <w:sz w:val="18"/>
                <w:szCs w:val="18"/>
              </w:rPr>
              <w:t xml:space="preserve">Open</w:t>
            </w:r>
          </w:p>
        </w:tc>
        <w:tc>
          <w:tcPr>
            <w:tcW w:type="dxa" w:w="2560"/>
            <w:tcMar>
              <w:top w:type="dxa" w:w="60"/>
              <w:left w:type="dxa" w:w="90"/>
              <w:bottom w:type="dxa" w:w="60"/>
              <w:right w:type="dxa" w:w="90"/>
            </w:tcMar>
          </w:tcPr>
          <w:p>
            <w:pPr>
              <w:spacing w:after="0" w:before="0"/>
            </w:pPr>
            <w:r>
              <w:rPr>
                <w:b w:val="false"/>
                <w:bCs w:val="false"/>
                <w:sz w:val="18"/>
                <w:szCs w:val="18"/>
              </w:rPr>
              <w:t xml:space="preserve">Calibration curves, conformal methods</w:t>
            </w:r>
          </w:p>
        </w:tc>
      </w:tr>
      <w:tr>
        <w:trPr>
          <w:cantSplit/>
        </w:trPr>
        <w:tc>
          <w:tcPr>
            <w:tcW w:type="dxa" w:w="1800"/>
            <w:tcMar>
              <w:top w:type="dxa" w:w="60"/>
              <w:left w:type="dxa" w:w="90"/>
              <w:bottom w:type="dxa" w:w="60"/>
              <w:right w:type="dxa" w:w="90"/>
            </w:tcMar>
          </w:tcPr>
          <w:p>
            <w:pPr>
              <w:spacing w:after="0" w:before="0"/>
            </w:pPr>
            <w:r>
              <w:rPr>
                <w:b w:val="false"/>
                <w:bCs w:val="false"/>
                <w:sz w:val="18"/>
                <w:szCs w:val="18"/>
              </w:rPr>
              <w:t xml:space="preserve">ISOMORPH release-to-source mapping</w:t>
            </w:r>
          </w:p>
        </w:tc>
        <w:tc>
          <w:tcPr>
            <w:tcW w:type="dxa" w:w="2000"/>
            <w:tcMar>
              <w:top w:type="dxa" w:w="60"/>
              <w:left w:type="dxa" w:w="90"/>
              <w:bottom w:type="dxa" w:w="60"/>
              <w:right w:type="dxa" w:w="90"/>
            </w:tcMar>
          </w:tcPr>
          <w:p>
            <w:pPr>
              <w:spacing w:after="0" w:before="0"/>
            </w:pPr>
            <w:r>
              <w:rPr>
                <w:b w:val="false"/>
                <w:bCs w:val="false"/>
                <w:sz w:val="18"/>
                <w:szCs w:val="18"/>
              </w:rPr>
              <w:t xml:space="preserve">52,560 vs 7,300-day defaults</w:t>
            </w:r>
          </w:p>
        </w:tc>
        <w:tc>
          <w:tcPr>
            <w:tcW w:type="dxa" w:w="1900"/>
            <w:tcMar>
              <w:top w:type="dxa" w:w="60"/>
              <w:left w:type="dxa" w:w="90"/>
              <w:bottom w:type="dxa" w:w="60"/>
              <w:right w:type="dxa" w:w="90"/>
            </w:tcMar>
          </w:tcPr>
          <w:p>
            <w:pPr>
              <w:spacing w:after="0" w:before="0"/>
            </w:pPr>
            <w:r>
              <w:rPr>
                <w:b w:val="false"/>
                <w:bCs w:val="false"/>
                <w:sz w:val="18"/>
                <w:szCs w:val="18"/>
              </w:rPr>
              <w:t xml:space="preserve">Provenance of released data</w:t>
            </w:r>
          </w:p>
        </w:tc>
        <w:tc>
          <w:tcPr>
            <w:tcW w:type="dxa" w:w="1100"/>
            <w:tcMar>
              <w:top w:type="dxa" w:w="60"/>
              <w:left w:type="dxa" w:w="90"/>
              <w:bottom w:type="dxa" w:w="60"/>
              <w:right w:type="dxa" w:w="90"/>
            </w:tcMar>
          </w:tcPr>
          <w:p>
            <w:pPr>
              <w:spacing w:after="0" w:before="0"/>
            </w:pPr>
            <w:r>
              <w:rPr>
                <w:b w:val="false"/>
                <w:bCs w:val="false"/>
                <w:sz w:val="18"/>
                <w:szCs w:val="18"/>
              </w:rPr>
              <w:t xml:space="preserve">Unresolved</w:t>
            </w:r>
          </w:p>
        </w:tc>
        <w:tc>
          <w:tcPr>
            <w:tcW w:type="dxa" w:w="2560"/>
            <w:tcMar>
              <w:top w:type="dxa" w:w="60"/>
              <w:left w:type="dxa" w:w="90"/>
              <w:bottom w:type="dxa" w:w="60"/>
              <w:right w:type="dxa" w:w="90"/>
            </w:tcMar>
          </w:tcPr>
          <w:p>
            <w:pPr>
              <w:spacing w:after="0" w:before="0"/>
            </w:pPr>
            <w:r>
              <w:rPr>
                <w:b w:val="false"/>
                <w:bCs w:val="false"/>
                <w:sz w:val="18"/>
                <w:szCs w:val="18"/>
              </w:rPr>
              <w:t xml:space="preserve">Authoritative statement from authors</w:t>
            </w:r>
          </w:p>
        </w:tc>
      </w:tr>
      <w:tr>
        <w:trPr>
          <w:cantSplit/>
        </w:trPr>
        <w:tc>
          <w:tcPr>
            <w:tcW w:type="dxa" w:w="1800"/>
            <w:tcMar>
              <w:top w:type="dxa" w:w="60"/>
              <w:left w:type="dxa" w:w="90"/>
              <w:bottom w:type="dxa" w:w="60"/>
              <w:right w:type="dxa" w:w="90"/>
            </w:tcMar>
          </w:tcPr>
          <w:p>
            <w:pPr>
              <w:spacing w:after="0" w:before="0"/>
            </w:pPr>
            <w:r>
              <w:rPr>
                <w:b w:val="false"/>
                <w:bCs w:val="false"/>
                <w:sz w:val="18"/>
                <w:szCs w:val="18"/>
              </w:rPr>
              <w:t xml:space="preserve">Retail sample is a cluster sample</w:t>
            </w:r>
          </w:p>
        </w:tc>
        <w:tc>
          <w:tcPr>
            <w:tcW w:type="dxa" w:w="2000"/>
            <w:tcMar>
              <w:top w:type="dxa" w:w="60"/>
              <w:left w:type="dxa" w:w="90"/>
              <w:bottom w:type="dxa" w:w="60"/>
              <w:right w:type="dxa" w:w="90"/>
            </w:tcMar>
          </w:tcPr>
          <w:p>
            <w:pPr>
              <w:spacing w:after="0" w:before="0"/>
            </w:pPr>
            <w:r>
              <w:rPr>
                <w:b w:val="false"/>
                <w:bCs w:val="false"/>
                <w:sz w:val="18"/>
                <w:szCs w:val="18"/>
              </w:rPr>
              <w:t xml:space="preserve">300 row groups</w:t>
            </w:r>
          </w:p>
        </w:tc>
        <w:tc>
          <w:tcPr>
            <w:tcW w:type="dxa" w:w="1900"/>
            <w:tcMar>
              <w:top w:type="dxa" w:w="60"/>
              <w:left w:type="dxa" w:w="90"/>
              <w:bottom w:type="dxa" w:w="60"/>
              <w:right w:type="dxa" w:w="90"/>
            </w:tcMar>
          </w:tcPr>
          <w:p>
            <w:pPr>
              <w:spacing w:after="0" w:before="0"/>
            </w:pPr>
            <w:r>
              <w:rPr>
                <w:b w:val="false"/>
                <w:bCs w:val="false"/>
                <w:sz w:val="18"/>
                <w:szCs w:val="18"/>
              </w:rPr>
              <w:t xml:space="preserve">Entity coverage still partial</w:t>
            </w:r>
          </w:p>
        </w:tc>
        <w:tc>
          <w:tcPr>
            <w:tcW w:type="dxa" w:w="1100"/>
            <w:tcMar>
              <w:top w:type="dxa" w:w="60"/>
              <w:left w:type="dxa" w:w="90"/>
              <w:bottom w:type="dxa" w:w="60"/>
              <w:right w:type="dxa" w:w="90"/>
            </w:tcMar>
          </w:tcPr>
          <w:p>
            <w:pPr>
              <w:spacing w:after="0" w:before="0"/>
            </w:pPr>
            <w:r>
              <w:rPr>
                <w:b w:val="false"/>
                <w:bCs w:val="false"/>
                <w:sz w:val="18"/>
                <w:szCs w:val="18"/>
              </w:rPr>
              <w:t xml:space="preserve">Improved</w:t>
            </w:r>
          </w:p>
        </w:tc>
        <w:tc>
          <w:tcPr>
            <w:tcW w:type="dxa" w:w="2560"/>
            <w:tcMar>
              <w:top w:type="dxa" w:w="60"/>
              <w:left w:type="dxa" w:w="90"/>
              <w:bottom w:type="dxa" w:w="60"/>
              <w:right w:type="dxa" w:w="90"/>
            </w:tcMar>
          </w:tcPr>
          <w:p>
            <w:pPr>
              <w:spacing w:after="0" w:before="0"/>
            </w:pPr>
            <w:r>
              <w:rPr>
                <w:b w:val="false"/>
                <w:bCs w:val="false"/>
                <w:sz w:val="18"/>
                <w:szCs w:val="18"/>
              </w:rPr>
              <w:t xml:space="preserve">Full-file evaluation</w:t>
            </w:r>
          </w:p>
        </w:tc>
      </w:tr>
      <w:tr>
        <w:trPr>
          <w:cantSplit/>
        </w:trPr>
        <w:tc>
          <w:tcPr>
            <w:tcW w:type="dxa" w:w="1800"/>
            <w:tcMar>
              <w:top w:type="dxa" w:w="60"/>
              <w:left w:type="dxa" w:w="90"/>
              <w:bottom w:type="dxa" w:w="60"/>
              <w:right w:type="dxa" w:w="90"/>
            </w:tcMar>
          </w:tcPr>
          <w:p>
            <w:pPr>
              <w:spacing w:after="0" w:before="0"/>
            </w:pPr>
            <w:r>
              <w:rPr>
                <w:b w:val="false"/>
                <w:bCs w:val="false"/>
                <w:sz w:val="18"/>
                <w:szCs w:val="18"/>
              </w:rPr>
              <w:t xml:space="preserve">No clean-environment install test</w:t>
            </w:r>
          </w:p>
        </w:tc>
        <w:tc>
          <w:tcPr>
            <w:tcW w:type="dxa" w:w="2000"/>
            <w:tcMar>
              <w:top w:type="dxa" w:w="60"/>
              <w:left w:type="dxa" w:w="90"/>
              <w:bottom w:type="dxa" w:w="60"/>
              <w:right w:type="dxa" w:w="90"/>
            </w:tcMar>
          </w:tcPr>
          <w:p>
            <w:pPr>
              <w:spacing w:after="0" w:before="0"/>
            </w:pPr>
            <w:r>
              <w:rPr>
                <w:b w:val="false"/>
                <w:bCs w:val="false"/>
                <w:sz w:val="18"/>
                <w:szCs w:val="18"/>
              </w:rPr>
              <w:t xml:space="preserve">Only local Python 3.14 run</w:t>
            </w:r>
          </w:p>
        </w:tc>
        <w:tc>
          <w:tcPr>
            <w:tcW w:type="dxa" w:w="1900"/>
            <w:tcMar>
              <w:top w:type="dxa" w:w="60"/>
              <w:left w:type="dxa" w:w="90"/>
              <w:bottom w:type="dxa" w:w="60"/>
              <w:right w:type="dxa" w:w="90"/>
            </w:tcMar>
          </w:tcPr>
          <w:p>
            <w:pPr>
              <w:spacing w:after="0" w:before="0"/>
            </w:pPr>
            <w:r>
              <w:rPr>
                <w:b w:val="false"/>
                <w:bCs w:val="false"/>
                <w:sz w:val="18"/>
                <w:szCs w:val="18"/>
              </w:rPr>
              <w:t xml:space="preserve">Portability unknown</w:t>
            </w:r>
          </w:p>
        </w:tc>
        <w:tc>
          <w:tcPr>
            <w:tcW w:type="dxa" w:w="1100"/>
            <w:tcMar>
              <w:top w:type="dxa" w:w="60"/>
              <w:left w:type="dxa" w:w="90"/>
              <w:bottom w:type="dxa" w:w="60"/>
              <w:right w:type="dxa" w:w="90"/>
            </w:tcMar>
          </w:tcPr>
          <w:p>
            <w:pPr>
              <w:spacing w:after="0" w:before="0"/>
            </w:pPr>
            <w:r>
              <w:rPr>
                <w:b w:val="false"/>
                <w:bCs w:val="false"/>
                <w:sz w:val="18"/>
                <w:szCs w:val="18"/>
              </w:rPr>
              <w:t xml:space="preserve">Open</w:t>
            </w:r>
          </w:p>
        </w:tc>
        <w:tc>
          <w:tcPr>
            <w:tcW w:type="dxa" w:w="2560"/>
            <w:tcMar>
              <w:top w:type="dxa" w:w="60"/>
              <w:left w:type="dxa" w:w="90"/>
              <w:bottom w:type="dxa" w:w="60"/>
              <w:right w:type="dxa" w:w="90"/>
            </w:tcMar>
          </w:tcPr>
          <w:p>
            <w:pPr>
              <w:spacing w:after="0" w:before="0"/>
            </w:pPr>
            <w:r>
              <w:rPr>
                <w:b w:val="false"/>
                <w:bCs w:val="false"/>
                <w:sz w:val="18"/>
                <w:szCs w:val="18"/>
              </w:rPr>
              <w:t xml:space="preserve">Fresh venv / CI</w:t>
            </w:r>
          </w:p>
        </w:tc>
      </w:tr>
    </w:tbl>
    <w:p>
      <w:pPr>
        <w:spacing w:after="120"/>
      </w:pPr>
    </w:p>
    <w:p>
      <w:pPr>
        <w:pStyle w:val="Heading1"/>
      </w:pPr>
      <w:bookmarkStart w:name="_Toc40" w:id="40"/>
      <w:r>
        <w:t xml:space="preserve">30. Methodological limitations</w:t>
      </w:r>
      <w:bookmarkEnd w:id="40"/>
    </w:p>
    <w:p>
      <w:pPr>
        <w:spacing w:after="140" w:line="288"/>
      </w:pPr>
      <w:r>
        <w:t xml:space="preserve">Simulator results do not prove real-world effectiveness: the network, costs and demand process are synthetic and the action space is narrow. Low training loss did not imply accurate action consequences (latent models had competitive loss but little action sensitivity). Better state prediction did not imply better control (the decoder-only latent model planned well partly because it changed the warm start little). Latent prediction quality did not imply useful representations (</w:t>
      </w:r>
      <w:r>
        <w:rPr>
          <w:rFonts w:ascii="Consolas" w:cs="Consolas" w:eastAsia="Consolas" w:hAnsi="Consolas"/>
          <w:color w:val="1F3864"/>
          <w:sz w:val="19"/>
          <w:szCs w:val="19"/>
        </w:rPr>
        <w:t xml:space="preserve">jepa_only</w:t>
      </w:r>
      <w:r>
        <w:t xml:space="preserve">). Forecasting observed retail sales is not recovering demand during stockouts. The legacy runs had 4–8 test episodes, too few for strong conclusions; the v3 runs use 48–60 paired episodes and report CIs, but each model configuration was trained once (planning used seed-0 single models plus one ensemble). Several components changed between the legacy and v3 protocols simultaneously (timing, pairing, data, models), so legacy-to-v3 improvements cannot be attributed to a single change.</w:t>
      </w:r>
    </w:p>
    <w:p>
      <w:pPr>
        <w:pStyle w:val="Heading1"/>
      </w:pPr>
      <w:bookmarkStart w:name="_Toc41" w:id="41"/>
      <w:r>
        <w:t xml:space="preserve">31. Unresolved research questions</w:t>
      </w:r>
      <w:bookmarkEnd w:id="41"/>
    </w:p>
    <w:p>
      <w:pPr>
        <w:pStyle w:val="ListParagraph"/>
        <w:numPr>
          <w:ilvl w:val="0"/>
          <w:numId w:val="2"/>
        </w:numPr>
        <w:spacing w:after="60" w:line="276"/>
      </w:pPr>
      <w:r>
        <w:t xml:space="preserve">Can any objective make a latent world model action-sensitive enough to plan with, on numeric supply-chain states?</w:t>
      </w:r>
    </w:p>
    <w:p>
      <w:pPr>
        <w:pStyle w:val="ListParagraph"/>
        <w:numPr>
          <w:ilvl w:val="0"/>
          <w:numId w:val="2"/>
        </w:numPr>
        <w:spacing w:after="60" w:line="276"/>
      </w:pPr>
      <w:r>
        <w:t xml:space="preserve">Does a structured (graph or hybrid known-mechanics) model generalise to shifted demand and capacity where unstructured models fail?</w:t>
      </w:r>
    </w:p>
    <w:p>
      <w:pPr>
        <w:pStyle w:val="ListParagraph"/>
        <w:numPr>
          <w:ilvl w:val="0"/>
          <w:numId w:val="2"/>
        </w:numPr>
        <w:spacing w:after="60" w:line="276"/>
      </w:pPr>
      <w:r>
        <w:t xml:space="preserve">With a larger search budget or a longer horizon, does model-based planning beat a tuned base-stock rule, or is the decision problem too close to stationary for planning to help?</w:t>
      </w:r>
    </w:p>
    <w:p>
      <w:pPr>
        <w:pStyle w:val="ListParagraph"/>
        <w:numPr>
          <w:ilvl w:val="0"/>
          <w:numId w:val="2"/>
        </w:numPr>
        <w:spacing w:after="60" w:line="276"/>
      </w:pPr>
      <w:r>
        <w:t xml:space="preserve">Does planning exploit model errors (optimiser's curse), and does an uncertainty penalty mitigate it?</w:t>
      </w:r>
    </w:p>
    <w:p>
      <w:pPr>
        <w:pStyle w:val="ListParagraph"/>
        <w:numPr>
          <w:ilvl w:val="0"/>
          <w:numId w:val="2"/>
        </w:numPr>
        <w:spacing w:after="60" w:line="276"/>
      </w:pPr>
      <w:r>
        <w:t xml:space="preserve">Which trajectory diversity is necessary: would active, uncertainty-driven data collection improve OOD action effects?</w:t>
      </w:r>
    </w:p>
    <w:p>
      <w:pPr>
        <w:pStyle w:val="ListParagraph"/>
        <w:numPr>
          <w:ilvl w:val="0"/>
          <w:numId w:val="2"/>
        </w:numPr>
        <w:spacing w:after="60" w:line="276"/>
      </w:pPr>
      <w:r>
        <w:t xml:space="preserve">Can representations learned on real retail data transfer to a controllable environment?</w:t>
      </w:r>
    </w:p>
    <w:p>
      <w:r>
        <w:br w:type="page"/>
      </w:r>
    </w:p>
    <w:p>
      <w:pPr>
        <w:spacing w:after="200" w:before="2400"/>
        <w:jc w:val="left"/>
      </w:pPr>
      <w:r>
        <w:rPr>
          <w:b/>
          <w:bCs/>
          <w:color w:val="2E75B6"/>
          <w:sz w:val="40"/>
          <w:szCs w:val="40"/>
        </w:rPr>
        <w:t xml:space="preserve">Part IX — Reproducibility and codebase guide</w:t>
      </w:r>
    </w:p>
    <w:p>
      <w:pPr>
        <w:pBdr>
          <w:bottom w:val="single" w:color="2E75B6" w:sz="12" w:space="1"/>
        </w:pBdr>
      </w:pPr>
    </w:p>
    <w:p>
      <w:pPr>
        <w:pStyle w:val="Heading1"/>
      </w:pPr>
      <w:bookmarkStart w:name="_Toc42" w:id="42"/>
      <w:r>
        <w:t xml:space="preserve">32. How to reproduce</w:t>
      </w:r>
      <w:bookmarkEnd w:id="42"/>
    </w:p>
    <w:p>
      <w:pPr>
        <w:spacing w:after="140" w:line="288"/>
      </w:pPr>
      <w:r>
        <w:t xml:space="preserve">Verified environment: macOS (Apple M4, 10 cores), Python 3.14.6, torch 2.12.1, numpy 2.4.6, scikit-learn 1.9.0, pandas 3.0.3; CPU execution. Exact versions: </w:t>
      </w:r>
      <w:r>
        <w:rPr>
          <w:rFonts w:ascii="Consolas" w:cs="Consolas" w:eastAsia="Consolas" w:hAnsi="Consolas"/>
          <w:color w:val="1F3864"/>
          <w:sz w:val="19"/>
          <w:szCs w:val="19"/>
        </w:rPr>
        <w:t xml:space="preserve">prototype_new/requirements-verified.txt</w:t>
      </w:r>
      <w:r>
        <w:t xml:space="preserve">. All commands run from the </w:t>
      </w:r>
      <w:r>
        <w:rPr>
          <w:rFonts w:ascii="Consolas" w:cs="Consolas" w:eastAsia="Consolas" w:hAnsi="Consolas"/>
          <w:color w:val="1F3864"/>
          <w:sz w:val="19"/>
          <w:szCs w:val="19"/>
        </w:rPr>
        <w:t xml:space="preserve">JEPA/</w:t>
      </w:r>
      <w:r>
        <w:t xml:space="preserve"> root and were executed in this round unless marked.</w:t>
      </w:r>
    </w:p>
    <w:p>
      <w:pPr>
        <w:shd w:fill="F7F7F7" w:color="auto" w:val="clear"/>
        <w:spacing w:after="0" w:before="0"/>
        <w:ind w:left="360"/>
      </w:pPr>
      <w:r>
        <w:rPr>
          <w:rFonts w:ascii="Consolas" w:cs="Consolas" w:eastAsia="Consolas" w:hAnsi="Consolas"/>
          <w:sz w:val="17"/>
          <w:szCs w:val="17"/>
        </w:rPr>
        <w:t xml:space="preserve">PYTHONPATH=. python3 -m pytest prototype_new/tests -q                       # 54 passed</w:t>
      </w:r>
    </w:p>
    <w:p>
      <w:pPr>
        <w:shd w:fill="F7F7F7" w:color="auto" w:val="clear"/>
        <w:spacing w:after="0" w:before="0"/>
        <w:ind w:left="360"/>
      </w:pPr>
      <w:r>
        <w:rPr>
          <w:rFonts w:ascii="Consolas" w:cs="Consolas" w:eastAsia="Consolas" w:hAnsi="Consolas"/>
          <w:sz w:val="17"/>
          <w:szCs w:val="17"/>
        </w:rPr>
        <w:t xml:space="preserve">PYTHONPATH=. python3 prototype_new/experiments/collect_decision_data.py --config prototype_new/configs/decision_v3d.json --output prototype_new/results/decision_v3d/data</w:t>
      </w:r>
    </w:p>
    <w:p>
      <w:pPr>
        <w:shd w:fill="F7F7F7" w:color="auto" w:val="clear"/>
        <w:spacing w:after="0" w:before="0"/>
        <w:ind w:left="360"/>
      </w:pPr>
      <w:r>
        <w:rPr>
          <w:rFonts w:ascii="Consolas" w:cs="Consolas" w:eastAsia="Consolas" w:hAnsi="Consolas"/>
          <w:sz w:val="17"/>
          <w:szCs w:val="17"/>
        </w:rPr>
        <w:t xml:space="preserve">PYTHONPATH=. python3 prototype_new/experiments/coverage_report.py --data prototype_new/results/decision_v3d/data</w:t>
      </w:r>
    </w:p>
    <w:p>
      <w:pPr>
        <w:shd w:fill="F7F7F7" w:color="auto" w:val="clear"/>
        <w:spacing w:after="0" w:before="0"/>
        <w:ind w:left="360"/>
      </w:pPr>
      <w:r>
        <w:rPr>
          <w:rFonts w:ascii="Consolas" w:cs="Consolas" w:eastAsia="Consolas" w:hAnsi="Consolas"/>
          <w:sz w:val="17"/>
          <w:szCs w:val="17"/>
        </w:rPr>
        <w:t xml:space="preserve">PYTHONPATH=. python3 prototype_new/experiments/run_dynamics_v3.py            # ~50 min CPU</w:t>
      </w:r>
    </w:p>
    <w:p>
      <w:pPr>
        <w:shd w:fill="F7F7F7" w:color="auto" w:val="clear"/>
        <w:spacing w:after="0" w:before="0"/>
        <w:ind w:left="360"/>
      </w:pPr>
      <w:r>
        <w:rPr>
          <w:rFonts w:ascii="Consolas" w:cs="Consolas" w:eastAsia="Consolas" w:hAnsi="Consolas"/>
          <w:sz w:val="17"/>
          <w:szCs w:val="17"/>
        </w:rPr>
        <w:t xml:space="preserve">PYTHONPATH=. python3 prototype_new/experiments/evaluate_dynamics_v3.py       # P1-P3, ~40 min</w:t>
      </w:r>
    </w:p>
    <w:p>
      <w:pPr>
        <w:shd w:fill="F7F7F7" w:color="auto" w:val="clear"/>
        <w:spacing w:after="0" w:before="0"/>
        <w:ind w:left="360"/>
      </w:pPr>
      <w:r>
        <w:rPr>
          <w:rFonts w:ascii="Consolas" w:cs="Consolas" w:eastAsia="Consolas" w:hAnsi="Consolas"/>
          <w:sz w:val="17"/>
          <w:szCs w:val="17"/>
        </w:rPr>
        <w:t xml:space="preserve">PYTHONPATH=. python3 prototype_new/experiments/summarize_dynamics_v3.py</w:t>
      </w:r>
    </w:p>
    <w:p>
      <w:pPr>
        <w:shd w:fill="F7F7F7" w:color="auto" w:val="clear"/>
        <w:spacing w:after="0" w:before="0"/>
        <w:ind w:left="360"/>
      </w:pPr>
      <w:r>
        <w:rPr>
          <w:rFonts w:ascii="Consolas" w:cs="Consolas" w:eastAsia="Consolas" w:hAnsi="Consolas"/>
          <w:sz w:val="17"/>
          <w:szCs w:val="17"/>
        </w:rPr>
        <w:t xml:space="preserve">PYTHONPATH=. python3 prototype_new/experiments/run_planning_v3.py --output &lt;dir&gt; --split validation --methods native basestock_k3 ... basestock_k12</w:t>
      </w:r>
    </w:p>
    <w:p>
      <w:pPr>
        <w:shd w:fill="F7F7F7" w:color="auto" w:val="clear"/>
        <w:spacing w:after="0" w:before="0"/>
        <w:ind w:left="360"/>
      </w:pPr>
      <w:r>
        <w:rPr>
          <w:rFonts w:ascii="Consolas" w:cs="Consolas" w:eastAsia="Consolas" w:hAnsi="Consolas"/>
          <w:sz w:val="17"/>
          <w:szCs w:val="17"/>
        </w:rPr>
        <w:t xml:space="preserve">PYTHONPATH=. python3 prototype_new/experiments/run_planning_v3.py --output prototype_new/results/decision_v3d/planning_test --split test --methods &lt;methods&gt;</w:t>
      </w:r>
    </w:p>
    <w:p>
      <w:pPr>
        <w:shd w:fill="F7F7F7" w:color="auto" w:val="clear"/>
        <w:spacing w:after="0" w:before="0"/>
        <w:ind w:left="360"/>
      </w:pPr>
      <w:r>
        <w:rPr>
          <w:rFonts w:ascii="Consolas" w:cs="Consolas" w:eastAsia="Consolas" w:hAnsi="Consolas"/>
          <w:sz w:val="17"/>
          <w:szCs w:val="17"/>
        </w:rPr>
        <w:t xml:space="preserve">PYTHONPATH=. python3 prototype_new/experiments/summarize_planning_v3.py</w:t>
      </w:r>
    </w:p>
    <w:p>
      <w:pPr>
        <w:shd w:fill="F7F7F7" w:color="auto" w:val="clear"/>
        <w:spacing w:after="0" w:before="0"/>
        <w:ind w:left="360"/>
      </w:pPr>
      <w:r>
        <w:rPr>
          <w:rFonts w:ascii="Consolas" w:cs="Consolas" w:eastAsia="Consolas" w:hAnsi="Consolas"/>
          <w:sz w:val="17"/>
          <w:szCs w:val="17"/>
        </w:rPr>
        <w:t xml:space="preserve">PYTHONPATH=. python3 prototype_new/experiments/fetch_retail_subset.py --sample 300 --seed 6101 --output prototype_new/data/fresh_retail_net/data/train_sample300_seed6101.parquet</w:t>
      </w:r>
    </w:p>
    <w:p>
      <w:pPr>
        <w:shd w:fill="F7F7F7" w:color="auto" w:val="clear"/>
        <w:spacing w:after="0" w:before="0"/>
        <w:ind w:left="360"/>
      </w:pPr>
      <w:r>
        <w:rPr>
          <w:rFonts w:ascii="Consolas" w:cs="Consolas" w:eastAsia="Consolas" w:hAnsi="Consolas"/>
          <w:sz w:val="17"/>
          <w:szCs w:val="17"/>
        </w:rPr>
        <w:t xml:space="preserve">PYTHONPATH=. python3 prototype_new/experiments/run_retail_attribution.py</w:t>
      </w:r>
    </w:p>
    <w:p>
      <w:pPr>
        <w:spacing w:after="140" w:line="288"/>
      </w:pPr>
      <w:r>
        <w:t xml:space="preserve">Generated data, checkpoints and results are written under </w:t>
      </w:r>
      <w:r>
        <w:rPr>
          <w:rFonts w:ascii="Consolas" w:cs="Consolas" w:eastAsia="Consolas" w:hAnsi="Consolas"/>
          <w:color w:val="1F3864"/>
          <w:sz w:val="19"/>
          <w:szCs w:val="19"/>
        </w:rPr>
        <w:t xml:space="preserve">prototype_new/results/</w:t>
      </w:r>
      <w:r>
        <w:t xml:space="preserve"> and </w:t>
      </w:r>
      <w:r>
        <w:rPr>
          <w:rFonts w:ascii="Consolas" w:cs="Consolas" w:eastAsia="Consolas" w:hAnsi="Consolas"/>
          <w:color w:val="1F3864"/>
          <w:sz w:val="19"/>
          <w:szCs w:val="19"/>
        </w:rPr>
        <w:t xml:space="preserve">prototype_new/data/</w:t>
      </w:r>
      <w:r>
        <w:t xml:space="preserve">, which are excluded by </w:t>
      </w:r>
      <w:r>
        <w:rPr>
          <w:rFonts w:ascii="Consolas" w:cs="Consolas" w:eastAsia="Consolas" w:hAnsi="Consolas"/>
          <w:color w:val="1F3864"/>
          <w:sz w:val="19"/>
          <w:szCs w:val="19"/>
        </w:rPr>
        <w:t xml:space="preserve">.gitignore</w:t>
      </w:r>
      <w:r>
        <w:t xml:space="preserve">. Runners refuse to overwrite completed result directories. The retail fetch needs network access to Hugging Face; one earlier attempt timed out and a retry mechanism was added. Simulator-reference planning (</w:t>
      </w:r>
      <w:r>
        <w:rPr>
          <w:rFonts w:ascii="Consolas" w:cs="Consolas" w:eastAsia="Consolas" w:hAnsi="Consolas"/>
          <w:color w:val="1F3864"/>
          <w:sz w:val="19"/>
          <w:szCs w:val="19"/>
        </w:rPr>
        <w:t xml:space="preserve">mpc_sim_*</w:t>
      </w:r>
      <w:r>
        <w:t xml:space="preserve">) takes roughly 3–5 minutes per episode on this machine.</w:t>
      </w:r>
    </w:p>
    <w:p>
      <w:pPr>
        <w:pStyle w:val="Heading1"/>
      </w:pPr>
      <w:bookmarkStart w:name="_Toc43" w:id="43"/>
      <w:r>
        <w:t xml:space="preserve">33. Codebase navigation guide</w:t>
      </w:r>
      <w:bookmarkEnd w:id="43"/>
    </w:p>
    <w:p>
      <w:pPr>
        <w:keepNext/>
        <w:spacing w:after="80" w:before="200"/>
      </w:pPr>
      <w:r>
        <w:rPr>
          <w:b/>
          <w:bCs/>
          <w:color w:val="1F3864"/>
          <w:sz w:val="18"/>
          <w:szCs w:val="18"/>
        </w:rPr>
        <w:t xml:space="preserve">Table 18. </w:t>
      </w:r>
      <w:r>
        <w:rPr>
          <w:color w:val="404040"/>
          <w:sz w:val="18"/>
          <w:szCs w:val="18"/>
        </w:rPr>
        <w:t xml:space="preserve">Active components (full inventory in Appendix A).</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900"/>
        <w:gridCol w:w="3900"/>
        <w:gridCol w:w="1560"/>
      </w:tblGrid>
      <w:tr>
        <w:trPr>
          <w:tblHeader/>
        </w:trPr>
        <w:tc>
          <w:tcPr>
            <w:tcW w:type="dxa" w:w="3900"/>
            <w:shd w:fill="DCE6F2" w:color="auto" w:val="clear"/>
            <w:tcMar>
              <w:top w:type="dxa" w:w="60"/>
              <w:left w:type="dxa" w:w="90"/>
              <w:bottom w:type="dxa" w:w="60"/>
              <w:right w:type="dxa" w:w="90"/>
            </w:tcMar>
          </w:tcPr>
          <w:p>
            <w:pPr>
              <w:spacing w:after="0" w:before="0"/>
            </w:pPr>
            <w:r>
              <w:rPr>
                <w:b/>
                <w:bCs/>
                <w:sz w:val="18"/>
                <w:szCs w:val="18"/>
              </w:rPr>
              <w:t xml:space="preserve">Path</w:t>
            </w:r>
          </w:p>
        </w:tc>
        <w:tc>
          <w:tcPr>
            <w:tcW w:type="dxa" w:w="3900"/>
            <w:shd w:fill="DCE6F2" w:color="auto" w:val="clear"/>
            <w:tcMar>
              <w:top w:type="dxa" w:w="60"/>
              <w:left w:type="dxa" w:w="90"/>
              <w:bottom w:type="dxa" w:w="60"/>
              <w:right w:type="dxa" w:w="90"/>
            </w:tcMar>
          </w:tcPr>
          <w:p>
            <w:pPr>
              <w:spacing w:after="0" w:before="0"/>
            </w:pPr>
            <w:r>
              <w:rPr>
                <w:b/>
                <w:bCs/>
                <w:sz w:val="18"/>
                <w:szCs w:val="18"/>
              </w:rPr>
              <w:t xml:space="preserve">Role</w:t>
            </w:r>
          </w:p>
        </w:tc>
        <w:tc>
          <w:tcPr>
            <w:tcW w:type="dxa" w:w="1560"/>
            <w:shd w:fill="DCE6F2" w:color="auto" w:val="clear"/>
            <w:tcMar>
              <w:top w:type="dxa" w:w="60"/>
              <w:left w:type="dxa" w:w="90"/>
              <w:bottom w:type="dxa" w:w="60"/>
              <w:right w:type="dxa" w:w="90"/>
            </w:tcMar>
          </w:tcPr>
          <w:p>
            <w:pPr>
              <w:spacing w:after="0" w:before="0"/>
            </w:pPr>
            <w:r>
              <w:rPr>
                <w:b/>
                <w:bCs/>
                <w:sz w:val="18"/>
                <w:szCs w:val="18"/>
              </w:rPr>
              <w:t xml:space="preserve">Status</w:t>
            </w:r>
          </w:p>
        </w:tc>
      </w:tr>
      <w:tr>
        <w:trPr>
          <w:cantSplit/>
        </w:trPr>
        <w:tc>
          <w:tcPr>
            <w:tcW w:type="dxa" w:w="3900"/>
            <w:tcMar>
              <w:top w:type="dxa" w:w="60"/>
              <w:left w:type="dxa" w:w="90"/>
              <w:bottom w:type="dxa" w:w="60"/>
              <w:right w:type="dxa" w:w="90"/>
            </w:tcMar>
          </w:tcPr>
          <w:p>
            <w:pPr>
              <w:spacing w:after="0" w:before="0"/>
            </w:pPr>
            <w:r>
              <w:rPr>
                <w:rFonts w:ascii="Consolas" w:cs="Consolas" w:eastAsia="Consolas" w:hAnsi="Consolas"/>
                <w:b w:val="false"/>
                <w:bCs w:val="false"/>
                <w:color w:val="1F3864"/>
                <w:sz w:val="18"/>
                <w:szCs w:val="18"/>
              </w:rPr>
              <w:t xml:space="preserve">src/vendor/isomorph/simulator.py</w:t>
            </w:r>
          </w:p>
        </w:tc>
        <w:tc>
          <w:tcPr>
            <w:tcW w:type="dxa" w:w="3900"/>
            <w:tcMar>
              <w:top w:type="dxa" w:w="60"/>
              <w:left w:type="dxa" w:w="90"/>
              <w:bottom w:type="dxa" w:w="60"/>
              <w:right w:type="dxa" w:w="90"/>
            </w:tcMar>
          </w:tcPr>
          <w:p>
            <w:pPr>
              <w:spacing w:after="0" w:before="0"/>
            </w:pPr>
            <w:r>
              <w:rPr>
                <w:b w:val="false"/>
                <w:bCs w:val="false"/>
                <w:sz w:val="18"/>
                <w:szCs w:val="18"/>
              </w:rPr>
              <w:t xml:space="preserve">Upstream simulator (MIT) with dispatch override and split step</w:t>
            </w:r>
          </w:p>
        </w:tc>
        <w:tc>
          <w:tcPr>
            <w:tcW w:type="dxa" w:w="1560"/>
            <w:tcMar>
              <w:top w:type="dxa" w:w="60"/>
              <w:left w:type="dxa" w:w="90"/>
              <w:bottom w:type="dxa" w:w="60"/>
              <w:right w:type="dxa" w:w="90"/>
            </w:tcMar>
          </w:tcPr>
          <w:p>
            <w:pPr>
              <w:spacing w:after="0" w:before="0"/>
            </w:pPr>
            <w:r>
              <w:rPr>
                <w:b w:val="false"/>
                <w:bCs w:val="false"/>
                <w:sz w:val="18"/>
                <w:szCs w:val="18"/>
              </w:rPr>
              <w:t xml:space="preserve">Active</w:t>
            </w:r>
          </w:p>
        </w:tc>
      </w:tr>
      <w:tr>
        <w:trPr>
          <w:cantSplit/>
        </w:trPr>
        <w:tc>
          <w:tcPr>
            <w:tcW w:type="dxa" w:w="3900"/>
            <w:tcMar>
              <w:top w:type="dxa" w:w="60"/>
              <w:left w:type="dxa" w:w="90"/>
              <w:bottom w:type="dxa" w:w="60"/>
              <w:right w:type="dxa" w:w="90"/>
            </w:tcMar>
          </w:tcPr>
          <w:p>
            <w:pPr>
              <w:spacing w:after="0" w:before="0"/>
            </w:pPr>
            <w:r>
              <w:rPr>
                <w:rFonts w:ascii="Consolas" w:cs="Consolas" w:eastAsia="Consolas" w:hAnsi="Consolas"/>
                <w:b w:val="false"/>
                <w:bCs w:val="false"/>
                <w:color w:val="1F3864"/>
                <w:sz w:val="18"/>
                <w:szCs w:val="18"/>
              </w:rPr>
              <w:t xml:space="preserve">src/env/isomorph.py</w:t>
            </w:r>
          </w:p>
        </w:tc>
        <w:tc>
          <w:tcPr>
            <w:tcW w:type="dxa" w:w="3900"/>
            <w:tcMar>
              <w:top w:type="dxa" w:w="60"/>
              <w:left w:type="dxa" w:w="90"/>
              <w:bottom w:type="dxa" w:w="60"/>
              <w:right w:type="dxa" w:w="90"/>
            </w:tcMar>
          </w:tcPr>
          <w:p>
            <w:pPr>
              <w:spacing w:after="0" w:before="0"/>
            </w:pPr>
            <w:r>
              <w:rPr>
                <w:rFonts w:ascii="Consolas" w:cs="Consolas" w:eastAsia="Consolas" w:hAnsi="Consolas"/>
                <w:b w:val="false"/>
                <w:bCs w:val="false"/>
                <w:color w:val="1F3864"/>
                <w:sz w:val="18"/>
                <w:szCs w:val="18"/>
              </w:rPr>
              <w:t xml:space="preserve">DecisionEnv</w:t>
            </w:r>
            <w:r>
              <w:rPr>
                <w:b w:val="false"/>
                <w:bCs w:val="false"/>
                <w:sz w:val="18"/>
                <w:szCs w:val="18"/>
              </w:rPr>
              <w:t xml:space="preserve"> (timing, CRN, clone, observation, cost); legacy </w:t>
            </w:r>
            <w:r>
              <w:rPr>
                <w:rFonts w:ascii="Consolas" w:cs="Consolas" w:eastAsia="Consolas" w:hAnsi="Consolas"/>
                <w:b w:val="false"/>
                <w:bCs w:val="false"/>
                <w:color w:val="1F3864"/>
                <w:sz w:val="18"/>
                <w:szCs w:val="18"/>
              </w:rPr>
              <w:t xml:space="preserve">IsomorphEnv</w:t>
            </w:r>
          </w:p>
        </w:tc>
        <w:tc>
          <w:tcPr>
            <w:tcW w:type="dxa" w:w="1560"/>
            <w:tcMar>
              <w:top w:type="dxa" w:w="60"/>
              <w:left w:type="dxa" w:w="90"/>
              <w:bottom w:type="dxa" w:w="60"/>
              <w:right w:type="dxa" w:w="90"/>
            </w:tcMar>
          </w:tcPr>
          <w:p>
            <w:pPr>
              <w:spacing w:after="0" w:before="0"/>
            </w:pPr>
            <w:r>
              <w:rPr>
                <w:b w:val="false"/>
                <w:bCs w:val="false"/>
                <w:sz w:val="18"/>
                <w:szCs w:val="18"/>
              </w:rPr>
              <w:t xml:space="preserve">Active / legacy class</w:t>
            </w:r>
          </w:p>
        </w:tc>
      </w:tr>
      <w:tr>
        <w:trPr>
          <w:cantSplit/>
        </w:trPr>
        <w:tc>
          <w:tcPr>
            <w:tcW w:type="dxa" w:w="3900"/>
            <w:tcMar>
              <w:top w:type="dxa" w:w="60"/>
              <w:left w:type="dxa" w:w="90"/>
              <w:bottom w:type="dxa" w:w="60"/>
              <w:right w:type="dxa" w:w="90"/>
            </w:tcMar>
          </w:tcPr>
          <w:p>
            <w:pPr>
              <w:spacing w:after="0" w:before="0"/>
            </w:pPr>
            <w:r>
              <w:rPr>
                <w:rFonts w:ascii="Consolas" w:cs="Consolas" w:eastAsia="Consolas" w:hAnsi="Consolas"/>
                <w:b w:val="false"/>
                <w:bCs w:val="false"/>
                <w:color w:val="1F3864"/>
                <w:sz w:val="18"/>
                <w:szCs w:val="18"/>
              </w:rPr>
              <w:t xml:space="preserve">src/models/controlled.py</w:t>
            </w:r>
          </w:p>
        </w:tc>
        <w:tc>
          <w:tcPr>
            <w:tcW w:type="dxa" w:w="3900"/>
            <w:tcMar>
              <w:top w:type="dxa" w:w="60"/>
              <w:left w:type="dxa" w:w="90"/>
              <w:bottom w:type="dxa" w:w="60"/>
              <w:right w:type="dxa" w:w="90"/>
            </w:tcMar>
          </w:tcPr>
          <w:p>
            <w:pPr>
              <w:spacing w:after="0" w:before="0"/>
            </w:pPr>
            <w:r>
              <w:rPr>
                <w:b w:val="false"/>
                <w:bCs w:val="false"/>
                <w:sz w:val="18"/>
                <w:szCs w:val="18"/>
              </w:rPr>
              <w:t xml:space="preserve">Normalizer, persistence, ridge, delta-MLP, latent (4 objectives), ensemble; legacy </w:t>
            </w:r>
            <w:r>
              <w:rPr>
                <w:rFonts w:ascii="Consolas" w:cs="Consolas" w:eastAsia="Consolas" w:hAnsi="Consolas"/>
                <w:b w:val="false"/>
                <w:bCs w:val="false"/>
                <w:color w:val="1F3864"/>
                <w:sz w:val="18"/>
                <w:szCs w:val="18"/>
              </w:rPr>
              <w:t xml:space="preserve">ControlledWorldModel</w:t>
            </w:r>
            <w:r>
              <w:rPr>
                <w:b w:val="false"/>
                <w:bCs w:val="false"/>
                <w:sz w:val="18"/>
                <w:szCs w:val="18"/>
              </w:rPr>
              <w:t xml:space="preserve">; </w:t>
            </w:r>
            <w:r>
              <w:rPr>
                <w:rFonts w:ascii="Consolas" w:cs="Consolas" w:eastAsia="Consolas" w:hAnsi="Consolas"/>
                <w:b w:val="false"/>
                <w:bCs w:val="false"/>
                <w:color w:val="1F3864"/>
                <w:sz w:val="18"/>
                <w:szCs w:val="18"/>
              </w:rPr>
              <w:t xml:space="preserve">sigreg()</w:t>
            </w:r>
          </w:p>
        </w:tc>
        <w:tc>
          <w:tcPr>
            <w:tcW w:type="dxa" w:w="1560"/>
            <w:tcMar>
              <w:top w:type="dxa" w:w="60"/>
              <w:left w:type="dxa" w:w="90"/>
              <w:bottom w:type="dxa" w:w="60"/>
              <w:right w:type="dxa" w:w="90"/>
            </w:tcMar>
          </w:tcPr>
          <w:p>
            <w:pPr>
              <w:spacing w:after="0" w:before="0"/>
            </w:pPr>
            <w:r>
              <w:rPr>
                <w:b w:val="false"/>
                <w:bCs w:val="false"/>
                <w:sz w:val="18"/>
                <w:szCs w:val="18"/>
              </w:rPr>
              <w:t xml:space="preserve">Active</w:t>
            </w:r>
          </w:p>
        </w:tc>
      </w:tr>
      <w:tr>
        <w:trPr>
          <w:cantSplit/>
        </w:trPr>
        <w:tc>
          <w:tcPr>
            <w:tcW w:type="dxa" w:w="3900"/>
            <w:tcMar>
              <w:top w:type="dxa" w:w="60"/>
              <w:left w:type="dxa" w:w="90"/>
              <w:bottom w:type="dxa" w:w="60"/>
              <w:right w:type="dxa" w:w="90"/>
            </w:tcMar>
          </w:tcPr>
          <w:p>
            <w:pPr>
              <w:spacing w:after="0" w:before="0"/>
            </w:pPr>
            <w:r>
              <w:rPr>
                <w:rFonts w:ascii="Consolas" w:cs="Consolas" w:eastAsia="Consolas" w:hAnsi="Consolas"/>
                <w:b w:val="false"/>
                <w:bCs w:val="false"/>
                <w:color w:val="1F3864"/>
                <w:sz w:val="18"/>
                <w:szCs w:val="18"/>
              </w:rPr>
              <w:t xml:space="preserve">src/planning/cem.py</w:t>
            </w:r>
          </w:p>
        </w:tc>
        <w:tc>
          <w:tcPr>
            <w:tcW w:type="dxa" w:w="3900"/>
            <w:tcMar>
              <w:top w:type="dxa" w:w="60"/>
              <w:left w:type="dxa" w:w="90"/>
              <w:bottom w:type="dxa" w:w="60"/>
              <w:right w:type="dxa" w:w="90"/>
            </w:tcMar>
          </w:tcPr>
          <w:p>
            <w:pPr>
              <w:spacing w:after="0" w:before="0"/>
            </w:pPr>
            <w:r>
              <w:rPr>
                <w:b w:val="false"/>
                <w:bCs w:val="false"/>
                <w:sz w:val="18"/>
                <w:szCs w:val="18"/>
              </w:rPr>
              <w:t xml:space="preserve">Integer CEM, Goal, receding-horizon controller</w:t>
            </w:r>
          </w:p>
        </w:tc>
        <w:tc>
          <w:tcPr>
            <w:tcW w:type="dxa" w:w="1560"/>
            <w:tcMar>
              <w:top w:type="dxa" w:w="60"/>
              <w:left w:type="dxa" w:w="90"/>
              <w:bottom w:type="dxa" w:w="60"/>
              <w:right w:type="dxa" w:w="90"/>
            </w:tcMar>
          </w:tcPr>
          <w:p>
            <w:pPr>
              <w:spacing w:after="0" w:before="0"/>
            </w:pPr>
            <w:r>
              <w:rPr>
                <w:b w:val="false"/>
                <w:bCs w:val="false"/>
                <w:sz w:val="18"/>
                <w:szCs w:val="18"/>
              </w:rPr>
              <w:t xml:space="preserve">Active</w:t>
            </w:r>
          </w:p>
        </w:tc>
      </w:tr>
      <w:tr>
        <w:trPr>
          <w:cantSplit/>
        </w:trPr>
        <w:tc>
          <w:tcPr>
            <w:tcW w:type="dxa" w:w="3900"/>
            <w:tcMar>
              <w:top w:type="dxa" w:w="60"/>
              <w:left w:type="dxa" w:w="90"/>
              <w:bottom w:type="dxa" w:w="60"/>
              <w:right w:type="dxa" w:w="90"/>
            </w:tcMar>
          </w:tcPr>
          <w:p>
            <w:pPr>
              <w:spacing w:after="0" w:before="0"/>
            </w:pPr>
            <w:r>
              <w:rPr>
                <w:rFonts w:ascii="Consolas" w:cs="Consolas" w:eastAsia="Consolas" w:hAnsi="Consolas"/>
                <w:b w:val="false"/>
                <w:bCs w:val="false"/>
                <w:color w:val="1F3864"/>
                <w:sz w:val="18"/>
                <w:szCs w:val="18"/>
              </w:rPr>
              <w:t xml:space="preserve">src/data/protocols.py</w:t>
            </w:r>
            <w:r>
              <w:rPr>
                <w:b w:val="false"/>
                <w:bCs w:val="false"/>
                <w:sz w:val="18"/>
                <w:szCs w:val="18"/>
              </w:rPr>
              <w:t xml:space="preserve">, </w:t>
            </w:r>
            <w:r>
              <w:rPr>
                <w:rFonts w:ascii="Consolas" w:cs="Consolas" w:eastAsia="Consolas" w:hAnsi="Consolas"/>
                <w:b w:val="false"/>
                <w:bCs w:val="false"/>
                <w:color w:val="1F3864"/>
                <w:sz w:val="18"/>
                <w:szCs w:val="18"/>
              </w:rPr>
              <w:t xml:space="preserve">http_range.py</w:t>
            </w:r>
          </w:p>
        </w:tc>
        <w:tc>
          <w:tcPr>
            <w:tcW w:type="dxa" w:w="3900"/>
            <w:tcMar>
              <w:top w:type="dxa" w:w="60"/>
              <w:left w:type="dxa" w:w="90"/>
              <w:bottom w:type="dxa" w:w="60"/>
              <w:right w:type="dxa" w:w="90"/>
            </w:tcMar>
          </w:tcPr>
          <w:p>
            <w:pPr>
              <w:spacing w:after="0" w:before="0"/>
            </w:pPr>
            <w:r>
              <w:rPr>
                <w:b w:val="false"/>
                <w:bCs w:val="false"/>
                <w:sz w:val="18"/>
                <w:szCs w:val="18"/>
              </w:rPr>
              <w:t xml:space="preserve">Split guards, retail validation/windows, bounded HTTP range reader</w:t>
            </w:r>
          </w:p>
        </w:tc>
        <w:tc>
          <w:tcPr>
            <w:tcW w:type="dxa" w:w="1560"/>
            <w:tcMar>
              <w:top w:type="dxa" w:w="60"/>
              <w:left w:type="dxa" w:w="90"/>
              <w:bottom w:type="dxa" w:w="60"/>
              <w:right w:type="dxa" w:w="90"/>
            </w:tcMar>
          </w:tcPr>
          <w:p>
            <w:pPr>
              <w:spacing w:after="0" w:before="0"/>
            </w:pPr>
            <w:r>
              <w:rPr>
                <w:b w:val="false"/>
                <w:bCs w:val="false"/>
                <w:sz w:val="18"/>
                <w:szCs w:val="18"/>
              </w:rPr>
              <w:t xml:space="preserve">Active</w:t>
            </w:r>
          </w:p>
        </w:tc>
      </w:tr>
      <w:tr>
        <w:trPr>
          <w:cantSplit/>
        </w:trPr>
        <w:tc>
          <w:tcPr>
            <w:tcW w:type="dxa" w:w="3900"/>
            <w:tcMar>
              <w:top w:type="dxa" w:w="60"/>
              <w:left w:type="dxa" w:w="90"/>
              <w:bottom w:type="dxa" w:w="60"/>
              <w:right w:type="dxa" w:w="90"/>
            </w:tcMar>
          </w:tcPr>
          <w:p>
            <w:pPr>
              <w:spacing w:after="0" w:before="0"/>
            </w:pPr>
            <w:r>
              <w:rPr>
                <w:rFonts w:ascii="Consolas" w:cs="Consolas" w:eastAsia="Consolas" w:hAnsi="Consolas"/>
                <w:b w:val="false"/>
                <w:bCs w:val="false"/>
                <w:color w:val="1F3864"/>
                <w:sz w:val="18"/>
                <w:szCs w:val="18"/>
              </w:rPr>
              <w:t xml:space="preserve">experiments/collect_decision_data.py</w:t>
            </w:r>
            <w:r>
              <w:rPr>
                <w:b w:val="false"/>
                <w:bCs w:val="false"/>
                <w:sz w:val="18"/>
                <w:szCs w:val="18"/>
              </w:rPr>
              <w:t xml:space="preserve">, </w:t>
            </w:r>
            <w:r>
              <w:rPr>
                <w:rFonts w:ascii="Consolas" w:cs="Consolas" w:eastAsia="Consolas" w:hAnsi="Consolas"/>
                <w:b w:val="false"/>
                <w:bCs w:val="false"/>
                <w:color w:val="1F3864"/>
                <w:sz w:val="18"/>
                <w:szCs w:val="18"/>
              </w:rPr>
              <w:t xml:space="preserve">coverage_report.py</w:t>
            </w:r>
          </w:p>
        </w:tc>
        <w:tc>
          <w:tcPr>
            <w:tcW w:type="dxa" w:w="3900"/>
            <w:tcMar>
              <w:top w:type="dxa" w:w="60"/>
              <w:left w:type="dxa" w:w="90"/>
              <w:bottom w:type="dxa" w:w="60"/>
              <w:right w:type="dxa" w:w="90"/>
            </w:tcMar>
          </w:tcPr>
          <w:p>
            <w:pPr>
              <w:spacing w:after="0" w:before="0"/>
            </w:pPr>
            <w:r>
              <w:rPr>
                <w:b w:val="false"/>
                <w:bCs w:val="false"/>
                <w:sz w:val="18"/>
                <w:szCs w:val="18"/>
              </w:rPr>
              <w:t xml:space="preserve">Data generation and coverage gate</w:t>
            </w:r>
          </w:p>
        </w:tc>
        <w:tc>
          <w:tcPr>
            <w:tcW w:type="dxa" w:w="1560"/>
            <w:tcMar>
              <w:top w:type="dxa" w:w="60"/>
              <w:left w:type="dxa" w:w="90"/>
              <w:bottom w:type="dxa" w:w="60"/>
              <w:right w:type="dxa" w:w="90"/>
            </w:tcMar>
          </w:tcPr>
          <w:p>
            <w:pPr>
              <w:spacing w:after="0" w:before="0"/>
            </w:pPr>
            <w:r>
              <w:rPr>
                <w:b w:val="false"/>
                <w:bCs w:val="false"/>
                <w:sz w:val="18"/>
                <w:szCs w:val="18"/>
              </w:rPr>
              <w:t xml:space="preserve">Active</w:t>
            </w:r>
          </w:p>
        </w:tc>
      </w:tr>
      <w:tr>
        <w:trPr>
          <w:cantSplit/>
        </w:trPr>
        <w:tc>
          <w:tcPr>
            <w:tcW w:type="dxa" w:w="3900"/>
            <w:tcMar>
              <w:top w:type="dxa" w:w="60"/>
              <w:left w:type="dxa" w:w="90"/>
              <w:bottom w:type="dxa" w:w="60"/>
              <w:right w:type="dxa" w:w="90"/>
            </w:tcMar>
          </w:tcPr>
          <w:p>
            <w:pPr>
              <w:spacing w:after="0" w:before="0"/>
            </w:pPr>
            <w:r>
              <w:rPr>
                <w:rFonts w:ascii="Consolas" w:cs="Consolas" w:eastAsia="Consolas" w:hAnsi="Consolas"/>
                <w:b w:val="false"/>
                <w:bCs w:val="false"/>
                <w:color w:val="1F3864"/>
                <w:sz w:val="18"/>
                <w:szCs w:val="18"/>
              </w:rPr>
              <w:t xml:space="preserve">experiments/run_dynamics_v3.py</w:t>
            </w:r>
            <w:r>
              <w:rPr>
                <w:b w:val="false"/>
                <w:bCs w:val="false"/>
                <w:sz w:val="18"/>
                <w:szCs w:val="18"/>
              </w:rPr>
              <w:t xml:space="preserve">, </w:t>
            </w:r>
            <w:r>
              <w:rPr>
                <w:rFonts w:ascii="Consolas" w:cs="Consolas" w:eastAsia="Consolas" w:hAnsi="Consolas"/>
                <w:b w:val="false"/>
                <w:bCs w:val="false"/>
                <w:color w:val="1F3864"/>
                <w:sz w:val="18"/>
                <w:szCs w:val="18"/>
              </w:rPr>
              <w:t xml:space="preserve">evaluate_dynamics_v3.py</w:t>
            </w:r>
            <w:r>
              <w:rPr>
                <w:b w:val="false"/>
                <w:bCs w:val="false"/>
                <w:sz w:val="18"/>
                <w:szCs w:val="18"/>
              </w:rPr>
              <w:t xml:space="preserve">, </w:t>
            </w:r>
            <w:r>
              <w:rPr>
                <w:rFonts w:ascii="Consolas" w:cs="Consolas" w:eastAsia="Consolas" w:hAnsi="Consolas"/>
                <w:b w:val="false"/>
                <w:bCs w:val="false"/>
                <w:color w:val="1F3864"/>
                <w:sz w:val="18"/>
                <w:szCs w:val="18"/>
              </w:rPr>
              <w:t xml:space="preserve">summarize_dynamics_v3.py</w:t>
            </w:r>
          </w:p>
        </w:tc>
        <w:tc>
          <w:tcPr>
            <w:tcW w:type="dxa" w:w="3900"/>
            <w:tcMar>
              <w:top w:type="dxa" w:w="60"/>
              <w:left w:type="dxa" w:w="90"/>
              <w:bottom w:type="dxa" w:w="60"/>
              <w:right w:type="dxa" w:w="90"/>
            </w:tcMar>
          </w:tcPr>
          <w:p>
            <w:pPr>
              <w:spacing w:after="0" w:before="0"/>
            </w:pPr>
            <w:r>
              <w:rPr>
                <w:b w:val="false"/>
                <w:bCs w:val="false"/>
                <w:sz w:val="18"/>
                <w:szCs w:val="18"/>
              </w:rPr>
              <w:t xml:space="preserve">Training, paired evaluation, aggregation</w:t>
            </w:r>
          </w:p>
        </w:tc>
        <w:tc>
          <w:tcPr>
            <w:tcW w:type="dxa" w:w="1560"/>
            <w:tcMar>
              <w:top w:type="dxa" w:w="60"/>
              <w:left w:type="dxa" w:w="90"/>
              <w:bottom w:type="dxa" w:w="60"/>
              <w:right w:type="dxa" w:w="90"/>
            </w:tcMar>
          </w:tcPr>
          <w:p>
            <w:pPr>
              <w:spacing w:after="0" w:before="0"/>
            </w:pPr>
            <w:r>
              <w:rPr>
                <w:b w:val="false"/>
                <w:bCs w:val="false"/>
                <w:sz w:val="18"/>
                <w:szCs w:val="18"/>
              </w:rPr>
              <w:t xml:space="preserve">Active</w:t>
            </w:r>
          </w:p>
        </w:tc>
      </w:tr>
      <w:tr>
        <w:trPr>
          <w:cantSplit/>
        </w:trPr>
        <w:tc>
          <w:tcPr>
            <w:tcW w:type="dxa" w:w="3900"/>
            <w:tcMar>
              <w:top w:type="dxa" w:w="60"/>
              <w:left w:type="dxa" w:w="90"/>
              <w:bottom w:type="dxa" w:w="60"/>
              <w:right w:type="dxa" w:w="90"/>
            </w:tcMar>
          </w:tcPr>
          <w:p>
            <w:pPr>
              <w:spacing w:after="0" w:before="0"/>
            </w:pPr>
            <w:r>
              <w:rPr>
                <w:rFonts w:ascii="Consolas" w:cs="Consolas" w:eastAsia="Consolas" w:hAnsi="Consolas"/>
                <w:b w:val="false"/>
                <w:bCs w:val="false"/>
                <w:color w:val="1F3864"/>
                <w:sz w:val="18"/>
                <w:szCs w:val="18"/>
              </w:rPr>
              <w:t xml:space="preserve">experiments/run_planning_v3.py</w:t>
            </w:r>
            <w:r>
              <w:rPr>
                <w:b w:val="false"/>
                <w:bCs w:val="false"/>
                <w:sz w:val="18"/>
                <w:szCs w:val="18"/>
              </w:rPr>
              <w:t xml:space="preserve">, </w:t>
            </w:r>
            <w:r>
              <w:rPr>
                <w:rFonts w:ascii="Consolas" w:cs="Consolas" w:eastAsia="Consolas" w:hAnsi="Consolas"/>
                <w:b w:val="false"/>
                <w:bCs w:val="false"/>
                <w:color w:val="1F3864"/>
                <w:sz w:val="18"/>
                <w:szCs w:val="18"/>
              </w:rPr>
              <w:t xml:space="preserve">summarize_planning_v3.py</w:t>
            </w:r>
          </w:p>
        </w:tc>
        <w:tc>
          <w:tcPr>
            <w:tcW w:type="dxa" w:w="3900"/>
            <w:tcMar>
              <w:top w:type="dxa" w:w="60"/>
              <w:left w:type="dxa" w:w="90"/>
              <w:bottom w:type="dxa" w:w="60"/>
              <w:right w:type="dxa" w:w="90"/>
            </w:tcMar>
          </w:tcPr>
          <w:p>
            <w:pPr>
              <w:spacing w:after="0" w:before="0"/>
            </w:pPr>
            <w:r>
              <w:rPr>
                <w:b w:val="false"/>
                <w:bCs w:val="false"/>
                <w:sz w:val="18"/>
                <w:szCs w:val="18"/>
              </w:rPr>
              <w:t xml:space="preserve">Planning comparison</w:t>
            </w:r>
          </w:p>
        </w:tc>
        <w:tc>
          <w:tcPr>
            <w:tcW w:type="dxa" w:w="1560"/>
            <w:tcMar>
              <w:top w:type="dxa" w:w="60"/>
              <w:left w:type="dxa" w:w="90"/>
              <w:bottom w:type="dxa" w:w="60"/>
              <w:right w:type="dxa" w:w="90"/>
            </w:tcMar>
          </w:tcPr>
          <w:p>
            <w:pPr>
              <w:spacing w:after="0" w:before="0"/>
            </w:pPr>
            <w:r>
              <w:rPr>
                <w:b w:val="false"/>
                <w:bCs w:val="false"/>
                <w:sz w:val="18"/>
                <w:szCs w:val="18"/>
              </w:rPr>
              <w:t xml:space="preserve">Active</w:t>
            </w:r>
          </w:p>
        </w:tc>
      </w:tr>
      <w:tr>
        <w:trPr>
          <w:cantSplit/>
        </w:trPr>
        <w:tc>
          <w:tcPr>
            <w:tcW w:type="dxa" w:w="3900"/>
            <w:tcMar>
              <w:top w:type="dxa" w:w="60"/>
              <w:left w:type="dxa" w:w="90"/>
              <w:bottom w:type="dxa" w:w="60"/>
              <w:right w:type="dxa" w:w="90"/>
            </w:tcMar>
          </w:tcPr>
          <w:p>
            <w:pPr>
              <w:spacing w:after="0" w:before="0"/>
            </w:pPr>
            <w:r>
              <w:rPr>
                <w:rFonts w:ascii="Consolas" w:cs="Consolas" w:eastAsia="Consolas" w:hAnsi="Consolas"/>
                <w:b w:val="false"/>
                <w:bCs w:val="false"/>
                <w:color w:val="1F3864"/>
                <w:sz w:val="18"/>
                <w:szCs w:val="18"/>
              </w:rPr>
              <w:t xml:space="preserve">experiments/run_retail_attribution.py</w:t>
            </w:r>
            <w:r>
              <w:rPr>
                <w:b w:val="false"/>
                <w:bCs w:val="false"/>
                <w:sz w:val="18"/>
                <w:szCs w:val="18"/>
              </w:rPr>
              <w:t xml:space="preserve">, </w:t>
            </w:r>
            <w:r>
              <w:rPr>
                <w:rFonts w:ascii="Consolas" w:cs="Consolas" w:eastAsia="Consolas" w:hAnsi="Consolas"/>
                <w:b w:val="false"/>
                <w:bCs w:val="false"/>
                <w:color w:val="1F3864"/>
                <w:sz w:val="18"/>
                <w:szCs w:val="18"/>
              </w:rPr>
              <w:t xml:space="preserve">fetch_retail_subset.py</w:t>
            </w:r>
          </w:p>
        </w:tc>
        <w:tc>
          <w:tcPr>
            <w:tcW w:type="dxa" w:w="3900"/>
            <w:tcMar>
              <w:top w:type="dxa" w:w="60"/>
              <w:left w:type="dxa" w:w="90"/>
              <w:bottom w:type="dxa" w:w="60"/>
              <w:right w:type="dxa" w:w="90"/>
            </w:tcMar>
          </w:tcPr>
          <w:p>
            <w:pPr>
              <w:spacing w:after="0" w:before="0"/>
            </w:pPr>
            <w:r>
              <w:rPr>
                <w:b w:val="false"/>
                <w:bCs w:val="false"/>
                <w:sz w:val="18"/>
                <w:szCs w:val="18"/>
              </w:rPr>
              <w:t xml:space="preserve">Real-data track</w:t>
            </w:r>
          </w:p>
        </w:tc>
        <w:tc>
          <w:tcPr>
            <w:tcW w:type="dxa" w:w="1560"/>
            <w:tcMar>
              <w:top w:type="dxa" w:w="60"/>
              <w:left w:type="dxa" w:w="90"/>
              <w:bottom w:type="dxa" w:w="60"/>
              <w:right w:type="dxa" w:w="90"/>
            </w:tcMar>
          </w:tcPr>
          <w:p>
            <w:pPr>
              <w:spacing w:after="0" w:before="0"/>
            </w:pPr>
            <w:r>
              <w:rPr>
                <w:b w:val="false"/>
                <w:bCs w:val="false"/>
                <w:sz w:val="18"/>
                <w:szCs w:val="18"/>
              </w:rPr>
              <w:t xml:space="preserve">Active</w:t>
            </w:r>
          </w:p>
        </w:tc>
      </w:tr>
      <w:tr>
        <w:trPr>
          <w:cantSplit/>
        </w:trPr>
        <w:tc>
          <w:tcPr>
            <w:tcW w:type="dxa" w:w="3900"/>
            <w:tcMar>
              <w:top w:type="dxa" w:w="60"/>
              <w:left w:type="dxa" w:w="90"/>
              <w:bottom w:type="dxa" w:w="60"/>
              <w:right w:type="dxa" w:w="90"/>
            </w:tcMar>
          </w:tcPr>
          <w:p>
            <w:pPr>
              <w:spacing w:after="0" w:before="0"/>
            </w:pPr>
            <w:r>
              <w:rPr>
                <w:rFonts w:ascii="Consolas" w:cs="Consolas" w:eastAsia="Consolas" w:hAnsi="Consolas"/>
                <w:b w:val="false"/>
                <w:bCs w:val="false"/>
                <w:color w:val="1F3864"/>
                <w:sz w:val="18"/>
                <w:szCs w:val="18"/>
              </w:rPr>
              <w:t xml:space="preserve">experiments/run_controlled.py</w:t>
            </w:r>
            <w:r>
              <w:rPr>
                <w:b w:val="false"/>
                <w:bCs w:val="false"/>
                <w:sz w:val="18"/>
                <w:szCs w:val="18"/>
              </w:rPr>
              <w:t xml:space="preserve">, </w:t>
            </w:r>
            <w:r>
              <w:rPr>
                <w:rFonts w:ascii="Consolas" w:cs="Consolas" w:eastAsia="Consolas" w:hAnsi="Consolas"/>
                <w:b w:val="false"/>
                <w:bCs w:val="false"/>
                <w:color w:val="1F3864"/>
                <w:sz w:val="18"/>
                <w:szCs w:val="18"/>
              </w:rPr>
              <w:t xml:space="preserve">evaluate_action_effects.py</w:t>
            </w:r>
            <w:r>
              <w:rPr>
                <w:b w:val="false"/>
                <w:bCs w:val="false"/>
                <w:sz w:val="18"/>
                <w:szCs w:val="18"/>
              </w:rPr>
              <w:t xml:space="preserve">, </w:t>
            </w:r>
            <w:r>
              <w:rPr>
                <w:rFonts w:ascii="Consolas" w:cs="Consolas" w:eastAsia="Consolas" w:hAnsi="Consolas"/>
                <w:b w:val="false"/>
                <w:bCs w:val="false"/>
                <w:color w:val="1F3864"/>
                <w:sz w:val="18"/>
                <w:szCs w:val="18"/>
              </w:rPr>
              <w:t xml:space="preserve">evaluate_forecast_baseline.py</w:t>
            </w:r>
            <w:r>
              <w:rPr>
                <w:b w:val="false"/>
                <w:bCs w:val="false"/>
                <w:sz w:val="18"/>
                <w:szCs w:val="18"/>
              </w:rPr>
              <w:t xml:space="preserve">, </w:t>
            </w:r>
            <w:r>
              <w:rPr>
                <w:rFonts w:ascii="Consolas" w:cs="Consolas" w:eastAsia="Consolas" w:hAnsi="Consolas"/>
                <w:b w:val="false"/>
                <w:bCs w:val="false"/>
                <w:color w:val="1F3864"/>
                <w:sz w:val="18"/>
                <w:szCs w:val="18"/>
              </w:rPr>
              <w:t xml:space="preserve">run_isomorph_prediction.py</w:t>
            </w:r>
            <w:r>
              <w:rPr>
                <w:b w:val="false"/>
                <w:bCs w:val="false"/>
                <w:sz w:val="18"/>
                <w:szCs w:val="18"/>
              </w:rPr>
              <w:t xml:space="preserve">, </w:t>
            </w:r>
            <w:r>
              <w:rPr>
                <w:rFonts w:ascii="Consolas" w:cs="Consolas" w:eastAsia="Consolas" w:hAnsi="Consolas"/>
                <w:b w:val="false"/>
                <w:bCs w:val="false"/>
                <w:color w:val="1F3864"/>
                <w:sz w:val="18"/>
                <w:szCs w:val="18"/>
              </w:rPr>
              <w:t xml:space="preserve">verify_results.py</w:t>
            </w:r>
          </w:p>
        </w:tc>
        <w:tc>
          <w:tcPr>
            <w:tcW w:type="dxa" w:w="3900"/>
            <w:tcMar>
              <w:top w:type="dxa" w:w="60"/>
              <w:left w:type="dxa" w:w="90"/>
              <w:bottom w:type="dxa" w:w="60"/>
              <w:right w:type="dxa" w:w="90"/>
            </w:tcMar>
          </w:tcPr>
          <w:p>
            <w:pPr>
              <w:spacing w:after="0" w:before="0"/>
            </w:pPr>
            <w:r>
              <w:rPr>
                <w:b w:val="false"/>
                <w:bCs w:val="false"/>
                <w:sz w:val="18"/>
                <w:szCs w:val="18"/>
              </w:rPr>
              <w:t xml:space="preserve">Legacy controlled path and verifiers</w:t>
            </w:r>
          </w:p>
        </w:tc>
        <w:tc>
          <w:tcPr>
            <w:tcW w:type="dxa" w:w="1560"/>
            <w:tcMar>
              <w:top w:type="dxa" w:w="60"/>
              <w:left w:type="dxa" w:w="90"/>
              <w:bottom w:type="dxa" w:w="60"/>
              <w:right w:type="dxa" w:w="90"/>
            </w:tcMar>
          </w:tcPr>
          <w:p>
            <w:pPr>
              <w:spacing w:after="0" w:before="0"/>
            </w:pPr>
            <w:r>
              <w:rPr>
                <w:b w:val="false"/>
                <w:bCs w:val="false"/>
                <w:sz w:val="18"/>
                <w:szCs w:val="18"/>
              </w:rPr>
              <w:t xml:space="preserve">Legacy (reproduction)</w:t>
            </w:r>
          </w:p>
        </w:tc>
      </w:tr>
      <w:tr>
        <w:trPr>
          <w:cantSplit/>
        </w:trPr>
        <w:tc>
          <w:tcPr>
            <w:tcW w:type="dxa" w:w="3900"/>
            <w:tcMar>
              <w:top w:type="dxa" w:w="60"/>
              <w:left w:type="dxa" w:w="90"/>
              <w:bottom w:type="dxa" w:w="60"/>
              <w:right w:type="dxa" w:w="90"/>
            </w:tcMar>
          </w:tcPr>
          <w:p>
            <w:pPr>
              <w:spacing w:after="0" w:before="0"/>
            </w:pPr>
            <w:r>
              <w:rPr>
                <w:rFonts w:ascii="Consolas" w:cs="Consolas" w:eastAsia="Consolas" w:hAnsi="Consolas"/>
                <w:b w:val="false"/>
                <w:bCs w:val="false"/>
                <w:color w:val="1F3864"/>
                <w:sz w:val="18"/>
                <w:szCs w:val="18"/>
              </w:rPr>
              <w:t xml:space="preserve">src/baselines</w:t>
            </w:r>
            <w:r>
              <w:rPr>
                <w:b w:val="false"/>
                <w:bCs w:val="false"/>
                <w:sz w:val="18"/>
                <w:szCs w:val="18"/>
              </w:rPr>
              <w:t xml:space="preserve">, </w:t>
            </w:r>
            <w:r>
              <w:rPr>
                <w:rFonts w:ascii="Consolas" w:cs="Consolas" w:eastAsia="Consolas" w:hAnsi="Consolas"/>
                <w:b w:val="false"/>
                <w:bCs w:val="false"/>
                <w:color w:val="1F3864"/>
                <w:sz w:val="18"/>
                <w:szCs w:val="18"/>
              </w:rPr>
              <w:t xml:space="preserve">src/evaluation</w:t>
            </w:r>
            <w:r>
              <w:rPr>
                <w:b w:val="false"/>
                <w:bCs w:val="false"/>
                <w:sz w:val="18"/>
                <w:szCs w:val="18"/>
              </w:rPr>
              <w:t xml:space="preserve">, </w:t>
            </w:r>
            <w:r>
              <w:rPr>
                <w:rFonts w:ascii="Consolas" w:cs="Consolas" w:eastAsia="Consolas" w:hAnsi="Consolas"/>
                <w:b w:val="false"/>
                <w:bCs w:val="false"/>
                <w:color w:val="1F3864"/>
                <w:sz w:val="18"/>
                <w:szCs w:val="18"/>
              </w:rPr>
              <w:t xml:space="preserve">src/losses</w:t>
            </w:r>
            <w:r>
              <w:rPr>
                <w:b w:val="false"/>
                <w:bCs w:val="false"/>
                <w:sz w:val="18"/>
                <w:szCs w:val="18"/>
              </w:rPr>
              <w:t xml:space="preserve">, other </w:t>
            </w:r>
            <w:r>
              <w:rPr>
                <w:rFonts w:ascii="Consolas" w:cs="Consolas" w:eastAsia="Consolas" w:hAnsi="Consolas"/>
                <w:b w:val="false"/>
                <w:bCs w:val="false"/>
                <w:color w:val="1F3864"/>
                <w:sz w:val="18"/>
                <w:szCs w:val="18"/>
              </w:rPr>
              <w:t xml:space="preserve">src/models/*</w:t>
            </w:r>
            <w:r>
              <w:rPr>
                <w:b w:val="false"/>
                <w:bCs w:val="false"/>
                <w:sz w:val="18"/>
                <w:szCs w:val="18"/>
              </w:rPr>
              <w:t xml:space="preserve">, </w:t>
            </w:r>
            <w:r>
              <w:rPr>
                <w:rFonts w:ascii="Consolas" w:cs="Consolas" w:eastAsia="Consolas" w:hAnsi="Consolas"/>
                <w:b w:val="false"/>
                <w:bCs w:val="false"/>
                <w:color w:val="1F3864"/>
                <w:sz w:val="18"/>
                <w:szCs w:val="18"/>
              </w:rPr>
              <w:t xml:space="preserve">src/env/{simulator,network,costs,disruptions,actions}.py</w:t>
            </w:r>
          </w:p>
        </w:tc>
        <w:tc>
          <w:tcPr>
            <w:tcW w:type="dxa" w:w="3900"/>
            <w:tcMar>
              <w:top w:type="dxa" w:w="60"/>
              <w:left w:type="dxa" w:w="90"/>
              <w:bottom w:type="dxa" w:w="60"/>
              <w:right w:type="dxa" w:w="90"/>
            </w:tcMar>
          </w:tcPr>
          <w:p>
            <w:pPr>
              <w:spacing w:after="0" w:before="0"/>
            </w:pPr>
            <w:r>
              <w:rPr>
                <w:b w:val="false"/>
                <w:bCs w:val="false"/>
                <w:sz w:val="18"/>
                <w:szCs w:val="18"/>
              </w:rPr>
              <w:t xml:space="preserve">First-prototype stack</w:t>
            </w:r>
          </w:p>
        </w:tc>
        <w:tc>
          <w:tcPr>
            <w:tcW w:type="dxa" w:w="1560"/>
            <w:tcMar>
              <w:top w:type="dxa" w:w="60"/>
              <w:left w:type="dxa" w:w="90"/>
              <w:bottom w:type="dxa" w:w="60"/>
              <w:right w:type="dxa" w:w="90"/>
            </w:tcMar>
          </w:tcPr>
          <w:p>
            <w:pPr>
              <w:spacing w:after="0" w:before="0"/>
            </w:pPr>
            <w:r>
              <w:rPr>
                <w:b w:val="false"/>
                <w:bCs w:val="false"/>
                <w:sz w:val="18"/>
                <w:szCs w:val="18"/>
              </w:rPr>
              <w:t xml:space="preserve">Legacy</w:t>
            </w:r>
          </w:p>
        </w:tc>
      </w:tr>
      <w:tr>
        <w:trPr>
          <w:cantSplit/>
        </w:trPr>
        <w:tc>
          <w:tcPr>
            <w:tcW w:type="dxa" w:w="3900"/>
            <w:tcMar>
              <w:top w:type="dxa" w:w="60"/>
              <w:left w:type="dxa" w:w="90"/>
              <w:bottom w:type="dxa" w:w="60"/>
              <w:right w:type="dxa" w:w="90"/>
            </w:tcMar>
          </w:tcPr>
          <w:p>
            <w:pPr>
              <w:spacing w:after="0" w:before="0"/>
            </w:pPr>
            <w:r>
              <w:rPr>
                <w:rFonts w:ascii="Consolas" w:cs="Consolas" w:eastAsia="Consolas" w:hAnsi="Consolas"/>
                <w:b w:val="false"/>
                <w:bCs w:val="false"/>
                <w:color w:val="1F3864"/>
                <w:sz w:val="18"/>
                <w:szCs w:val="18"/>
              </w:rPr>
              <w:t xml:space="preserve">tests/</w:t>
            </w:r>
          </w:p>
        </w:tc>
        <w:tc>
          <w:tcPr>
            <w:tcW w:type="dxa" w:w="3900"/>
            <w:tcMar>
              <w:top w:type="dxa" w:w="60"/>
              <w:left w:type="dxa" w:w="90"/>
              <w:bottom w:type="dxa" w:w="60"/>
              <w:right w:type="dxa" w:w="90"/>
            </w:tcMar>
          </w:tcPr>
          <w:p>
            <w:pPr>
              <w:spacing w:after="0" w:before="0"/>
            </w:pPr>
            <w:r>
              <w:rPr>
                <w:b w:val="false"/>
                <w:bCs w:val="false"/>
                <w:sz w:val="18"/>
                <w:szCs w:val="18"/>
              </w:rPr>
              <w:t xml:space="preserve">14 test modules (54 tests)</w:t>
            </w:r>
          </w:p>
        </w:tc>
        <w:tc>
          <w:tcPr>
            <w:tcW w:type="dxa" w:w="1560"/>
            <w:tcMar>
              <w:top w:type="dxa" w:w="60"/>
              <w:left w:type="dxa" w:w="90"/>
              <w:bottom w:type="dxa" w:w="60"/>
              <w:right w:type="dxa" w:w="90"/>
            </w:tcMar>
          </w:tcPr>
          <w:p>
            <w:pPr>
              <w:spacing w:after="0" w:before="0"/>
            </w:pPr>
            <w:r>
              <w:rPr>
                <w:b w:val="false"/>
                <w:bCs w:val="false"/>
                <w:sz w:val="18"/>
                <w:szCs w:val="18"/>
              </w:rPr>
              <w:t xml:space="preserve">Active</w:t>
            </w:r>
          </w:p>
        </w:tc>
      </w:tr>
      <w:tr>
        <w:trPr>
          <w:cantSplit/>
        </w:trPr>
        <w:tc>
          <w:tcPr>
            <w:tcW w:type="dxa" w:w="3900"/>
            <w:tcMar>
              <w:top w:type="dxa" w:w="60"/>
              <w:left w:type="dxa" w:w="90"/>
              <w:bottom w:type="dxa" w:w="60"/>
              <w:right w:type="dxa" w:w="90"/>
            </w:tcMar>
          </w:tcPr>
          <w:p>
            <w:pPr>
              <w:spacing w:after="0" w:before="0"/>
            </w:pPr>
            <w:r>
              <w:rPr>
                <w:rFonts w:ascii="Consolas" w:cs="Consolas" w:eastAsia="Consolas" w:hAnsi="Consolas"/>
                <w:b w:val="false"/>
                <w:bCs w:val="false"/>
                <w:color w:val="1F3864"/>
                <w:sz w:val="18"/>
                <w:szCs w:val="18"/>
              </w:rPr>
              <w:t xml:space="preserve">docs/</w:t>
            </w:r>
          </w:p>
        </w:tc>
        <w:tc>
          <w:tcPr>
            <w:tcW w:type="dxa" w:w="3900"/>
            <w:tcMar>
              <w:top w:type="dxa" w:w="60"/>
              <w:left w:type="dxa" w:w="90"/>
              <w:bottom w:type="dxa" w:w="60"/>
              <w:right w:type="dxa" w:w="90"/>
            </w:tcMar>
          </w:tcPr>
          <w:p>
            <w:pPr>
              <w:spacing w:after="0" w:before="0"/>
            </w:pPr>
            <w:r>
              <w:rPr>
                <w:b w:val="false"/>
                <w:bCs w:val="false"/>
                <w:sz w:val="18"/>
                <w:szCs w:val="18"/>
              </w:rPr>
              <w:t xml:space="preserve">Protocols, formulation, reference audit, limitations, this report's assets</w:t>
            </w:r>
          </w:p>
        </w:tc>
        <w:tc>
          <w:tcPr>
            <w:tcW w:type="dxa" w:w="1560"/>
            <w:tcMar>
              <w:top w:type="dxa" w:w="60"/>
              <w:left w:type="dxa" w:w="90"/>
              <w:bottom w:type="dxa" w:w="60"/>
              <w:right w:type="dxa" w:w="90"/>
            </w:tcMar>
          </w:tcPr>
          <w:p>
            <w:pPr>
              <w:spacing w:after="0" w:before="0"/>
            </w:pPr>
            <w:r>
              <w:rPr>
                <w:b w:val="false"/>
                <w:bCs w:val="false"/>
                <w:sz w:val="18"/>
                <w:szCs w:val="18"/>
              </w:rPr>
              <w:t xml:space="preserve">Active</w:t>
            </w:r>
          </w:p>
        </w:tc>
      </w:tr>
    </w:tbl>
    <w:p>
      <w:pPr>
        <w:spacing w:after="120"/>
      </w:pPr>
    </w:p>
    <w:p>
      <w:pPr>
        <w:pStyle w:val="Heading1"/>
      </w:pPr>
      <w:bookmarkStart w:name="_Toc44" w:id="44"/>
      <w:r>
        <w:t xml:space="preserve">34. Software validation findings</w:t>
      </w:r>
      <w:bookmarkEnd w:id="44"/>
    </w:p>
    <w:p>
      <w:pPr>
        <w:keepNext/>
        <w:spacing w:after="80" w:before="200"/>
      </w:pPr>
      <w:r>
        <w:rPr>
          <w:b/>
          <w:bCs/>
          <w:color w:val="1F3864"/>
          <w:sz w:val="18"/>
          <w:szCs w:val="18"/>
        </w:rPr>
        <w:t xml:space="preserve">Table 19. </w:t>
      </w:r>
      <w:r>
        <w:rPr>
          <w:color w:val="404040"/>
          <w:sz w:val="18"/>
          <w:szCs w:val="18"/>
        </w:rPr>
        <w:t xml:space="preserve">Validation evidence.</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400"/>
        <w:gridCol w:w="2200"/>
        <w:gridCol w:w="3760"/>
      </w:tblGrid>
      <w:tr>
        <w:trPr>
          <w:tblHeader/>
        </w:trPr>
        <w:tc>
          <w:tcPr>
            <w:tcW w:type="dxa" w:w="3400"/>
            <w:shd w:fill="DCE6F2" w:color="auto" w:val="clear"/>
            <w:tcMar>
              <w:top w:type="dxa" w:w="60"/>
              <w:left w:type="dxa" w:w="90"/>
              <w:bottom w:type="dxa" w:w="60"/>
              <w:right w:type="dxa" w:w="90"/>
            </w:tcMar>
          </w:tcPr>
          <w:p>
            <w:pPr>
              <w:spacing w:after="0" w:before="0"/>
            </w:pPr>
            <w:r>
              <w:rPr>
                <w:b/>
                <w:bCs/>
                <w:sz w:val="18"/>
                <w:szCs w:val="18"/>
              </w:rPr>
              <w:t xml:space="preserve">Check</w:t>
            </w:r>
          </w:p>
        </w:tc>
        <w:tc>
          <w:tcPr>
            <w:tcW w:type="dxa" w:w="2200"/>
            <w:shd w:fill="DCE6F2" w:color="auto" w:val="clear"/>
            <w:tcMar>
              <w:top w:type="dxa" w:w="60"/>
              <w:left w:type="dxa" w:w="90"/>
              <w:bottom w:type="dxa" w:w="60"/>
              <w:right w:type="dxa" w:w="90"/>
            </w:tcMar>
          </w:tcPr>
          <w:p>
            <w:pPr>
              <w:spacing w:after="0" w:before="0"/>
            </w:pPr>
            <w:r>
              <w:rPr>
                <w:b/>
                <w:bCs/>
                <w:sz w:val="18"/>
                <w:szCs w:val="18"/>
              </w:rPr>
              <w:t xml:space="preserve">Result</w:t>
            </w:r>
          </w:p>
        </w:tc>
        <w:tc>
          <w:tcPr>
            <w:tcW w:type="dxa" w:w="3760"/>
            <w:shd w:fill="DCE6F2" w:color="auto" w:val="clear"/>
            <w:tcMar>
              <w:top w:type="dxa" w:w="60"/>
              <w:left w:type="dxa" w:w="90"/>
              <w:bottom w:type="dxa" w:w="60"/>
              <w:right w:type="dxa" w:w="90"/>
            </w:tcMar>
          </w:tcPr>
          <w:p>
            <w:pPr>
              <w:spacing w:after="0" w:before="0"/>
            </w:pPr>
            <w:r>
              <w:rPr>
                <w:b/>
                <w:bCs/>
                <w:sz w:val="18"/>
                <w:szCs w:val="18"/>
              </w:rPr>
              <w:t xml:space="preserve">What it establishes</w:t>
            </w:r>
          </w:p>
        </w:tc>
      </w:tr>
      <w:tr>
        <w:trPr>
          <w:cantSplit/>
        </w:trPr>
        <w:tc>
          <w:tcPr>
            <w:tcW w:type="dxa" w:w="3400"/>
            <w:tcMar>
              <w:top w:type="dxa" w:w="60"/>
              <w:left w:type="dxa" w:w="90"/>
              <w:bottom w:type="dxa" w:w="60"/>
              <w:right w:type="dxa" w:w="90"/>
            </w:tcMar>
          </w:tcPr>
          <w:p>
            <w:pPr>
              <w:spacing w:after="0" w:before="0"/>
            </w:pPr>
            <w:r>
              <w:rPr>
                <w:rFonts w:ascii="Consolas" w:cs="Consolas" w:eastAsia="Consolas" w:hAnsi="Consolas"/>
                <w:b w:val="false"/>
                <w:bCs w:val="false"/>
                <w:color w:val="1F3864"/>
                <w:sz w:val="18"/>
                <w:szCs w:val="18"/>
              </w:rPr>
              <w:t xml:space="preserve">pytest prototype_new/tests</w:t>
            </w:r>
            <w:r>
              <w:rPr>
                <w:b w:val="false"/>
                <w:bCs w:val="false"/>
                <w:sz w:val="18"/>
                <w:szCs w:val="18"/>
              </w:rPr>
              <w:t xml:space="preserve"> (pre-edit)</w:t>
            </w:r>
          </w:p>
        </w:tc>
        <w:tc>
          <w:tcPr>
            <w:tcW w:type="dxa" w:w="2200"/>
            <w:tcMar>
              <w:top w:type="dxa" w:w="60"/>
              <w:left w:type="dxa" w:w="90"/>
              <w:bottom w:type="dxa" w:w="60"/>
              <w:right w:type="dxa" w:w="90"/>
            </w:tcMar>
          </w:tcPr>
          <w:p>
            <w:pPr>
              <w:spacing w:after="0" w:before="0"/>
            </w:pPr>
            <w:r>
              <w:rPr>
                <w:b w:val="false"/>
                <w:bCs w:val="false"/>
                <w:sz w:val="18"/>
                <w:szCs w:val="18"/>
              </w:rPr>
              <w:t xml:space="preserve">39 passed</w:t>
            </w:r>
          </w:p>
        </w:tc>
        <w:tc>
          <w:tcPr>
            <w:tcW w:type="dxa" w:w="3760"/>
            <w:tcMar>
              <w:top w:type="dxa" w:w="60"/>
              <w:left w:type="dxa" w:w="90"/>
              <w:bottom w:type="dxa" w:w="60"/>
              <w:right w:type="dxa" w:w="90"/>
            </w:tcMar>
          </w:tcPr>
          <w:p>
            <w:pPr>
              <w:spacing w:after="0" w:before="0"/>
            </w:pPr>
            <w:r>
              <w:rPr>
                <w:b w:val="false"/>
                <w:bCs w:val="false"/>
                <w:sz w:val="18"/>
                <w:szCs w:val="18"/>
              </w:rPr>
              <w:t xml:space="preserve">Baseline before this round</w:t>
            </w:r>
          </w:p>
        </w:tc>
      </w:tr>
      <w:tr>
        <w:trPr>
          <w:cantSplit/>
        </w:trPr>
        <w:tc>
          <w:tcPr>
            <w:tcW w:type="dxa" w:w="3400"/>
            <w:tcMar>
              <w:top w:type="dxa" w:w="60"/>
              <w:left w:type="dxa" w:w="90"/>
              <w:bottom w:type="dxa" w:w="60"/>
              <w:right w:type="dxa" w:w="90"/>
            </w:tcMar>
          </w:tcPr>
          <w:p>
            <w:pPr>
              <w:spacing w:after="0" w:before="0"/>
            </w:pPr>
            <w:r>
              <w:rPr>
                <w:rFonts w:ascii="Consolas" w:cs="Consolas" w:eastAsia="Consolas" w:hAnsi="Consolas"/>
                <w:b w:val="false"/>
                <w:bCs w:val="false"/>
                <w:color w:val="1F3864"/>
                <w:sz w:val="18"/>
                <w:szCs w:val="18"/>
              </w:rPr>
              <w:t xml:space="preserve">pytest prototype_new/tests</w:t>
            </w:r>
            <w:r>
              <w:rPr>
                <w:b w:val="false"/>
                <w:bCs w:val="false"/>
                <w:sz w:val="18"/>
                <w:szCs w:val="18"/>
              </w:rPr>
              <w:t xml:space="preserve"> (final)</w:t>
            </w:r>
          </w:p>
        </w:tc>
        <w:tc>
          <w:tcPr>
            <w:tcW w:type="dxa" w:w="2200"/>
            <w:tcMar>
              <w:top w:type="dxa" w:w="60"/>
              <w:left w:type="dxa" w:w="90"/>
              <w:bottom w:type="dxa" w:w="60"/>
              <w:right w:type="dxa" w:w="90"/>
            </w:tcMar>
          </w:tcPr>
          <w:p>
            <w:pPr>
              <w:spacing w:after="0" w:before="0"/>
            </w:pPr>
            <w:r>
              <w:rPr>
                <w:b w:val="false"/>
                <w:bCs w:val="false"/>
                <w:sz w:val="18"/>
                <w:szCs w:val="18"/>
              </w:rPr>
              <w:t xml:space="preserve">54 passed, 0 failed, 0 skipped</w:t>
            </w:r>
          </w:p>
        </w:tc>
        <w:tc>
          <w:tcPr>
            <w:tcW w:type="dxa" w:w="3760"/>
            <w:tcMar>
              <w:top w:type="dxa" w:w="60"/>
              <w:left w:type="dxa" w:w="90"/>
              <w:bottom w:type="dxa" w:w="60"/>
              <w:right w:type="dxa" w:w="90"/>
            </w:tcMar>
          </w:tcPr>
          <w:p>
            <w:pPr>
              <w:spacing w:after="0" w:before="0"/>
            </w:pPr>
            <w:r>
              <w:rPr>
                <w:b w:val="false"/>
                <w:bCs w:val="false"/>
                <w:sz w:val="18"/>
                <w:szCs w:val="18"/>
              </w:rPr>
              <w:t xml:space="preserve">Engineering properties incl. new env and model tests</w:t>
            </w:r>
          </w:p>
        </w:tc>
      </w:tr>
      <w:tr>
        <w:trPr>
          <w:cantSplit/>
        </w:trPr>
        <w:tc>
          <w:tcPr>
            <w:tcW w:type="dxa" w:w="3400"/>
            <w:tcMar>
              <w:top w:type="dxa" w:w="60"/>
              <w:left w:type="dxa" w:w="90"/>
              <w:bottom w:type="dxa" w:w="60"/>
              <w:right w:type="dxa" w:w="90"/>
            </w:tcMar>
          </w:tcPr>
          <w:p>
            <w:pPr>
              <w:spacing w:after="0" w:before="0"/>
            </w:pPr>
            <w:r>
              <w:rPr>
                <w:rFonts w:ascii="Consolas" w:cs="Consolas" w:eastAsia="Consolas" w:hAnsi="Consolas"/>
                <w:b w:val="false"/>
                <w:bCs w:val="false"/>
                <w:color w:val="1F3864"/>
                <w:sz w:val="18"/>
                <w:szCs w:val="18"/>
              </w:rPr>
              <w:t xml:space="preserve">pytest prototype/tests</w:t>
            </w:r>
            <w:r>
              <w:rPr>
                <w:b w:val="false"/>
                <w:bCs w:val="false"/>
                <w:sz w:val="18"/>
                <w:szCs w:val="18"/>
              </w:rPr>
              <w:t xml:space="preserve"> (legacy tree)</w:t>
            </w:r>
          </w:p>
        </w:tc>
        <w:tc>
          <w:tcPr>
            <w:tcW w:type="dxa" w:w="2200"/>
            <w:tcMar>
              <w:top w:type="dxa" w:w="60"/>
              <w:left w:type="dxa" w:w="90"/>
              <w:bottom w:type="dxa" w:w="60"/>
              <w:right w:type="dxa" w:w="90"/>
            </w:tcMar>
          </w:tcPr>
          <w:p>
            <w:pPr>
              <w:spacing w:after="0" w:before="0"/>
            </w:pPr>
            <w:r>
              <w:rPr>
                <w:b w:val="false"/>
                <w:bCs w:val="false"/>
                <w:sz w:val="18"/>
                <w:szCs w:val="18"/>
              </w:rPr>
              <w:t xml:space="preserve">12 passed</w:t>
            </w:r>
          </w:p>
        </w:tc>
        <w:tc>
          <w:tcPr>
            <w:tcW w:type="dxa" w:w="3760"/>
            <w:tcMar>
              <w:top w:type="dxa" w:w="60"/>
              <w:left w:type="dxa" w:w="90"/>
              <w:bottom w:type="dxa" w:w="60"/>
              <w:right w:type="dxa" w:w="90"/>
            </w:tcMar>
          </w:tcPr>
          <w:p>
            <w:pPr>
              <w:spacing w:after="0" w:before="0"/>
            </w:pPr>
            <w:r>
              <w:rPr>
                <w:b w:val="false"/>
                <w:bCs w:val="false"/>
                <w:sz w:val="18"/>
                <w:szCs w:val="18"/>
              </w:rPr>
              <w:t xml:space="preserve">Legacy tree unchanged and runnable</w:t>
            </w:r>
          </w:p>
        </w:tc>
      </w:tr>
      <w:tr>
        <w:trPr>
          <w:cantSplit/>
        </w:trPr>
        <w:tc>
          <w:tcPr>
            <w:tcW w:type="dxa" w:w="3400"/>
            <w:tcMar>
              <w:top w:type="dxa" w:w="60"/>
              <w:left w:type="dxa" w:w="90"/>
              <w:bottom w:type="dxa" w:w="60"/>
              <w:right w:type="dxa" w:w="90"/>
            </w:tcMar>
          </w:tcPr>
          <w:p>
            <w:pPr>
              <w:spacing w:after="0" w:before="0"/>
            </w:pPr>
            <w:r>
              <w:rPr>
                <w:b w:val="false"/>
                <w:bCs w:val="false"/>
                <w:sz w:val="18"/>
                <w:szCs w:val="18"/>
              </w:rPr>
              <w:t xml:space="preserve">Upstream parity (2 fixtures)</w:t>
            </w:r>
          </w:p>
        </w:tc>
        <w:tc>
          <w:tcPr>
            <w:tcW w:type="dxa" w:w="2200"/>
            <w:tcMar>
              <w:top w:type="dxa" w:w="60"/>
              <w:left w:type="dxa" w:w="90"/>
              <w:bottom w:type="dxa" w:w="60"/>
              <w:right w:type="dxa" w:w="90"/>
            </w:tcMar>
          </w:tcPr>
          <w:p>
            <w:pPr>
              <w:spacing w:after="0" w:before="0"/>
            </w:pPr>
            <w:r>
              <w:rPr>
                <w:b w:val="false"/>
                <w:bCs w:val="false"/>
                <w:sz w:val="18"/>
                <w:szCs w:val="18"/>
              </w:rPr>
              <w:t xml:space="preserve">pass</w:t>
            </w:r>
          </w:p>
        </w:tc>
        <w:tc>
          <w:tcPr>
            <w:tcW w:type="dxa" w:w="3760"/>
            <w:tcMar>
              <w:top w:type="dxa" w:w="60"/>
              <w:left w:type="dxa" w:w="90"/>
              <w:bottom w:type="dxa" w:w="60"/>
              <w:right w:type="dxa" w:w="90"/>
            </w:tcMar>
          </w:tcPr>
          <w:p>
            <w:pPr>
              <w:spacing w:after="0" w:before="0"/>
            </w:pPr>
            <w:r>
              <w:rPr>
                <w:b w:val="false"/>
                <w:bCs w:val="false"/>
                <w:sz w:val="18"/>
                <w:szCs w:val="18"/>
              </w:rPr>
              <w:t xml:space="preserve">Adapter default path equals unmodified simulator</w:t>
            </w:r>
          </w:p>
        </w:tc>
      </w:tr>
      <w:tr>
        <w:trPr>
          <w:cantSplit/>
        </w:trPr>
        <w:tc>
          <w:tcPr>
            <w:tcW w:type="dxa" w:w="3400"/>
            <w:tcMar>
              <w:top w:type="dxa" w:w="60"/>
              <w:left w:type="dxa" w:w="90"/>
              <w:bottom w:type="dxa" w:w="60"/>
              <w:right w:type="dxa" w:w="90"/>
            </w:tcMar>
          </w:tcPr>
          <w:p>
            <w:pPr>
              <w:spacing w:after="0" w:before="0"/>
            </w:pPr>
            <w:r>
              <w:rPr>
                <w:b w:val="false"/>
                <w:bCs w:val="false"/>
                <w:sz w:val="18"/>
                <w:szCs w:val="18"/>
              </w:rPr>
              <w:t xml:space="preserve">Native-via-external equivalence (2 seeds)</w:t>
            </w:r>
          </w:p>
        </w:tc>
        <w:tc>
          <w:tcPr>
            <w:tcW w:type="dxa" w:w="2200"/>
            <w:tcMar>
              <w:top w:type="dxa" w:w="60"/>
              <w:left w:type="dxa" w:w="90"/>
              <w:bottom w:type="dxa" w:w="60"/>
              <w:right w:type="dxa" w:w="90"/>
            </w:tcMar>
          </w:tcPr>
          <w:p>
            <w:pPr>
              <w:spacing w:after="0" w:before="0"/>
            </w:pPr>
            <w:r>
              <w:rPr>
                <w:b w:val="false"/>
                <w:bCs w:val="false"/>
                <w:sz w:val="18"/>
                <w:szCs w:val="18"/>
              </w:rPr>
              <w:t xml:space="preserve">pass</w:t>
            </w:r>
          </w:p>
        </w:tc>
        <w:tc>
          <w:tcPr>
            <w:tcW w:type="dxa" w:w="3760"/>
            <w:tcMar>
              <w:top w:type="dxa" w:w="60"/>
              <w:left w:type="dxa" w:w="90"/>
              <w:bottom w:type="dxa" w:w="60"/>
              <w:right w:type="dxa" w:w="90"/>
            </w:tcMar>
          </w:tcPr>
          <w:p>
            <w:pPr>
              <w:spacing w:after="0" w:before="0"/>
            </w:pPr>
            <w:r>
              <w:rPr>
                <w:b w:val="false"/>
                <w:bCs w:val="false"/>
                <w:sz w:val="18"/>
                <w:szCs w:val="18"/>
              </w:rPr>
              <w:t xml:space="preserve">Information-matched native rule is exact</w:t>
            </w:r>
          </w:p>
        </w:tc>
      </w:tr>
      <w:tr>
        <w:trPr>
          <w:cantSplit/>
        </w:trPr>
        <w:tc>
          <w:tcPr>
            <w:tcW w:type="dxa" w:w="3400"/>
            <w:tcMar>
              <w:top w:type="dxa" w:w="60"/>
              <w:left w:type="dxa" w:w="90"/>
              <w:bottom w:type="dxa" w:w="60"/>
              <w:right w:type="dxa" w:w="90"/>
            </w:tcMar>
          </w:tcPr>
          <w:p>
            <w:pPr>
              <w:spacing w:after="0" w:before="0"/>
            </w:pPr>
            <w:r>
              <w:rPr>
                <w:b w:val="false"/>
                <w:bCs w:val="false"/>
                <w:sz w:val="18"/>
                <w:szCs w:val="18"/>
              </w:rPr>
              <w:t xml:space="preserve">Clone independence, CRN pairing, no future information</w:t>
            </w:r>
          </w:p>
        </w:tc>
        <w:tc>
          <w:tcPr>
            <w:tcW w:type="dxa" w:w="2200"/>
            <w:tcMar>
              <w:top w:type="dxa" w:w="60"/>
              <w:left w:type="dxa" w:w="90"/>
              <w:bottom w:type="dxa" w:w="60"/>
              <w:right w:type="dxa" w:w="90"/>
            </w:tcMar>
          </w:tcPr>
          <w:p>
            <w:pPr>
              <w:spacing w:after="0" w:before="0"/>
            </w:pPr>
            <w:r>
              <w:rPr>
                <w:b w:val="false"/>
                <w:bCs w:val="false"/>
                <w:sz w:val="18"/>
                <w:szCs w:val="18"/>
              </w:rPr>
              <w:t xml:space="preserve">pass</w:t>
            </w:r>
          </w:p>
        </w:tc>
        <w:tc>
          <w:tcPr>
            <w:tcW w:type="dxa" w:w="3760"/>
            <w:tcMar>
              <w:top w:type="dxa" w:w="60"/>
              <w:left w:type="dxa" w:w="90"/>
              <w:bottom w:type="dxa" w:w="60"/>
              <w:right w:type="dxa" w:w="90"/>
            </w:tcMar>
          </w:tcPr>
          <w:p>
            <w:pPr>
              <w:spacing w:after="0" w:before="0"/>
            </w:pPr>
            <w:r>
              <w:rPr>
                <w:b w:val="false"/>
                <w:bCs w:val="false"/>
                <w:sz w:val="18"/>
                <w:szCs w:val="18"/>
              </w:rPr>
              <w:t xml:space="preserve">Counterfactual branches are valid</w:t>
            </w:r>
          </w:p>
        </w:tc>
      </w:tr>
      <w:tr>
        <w:trPr>
          <w:cantSplit/>
        </w:trPr>
        <w:tc>
          <w:tcPr>
            <w:tcW w:type="dxa" w:w="3400"/>
            <w:tcMar>
              <w:top w:type="dxa" w:w="60"/>
              <w:left w:type="dxa" w:w="90"/>
              <w:bottom w:type="dxa" w:w="60"/>
              <w:right w:type="dxa" w:w="90"/>
            </w:tcMar>
          </w:tcPr>
          <w:p>
            <w:pPr>
              <w:spacing w:after="0" w:before="0"/>
            </w:pPr>
            <w:r>
              <w:rPr>
                <w:b w:val="false"/>
                <w:bCs w:val="false"/>
                <w:sz w:val="18"/>
                <w:szCs w:val="18"/>
              </w:rPr>
              <w:t xml:space="preserve">Replay of 108 test episodes</w:t>
            </w:r>
          </w:p>
        </w:tc>
        <w:tc>
          <w:tcPr>
            <w:tcW w:type="dxa" w:w="2200"/>
            <w:tcMar>
              <w:top w:type="dxa" w:w="60"/>
              <w:left w:type="dxa" w:w="90"/>
              <w:bottom w:type="dxa" w:w="60"/>
              <w:right w:type="dxa" w:w="90"/>
            </w:tcMar>
          </w:tcPr>
          <w:p>
            <w:pPr>
              <w:spacing w:after="0" w:before="0"/>
            </w:pPr>
            <w:r>
              <w:rPr>
                <w:b w:val="false"/>
                <w:bCs w:val="false"/>
                <w:sz w:val="18"/>
                <w:szCs w:val="18"/>
              </w:rPr>
              <w:t xml:space="preserve">0 mismatches</w:t>
            </w:r>
          </w:p>
        </w:tc>
        <w:tc>
          <w:tcPr>
            <w:tcW w:type="dxa" w:w="3760"/>
            <w:tcMar>
              <w:top w:type="dxa" w:w="60"/>
              <w:left w:type="dxa" w:w="90"/>
              <w:bottom w:type="dxa" w:w="60"/>
              <w:right w:type="dxa" w:w="90"/>
            </w:tcMar>
          </w:tcPr>
          <w:p>
            <w:pPr>
              <w:spacing w:after="0" w:before="0"/>
            </w:pPr>
            <w:r>
              <w:rPr>
                <w:b w:val="false"/>
                <w:bCs w:val="false"/>
                <w:sz w:val="18"/>
                <w:szCs w:val="18"/>
              </w:rPr>
              <w:t xml:space="preserve">Logged data reproduces exactly</w:t>
            </w:r>
          </w:p>
        </w:tc>
      </w:tr>
      <w:tr>
        <w:trPr>
          <w:cantSplit/>
        </w:trPr>
        <w:tc>
          <w:tcPr>
            <w:tcW w:type="dxa" w:w="3400"/>
            <w:tcMar>
              <w:top w:type="dxa" w:w="60"/>
              <w:left w:type="dxa" w:w="90"/>
              <w:bottom w:type="dxa" w:w="60"/>
              <w:right w:type="dxa" w:w="90"/>
            </w:tcMar>
          </w:tcPr>
          <w:p>
            <w:pPr>
              <w:spacing w:after="0" w:before="0"/>
            </w:pPr>
            <w:r>
              <w:rPr>
                <w:b w:val="false"/>
                <w:bCs w:val="false"/>
                <w:sz w:val="18"/>
                <w:szCs w:val="18"/>
              </w:rPr>
              <w:t xml:space="preserve">Legacy summary vs step logs; action-effect probe re-run</w:t>
            </w:r>
          </w:p>
        </w:tc>
        <w:tc>
          <w:tcPr>
            <w:tcW w:type="dxa" w:w="2200"/>
            <w:tcMar>
              <w:top w:type="dxa" w:w="60"/>
              <w:left w:type="dxa" w:w="90"/>
              <w:bottom w:type="dxa" w:w="60"/>
              <w:right w:type="dxa" w:w="90"/>
            </w:tcMar>
          </w:tcPr>
          <w:p>
            <w:pPr>
              <w:spacing w:after="0" w:before="0"/>
            </w:pPr>
            <w:r>
              <w:rPr>
                <w:b w:val="false"/>
                <w:bCs w:val="false"/>
                <w:sz w:val="18"/>
                <w:szCs w:val="18"/>
              </w:rPr>
              <w:t xml:space="preserve">exact match</w:t>
            </w:r>
          </w:p>
        </w:tc>
        <w:tc>
          <w:tcPr>
            <w:tcW w:type="dxa" w:w="3760"/>
            <w:tcMar>
              <w:top w:type="dxa" w:w="60"/>
              <w:left w:type="dxa" w:w="90"/>
              <w:bottom w:type="dxa" w:w="60"/>
              <w:right w:type="dxa" w:w="90"/>
            </w:tcMar>
          </w:tcPr>
          <w:p>
            <w:pPr>
              <w:spacing w:after="0" w:before="0"/>
            </w:pPr>
            <w:r>
              <w:rPr>
                <w:b w:val="false"/>
                <w:bCs w:val="false"/>
                <w:sz w:val="18"/>
                <w:szCs w:val="18"/>
              </w:rPr>
              <w:t xml:space="preserve">Legacy numbers reproduce from raw artifacts</w:t>
            </w:r>
          </w:p>
        </w:tc>
      </w:tr>
      <w:tr>
        <w:trPr>
          <w:cantSplit/>
        </w:trPr>
        <w:tc>
          <w:tcPr>
            <w:tcW w:type="dxa" w:w="3400"/>
            <w:tcMar>
              <w:top w:type="dxa" w:w="60"/>
              <w:left w:type="dxa" w:w="90"/>
              <w:bottom w:type="dxa" w:w="60"/>
              <w:right w:type="dxa" w:w="90"/>
            </w:tcMar>
          </w:tcPr>
          <w:p>
            <w:pPr>
              <w:spacing w:after="0" w:before="0"/>
            </w:pPr>
            <w:r>
              <w:rPr>
                <w:b w:val="false"/>
                <w:bCs w:val="false"/>
                <w:sz w:val="18"/>
                <w:szCs w:val="18"/>
              </w:rPr>
              <w:t xml:space="preserve">Retail subset checksum and revision</w:t>
            </w:r>
          </w:p>
        </w:tc>
        <w:tc>
          <w:tcPr>
            <w:tcW w:type="dxa" w:w="2200"/>
            <w:tcMar>
              <w:top w:type="dxa" w:w="60"/>
              <w:left w:type="dxa" w:w="90"/>
              <w:bottom w:type="dxa" w:w="60"/>
              <w:right w:type="dxa" w:w="90"/>
            </w:tcMar>
          </w:tcPr>
          <w:p>
            <w:pPr>
              <w:spacing w:after="0" w:before="0"/>
            </w:pPr>
            <w:r>
              <w:rPr>
                <w:b w:val="false"/>
                <w:bCs w:val="false"/>
                <w:sz w:val="18"/>
                <w:szCs w:val="18"/>
              </w:rPr>
              <w:t xml:space="preserve">verified at run time</w:t>
            </w:r>
          </w:p>
        </w:tc>
        <w:tc>
          <w:tcPr>
            <w:tcW w:type="dxa" w:w="3760"/>
            <w:tcMar>
              <w:top w:type="dxa" w:w="60"/>
              <w:left w:type="dxa" w:w="90"/>
              <w:bottom w:type="dxa" w:w="60"/>
              <w:right w:type="dxa" w:w="90"/>
            </w:tcMar>
          </w:tcPr>
          <w:p>
            <w:pPr>
              <w:spacing w:after="0" w:before="0"/>
            </w:pPr>
            <w:r>
              <w:rPr>
                <w:b w:val="false"/>
                <w:bCs w:val="false"/>
                <w:sz w:val="18"/>
                <w:szCs w:val="18"/>
              </w:rPr>
              <w:t xml:space="preserve">Data provenance</w:t>
            </w:r>
          </w:p>
        </w:tc>
      </w:tr>
      <w:tr>
        <w:trPr>
          <w:cantSplit/>
        </w:trPr>
        <w:tc>
          <w:tcPr>
            <w:tcW w:type="dxa" w:w="3400"/>
            <w:tcMar>
              <w:top w:type="dxa" w:w="60"/>
              <w:left w:type="dxa" w:w="90"/>
              <w:bottom w:type="dxa" w:w="60"/>
              <w:right w:type="dxa" w:w="90"/>
            </w:tcMar>
          </w:tcPr>
          <w:p>
            <w:pPr>
              <w:spacing w:after="0" w:before="0"/>
            </w:pPr>
            <w:r>
              <w:rPr>
                <w:rFonts w:ascii="Consolas" w:cs="Consolas" w:eastAsia="Consolas" w:hAnsi="Consolas"/>
                <w:b w:val="false"/>
                <w:bCs w:val="false"/>
                <w:color w:val="1F3864"/>
                <w:sz w:val="18"/>
                <w:szCs w:val="18"/>
              </w:rPr>
              <w:t xml:space="preserve">compileall</w:t>
            </w:r>
          </w:p>
        </w:tc>
        <w:tc>
          <w:tcPr>
            <w:tcW w:type="dxa" w:w="2200"/>
            <w:tcMar>
              <w:top w:type="dxa" w:w="60"/>
              <w:left w:type="dxa" w:w="90"/>
              <w:bottom w:type="dxa" w:w="60"/>
              <w:right w:type="dxa" w:w="90"/>
            </w:tcMar>
          </w:tcPr>
          <w:p>
            <w:pPr>
              <w:spacing w:after="0" w:before="0"/>
            </w:pPr>
            <w:r>
              <w:rPr>
                <w:b w:val="false"/>
                <w:bCs w:val="false"/>
                <w:sz w:val="18"/>
                <w:szCs w:val="18"/>
              </w:rPr>
              <w:t xml:space="preserve">pass</w:t>
            </w:r>
          </w:p>
        </w:tc>
        <w:tc>
          <w:tcPr>
            <w:tcW w:type="dxa" w:w="3760"/>
            <w:tcMar>
              <w:top w:type="dxa" w:w="60"/>
              <w:left w:type="dxa" w:w="90"/>
              <w:bottom w:type="dxa" w:w="60"/>
              <w:right w:type="dxa" w:w="90"/>
            </w:tcMar>
          </w:tcPr>
          <w:p>
            <w:pPr>
              <w:spacing w:after="0" w:before="0"/>
            </w:pPr>
            <w:r>
              <w:rPr>
                <w:b w:val="false"/>
                <w:bCs w:val="false"/>
                <w:sz w:val="18"/>
                <w:szCs w:val="18"/>
              </w:rPr>
              <w:t xml:space="preserve">Syntax only</w:t>
            </w:r>
          </w:p>
        </w:tc>
      </w:tr>
    </w:tbl>
    <w:p>
      <w:pPr>
        <w:spacing w:after="120"/>
      </w:pPr>
    </w:p>
    <w:p>
      <w:pPr>
        <w:pBdr>
          <w:left w:val="single" w:color="2E75B6" w:sz="18" w:space="8"/>
        </w:pBdr>
        <w:shd w:fill="F2F2F2" w:color="auto" w:val="clear"/>
        <w:spacing w:after="160" w:before="120" w:line="276"/>
        <w:ind w:left="240" w:right="240"/>
      </w:pPr>
      <w:r>
        <w:rPr>
          <w:sz w:val="20"/>
          <w:szCs w:val="20"/>
        </w:rPr>
        <w:t xml:space="preserve">Passing tests validate specific engineering properties (parity, conservation, pairing, shapes). They do not establish that a model has learned useful dynamics or that a planner makes good decisions.</w:t>
      </w:r>
    </w:p>
    <w:p>
      <w:r>
        <w:br w:type="page"/>
      </w:r>
    </w:p>
    <w:p>
      <w:pPr>
        <w:spacing w:after="200" w:before="2400"/>
        <w:jc w:val="left"/>
      </w:pPr>
      <w:r>
        <w:rPr>
          <w:b/>
          <w:bCs/>
          <w:color w:val="2E75B6"/>
          <w:sz w:val="40"/>
          <w:szCs w:val="40"/>
        </w:rPr>
        <w:t xml:space="preserve">Part X — Conclusions and future work</w:t>
      </w:r>
    </w:p>
    <w:p>
      <w:pPr>
        <w:pBdr>
          <w:bottom w:val="single" w:color="2E75B6" w:sz="12" w:space="1"/>
        </w:pBdr>
      </w:pPr>
    </w:p>
    <w:p>
      <w:pPr>
        <w:pStyle w:val="Heading1"/>
      </w:pPr>
      <w:bookmarkStart w:name="_Toc45" w:id="45"/>
      <w:r>
        <w:t xml:space="preserve">35. Maturity assessment</w:t>
      </w:r>
      <w:bookmarkEnd w:id="45"/>
    </w:p>
    <w:p>
      <w:pPr>
        <w:keepNext/>
        <w:spacing w:after="80" w:before="200"/>
      </w:pPr>
      <w:r>
        <w:rPr>
          <w:b/>
          <w:bCs/>
          <w:color w:val="1F3864"/>
          <w:sz w:val="18"/>
          <w:szCs w:val="18"/>
        </w:rPr>
        <w:t xml:space="preserve">Table 20. </w:t>
      </w:r>
      <w:r>
        <w:rPr>
          <w:color w:val="404040"/>
          <w:sz w:val="18"/>
          <w:szCs w:val="18"/>
        </w:rPr>
        <w:t xml:space="preserve">Maturity by dimension.</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6760"/>
      </w:tblGrid>
      <w:tr>
        <w:trPr>
          <w:tblHeader/>
        </w:trPr>
        <w:tc>
          <w:tcPr>
            <w:tcW w:type="dxa" w:w="2600"/>
            <w:shd w:fill="DCE6F2" w:color="auto" w:val="clear"/>
            <w:tcMar>
              <w:top w:type="dxa" w:w="60"/>
              <w:left w:type="dxa" w:w="90"/>
              <w:bottom w:type="dxa" w:w="60"/>
              <w:right w:type="dxa" w:w="90"/>
            </w:tcMar>
          </w:tcPr>
          <w:p>
            <w:pPr>
              <w:spacing w:after="0" w:before="0"/>
            </w:pPr>
            <w:r>
              <w:rPr>
                <w:b/>
                <w:bCs/>
                <w:sz w:val="18"/>
                <w:szCs w:val="18"/>
              </w:rPr>
              <w:t xml:space="preserve">Dimension</w:t>
            </w:r>
          </w:p>
        </w:tc>
        <w:tc>
          <w:tcPr>
            <w:tcW w:type="dxa" w:w="6760"/>
            <w:shd w:fill="DCE6F2" w:color="auto" w:val="clear"/>
            <w:tcMar>
              <w:top w:type="dxa" w:w="60"/>
              <w:left w:type="dxa" w:w="90"/>
              <w:bottom w:type="dxa" w:w="60"/>
              <w:right w:type="dxa" w:w="90"/>
            </w:tcMar>
          </w:tcPr>
          <w:p>
            <w:pPr>
              <w:spacing w:after="0" w:before="0"/>
            </w:pPr>
            <w:r>
              <w:rPr>
                <w:b/>
                <w:bCs/>
                <w:sz w:val="18"/>
                <w:szCs w:val="18"/>
              </w:rPr>
              <w:t xml:space="preserve">Assessment</w:t>
            </w:r>
          </w:p>
        </w:tc>
      </w:tr>
      <w:tr>
        <w:trPr>
          <w:cantSplit/>
        </w:trPr>
        <w:tc>
          <w:tcPr>
            <w:tcW w:type="dxa" w:w="2600"/>
            <w:tcMar>
              <w:top w:type="dxa" w:w="60"/>
              <w:left w:type="dxa" w:w="90"/>
              <w:bottom w:type="dxa" w:w="60"/>
              <w:right w:type="dxa" w:w="90"/>
            </w:tcMar>
          </w:tcPr>
          <w:p>
            <w:pPr>
              <w:spacing w:after="0" w:before="0"/>
            </w:pPr>
            <w:r>
              <w:rPr>
                <w:b w:val="false"/>
                <w:bCs w:val="false"/>
                <w:sz w:val="18"/>
                <w:szCs w:val="18"/>
              </w:rPr>
              <w:t xml:space="preserve">Code integrity</w:t>
            </w:r>
          </w:p>
        </w:tc>
        <w:tc>
          <w:tcPr>
            <w:tcW w:type="dxa" w:w="6760"/>
            <w:tcMar>
              <w:top w:type="dxa" w:w="60"/>
              <w:left w:type="dxa" w:w="90"/>
              <w:bottom w:type="dxa" w:w="60"/>
              <w:right w:type="dxa" w:w="90"/>
            </w:tcMar>
          </w:tcPr>
          <w:p>
            <w:pPr>
              <w:spacing w:after="0" w:before="0"/>
            </w:pPr>
            <w:r>
              <w:rPr>
                <w:b w:val="false"/>
                <w:bCs w:val="false"/>
                <w:sz w:val="18"/>
                <w:szCs w:val="18"/>
              </w:rPr>
              <w:t xml:space="preserve">Good: single shared model interface, preserved legacy code, 54 tests, provenance records.</w:t>
            </w:r>
          </w:p>
        </w:tc>
      </w:tr>
      <w:tr>
        <w:trPr>
          <w:cantSplit/>
        </w:trPr>
        <w:tc>
          <w:tcPr>
            <w:tcW w:type="dxa" w:w="2600"/>
            <w:tcMar>
              <w:top w:type="dxa" w:w="60"/>
              <w:left w:type="dxa" w:w="90"/>
              <w:bottom w:type="dxa" w:w="60"/>
              <w:right w:type="dxa" w:w="90"/>
            </w:tcMar>
          </w:tcPr>
          <w:p>
            <w:pPr>
              <w:spacing w:after="0" w:before="0"/>
            </w:pPr>
            <w:r>
              <w:rPr>
                <w:b w:val="false"/>
                <w:bCs w:val="false"/>
                <w:sz w:val="18"/>
                <w:szCs w:val="18"/>
              </w:rPr>
              <w:t xml:space="preserve">Data integrity</w:t>
            </w:r>
          </w:p>
        </w:tc>
        <w:tc>
          <w:tcPr>
            <w:tcW w:type="dxa" w:w="6760"/>
            <w:tcMar>
              <w:top w:type="dxa" w:w="60"/>
              <w:left w:type="dxa" w:w="90"/>
              <w:bottom w:type="dxa" w:w="60"/>
              <w:right w:type="dxa" w:w="90"/>
            </w:tcMar>
          </w:tcPr>
          <w:p>
            <w:pPr>
              <w:spacing w:after="0" w:before="0"/>
            </w:pPr>
            <w:r>
              <w:rPr>
                <w:b w:val="false"/>
                <w:bCs w:val="false"/>
                <w:sz w:val="18"/>
                <w:szCs w:val="18"/>
              </w:rPr>
              <w:t xml:space="preserve">Good for the simulator (pinned source, coverage gate, exact replay); partial for retail (cluster sample).</w:t>
            </w:r>
          </w:p>
        </w:tc>
      </w:tr>
      <w:tr>
        <w:trPr>
          <w:cantSplit/>
        </w:trPr>
        <w:tc>
          <w:tcPr>
            <w:tcW w:type="dxa" w:w="2600"/>
            <w:tcMar>
              <w:top w:type="dxa" w:w="60"/>
              <w:left w:type="dxa" w:w="90"/>
              <w:bottom w:type="dxa" w:w="60"/>
              <w:right w:type="dxa" w:w="90"/>
            </w:tcMar>
          </w:tcPr>
          <w:p>
            <w:pPr>
              <w:spacing w:after="0" w:before="0"/>
            </w:pPr>
            <w:r>
              <w:rPr>
                <w:b w:val="false"/>
                <w:bCs w:val="false"/>
                <w:sz w:val="18"/>
                <w:szCs w:val="18"/>
              </w:rPr>
              <w:t xml:space="preserve">Architecture implementation</w:t>
            </w:r>
          </w:p>
        </w:tc>
        <w:tc>
          <w:tcPr>
            <w:tcW w:type="dxa" w:w="6760"/>
            <w:tcMar>
              <w:top w:type="dxa" w:w="60"/>
              <w:left w:type="dxa" w:w="90"/>
              <w:bottom w:type="dxa" w:w="60"/>
              <w:right w:type="dxa" w:w="90"/>
            </w:tcMar>
          </w:tcPr>
          <w:p>
            <w:pPr>
              <w:spacing w:after="0" w:before="0"/>
            </w:pPr>
            <w:r>
              <w:rPr>
                <w:b w:val="false"/>
                <w:bCs w:val="false"/>
                <w:sz w:val="18"/>
                <w:szCs w:val="18"/>
              </w:rPr>
              <w:t xml:space="preserve">Complete for the stated narrow scope; not graph-structured, no pretrained encoders.</w:t>
            </w:r>
          </w:p>
        </w:tc>
      </w:tr>
      <w:tr>
        <w:trPr>
          <w:cantSplit/>
        </w:trPr>
        <w:tc>
          <w:tcPr>
            <w:tcW w:type="dxa" w:w="2600"/>
            <w:tcMar>
              <w:top w:type="dxa" w:w="60"/>
              <w:left w:type="dxa" w:w="90"/>
              <w:bottom w:type="dxa" w:w="60"/>
              <w:right w:type="dxa" w:w="90"/>
            </w:tcMar>
          </w:tcPr>
          <w:p>
            <w:pPr>
              <w:spacing w:after="0" w:before="0"/>
            </w:pPr>
            <w:r>
              <w:rPr>
                <w:b w:val="false"/>
                <w:bCs w:val="false"/>
                <w:sz w:val="18"/>
                <w:szCs w:val="18"/>
              </w:rPr>
              <w:t xml:space="preserve">Representation learning</w:t>
            </w:r>
          </w:p>
        </w:tc>
        <w:tc>
          <w:tcPr>
            <w:tcW w:type="dxa" w:w="6760"/>
            <w:tcMar>
              <w:top w:type="dxa" w:w="60"/>
              <w:left w:type="dxa" w:w="90"/>
              <w:bottom w:type="dxa" w:w="60"/>
              <w:right w:type="dxa" w:w="90"/>
            </w:tcMar>
          </w:tcPr>
          <w:p>
            <w:pPr>
              <w:spacing w:after="0" w:before="0"/>
            </w:pPr>
            <w:r>
              <w:rPr>
                <w:b w:val="false"/>
                <w:bCs w:val="false"/>
                <w:sz w:val="18"/>
                <w:szCs w:val="18"/>
              </w:rPr>
              <w:t xml:space="preserve">Implemented; no measured benefit.</w:t>
            </w:r>
          </w:p>
        </w:tc>
      </w:tr>
      <w:tr>
        <w:trPr>
          <w:cantSplit/>
        </w:trPr>
        <w:tc>
          <w:tcPr>
            <w:tcW w:type="dxa" w:w="2600"/>
            <w:tcMar>
              <w:top w:type="dxa" w:w="60"/>
              <w:left w:type="dxa" w:w="90"/>
              <w:bottom w:type="dxa" w:w="60"/>
              <w:right w:type="dxa" w:w="90"/>
            </w:tcMar>
          </w:tcPr>
          <w:p>
            <w:pPr>
              <w:spacing w:after="0" w:before="0"/>
            </w:pPr>
            <w:r>
              <w:rPr>
                <w:b w:val="false"/>
                <w:bCs w:val="false"/>
                <w:sz w:val="18"/>
                <w:szCs w:val="18"/>
              </w:rPr>
              <w:t xml:space="preserve">Action-conditioned prediction</w:t>
            </w:r>
          </w:p>
        </w:tc>
        <w:tc>
          <w:tcPr>
            <w:tcW w:type="dxa" w:w="6760"/>
            <w:tcMar>
              <w:top w:type="dxa" w:w="60"/>
              <w:left w:type="dxa" w:w="90"/>
              <w:bottom w:type="dxa" w:w="60"/>
              <w:right w:type="dxa" w:w="90"/>
            </w:tcMar>
          </w:tcPr>
          <w:p>
            <w:pPr>
              <w:spacing w:after="0" w:before="0"/>
            </w:pPr>
            <w:r>
              <w:rPr>
                <w:b w:val="false"/>
                <w:bCs w:val="false"/>
                <w:sz w:val="18"/>
                <w:szCs w:val="18"/>
              </w:rPr>
              <w:t xml:space="preserve">Useful in distribution (supervised); weak for latent models; fails OOD.</w:t>
            </w:r>
          </w:p>
        </w:tc>
      </w:tr>
      <w:tr>
        <w:trPr>
          <w:cantSplit/>
        </w:trPr>
        <w:tc>
          <w:tcPr>
            <w:tcW w:type="dxa" w:w="2600"/>
            <w:tcMar>
              <w:top w:type="dxa" w:w="60"/>
              <w:left w:type="dxa" w:w="90"/>
              <w:bottom w:type="dxa" w:w="60"/>
              <w:right w:type="dxa" w:w="90"/>
            </w:tcMar>
          </w:tcPr>
          <w:p>
            <w:pPr>
              <w:spacing w:after="0" w:before="0"/>
            </w:pPr>
            <w:r>
              <w:rPr>
                <w:b w:val="false"/>
                <w:bCs w:val="false"/>
                <w:sz w:val="18"/>
                <w:szCs w:val="18"/>
              </w:rPr>
              <w:t xml:space="preserve">Counterfactual validity</w:t>
            </w:r>
          </w:p>
        </w:tc>
        <w:tc>
          <w:tcPr>
            <w:tcW w:type="dxa" w:w="6760"/>
            <w:tcMar>
              <w:top w:type="dxa" w:w="60"/>
              <w:left w:type="dxa" w:w="90"/>
              <w:bottom w:type="dxa" w:w="60"/>
              <w:right w:type="dxa" w:w="90"/>
            </w:tcMar>
          </w:tcPr>
          <w:p>
            <w:pPr>
              <w:spacing w:after="0" w:before="0"/>
            </w:pPr>
            <w:r>
              <w:rPr>
                <w:b w:val="false"/>
                <w:bCs w:val="false"/>
                <w:sz w:val="18"/>
                <w:szCs w:val="18"/>
              </w:rPr>
              <w:t xml:space="preserve">Strong protocol (exact pairing); model accuracy limited.</w:t>
            </w:r>
          </w:p>
        </w:tc>
      </w:tr>
      <w:tr>
        <w:trPr>
          <w:cantSplit/>
        </w:trPr>
        <w:tc>
          <w:tcPr>
            <w:tcW w:type="dxa" w:w="2600"/>
            <w:tcMar>
              <w:top w:type="dxa" w:w="60"/>
              <w:left w:type="dxa" w:w="90"/>
              <w:bottom w:type="dxa" w:w="60"/>
              <w:right w:type="dxa" w:w="90"/>
            </w:tcMar>
          </w:tcPr>
          <w:p>
            <w:pPr>
              <w:spacing w:after="0" w:before="0"/>
            </w:pPr>
            <w:r>
              <w:rPr>
                <w:b w:val="false"/>
                <w:bCs w:val="false"/>
                <w:sz w:val="18"/>
                <w:szCs w:val="18"/>
              </w:rPr>
              <w:t xml:space="preserve">Planner functionality</w:t>
            </w:r>
          </w:p>
        </w:tc>
        <w:tc>
          <w:tcPr>
            <w:tcW w:type="dxa" w:w="6760"/>
            <w:tcMar>
              <w:top w:type="dxa" w:w="60"/>
              <w:left w:type="dxa" w:w="90"/>
              <w:bottom w:type="dxa" w:w="60"/>
              <w:right w:type="dxa" w:w="90"/>
            </w:tcMar>
          </w:tcPr>
          <w:p>
            <w:pPr>
              <w:spacing w:after="0" w:before="0"/>
            </w:pPr>
            <w:r>
              <w:rPr>
                <w:b w:val="false"/>
                <w:bCs w:val="false"/>
                <w:sz w:val="18"/>
                <w:szCs w:val="18"/>
              </w:rPr>
              <w:t xml:space="preserve">Working, feasible, reproducible; budget/horizon not studied.</w:t>
            </w:r>
          </w:p>
        </w:tc>
      </w:tr>
      <w:tr>
        <w:trPr>
          <w:cantSplit/>
        </w:trPr>
        <w:tc>
          <w:tcPr>
            <w:tcW w:type="dxa" w:w="2600"/>
            <w:tcMar>
              <w:top w:type="dxa" w:w="60"/>
              <w:left w:type="dxa" w:w="90"/>
              <w:bottom w:type="dxa" w:w="60"/>
              <w:right w:type="dxa" w:w="90"/>
            </w:tcMar>
          </w:tcPr>
          <w:p>
            <w:pPr>
              <w:spacing w:after="0" w:before="0"/>
            </w:pPr>
            <w:r>
              <w:rPr>
                <w:b w:val="false"/>
                <w:bCs w:val="false"/>
                <w:sz w:val="18"/>
                <w:szCs w:val="18"/>
              </w:rPr>
              <w:t xml:space="preserve">Decision quality</w:t>
            </w:r>
          </w:p>
        </w:tc>
        <w:tc>
          <w:tcPr>
            <w:tcW w:type="dxa" w:w="6760"/>
            <w:tcMar>
              <w:top w:type="dxa" w:w="60"/>
              <w:left w:type="dxa" w:w="90"/>
              <w:bottom w:type="dxa" w:w="60"/>
              <w:right w:type="dxa" w:w="90"/>
            </w:tcMar>
          </w:tcPr>
          <w:p>
            <w:pPr>
              <w:spacing w:after="0" w:before="0"/>
            </w:pPr>
            <w:r>
              <w:rPr>
                <w:b w:val="false"/>
                <w:bCs w:val="false"/>
                <w:sz w:val="18"/>
                <w:szCs w:val="18"/>
              </w:rPr>
              <w:t xml:space="preserve">Beats native rule; does not beat tuned base-stock.</w:t>
            </w:r>
          </w:p>
        </w:tc>
      </w:tr>
      <w:tr>
        <w:trPr>
          <w:cantSplit/>
        </w:trPr>
        <w:tc>
          <w:tcPr>
            <w:tcW w:type="dxa" w:w="2600"/>
            <w:tcMar>
              <w:top w:type="dxa" w:w="60"/>
              <w:left w:type="dxa" w:w="90"/>
              <w:bottom w:type="dxa" w:w="60"/>
              <w:right w:type="dxa" w:w="90"/>
            </w:tcMar>
          </w:tcPr>
          <w:p>
            <w:pPr>
              <w:spacing w:after="0" w:before="0"/>
            </w:pPr>
            <w:r>
              <w:rPr>
                <w:b w:val="false"/>
                <w:bCs w:val="false"/>
                <w:sz w:val="18"/>
                <w:szCs w:val="18"/>
              </w:rPr>
              <w:t xml:space="preserve">Real-data evidence</w:t>
            </w:r>
          </w:p>
        </w:tc>
        <w:tc>
          <w:tcPr>
            <w:tcW w:type="dxa" w:w="6760"/>
            <w:tcMar>
              <w:top w:type="dxa" w:w="60"/>
              <w:left w:type="dxa" w:w="90"/>
              <w:bottom w:type="dxa" w:w="60"/>
              <w:right w:type="dxa" w:w="90"/>
            </w:tcMar>
          </w:tcPr>
          <w:p>
            <w:pPr>
              <w:spacing w:after="0" w:before="0"/>
            </w:pPr>
            <w:r>
              <w:rPr>
                <w:b w:val="false"/>
                <w:bCs w:val="false"/>
                <w:sz w:val="18"/>
                <w:szCs w:val="18"/>
              </w:rPr>
              <w:t xml:space="preserve">Competitive observational forecasting; no JEPA benefit; no decision claim.</w:t>
            </w:r>
          </w:p>
        </w:tc>
      </w:tr>
      <w:tr>
        <w:trPr>
          <w:cantSplit/>
        </w:trPr>
        <w:tc>
          <w:tcPr>
            <w:tcW w:type="dxa" w:w="2600"/>
            <w:tcMar>
              <w:top w:type="dxa" w:w="60"/>
              <w:left w:type="dxa" w:w="90"/>
              <w:bottom w:type="dxa" w:w="60"/>
              <w:right w:type="dxa" w:w="90"/>
            </w:tcMar>
          </w:tcPr>
          <w:p>
            <w:pPr>
              <w:spacing w:after="0" w:before="0"/>
            </w:pPr>
            <w:r>
              <w:rPr>
                <w:b w:val="false"/>
                <w:bCs w:val="false"/>
                <w:sz w:val="18"/>
                <w:szCs w:val="18"/>
              </w:rPr>
              <w:t xml:space="preserve">Statistics and reproducibility</w:t>
            </w:r>
          </w:p>
        </w:tc>
        <w:tc>
          <w:tcPr>
            <w:tcW w:type="dxa" w:w="6760"/>
            <w:tcMar>
              <w:top w:type="dxa" w:w="60"/>
              <w:left w:type="dxa" w:w="90"/>
              <w:bottom w:type="dxa" w:w="60"/>
              <w:right w:type="dxa" w:w="90"/>
            </w:tcMar>
          </w:tcPr>
          <w:p>
            <w:pPr>
              <w:spacing w:after="0" w:before="0"/>
            </w:pPr>
            <w:r>
              <w:rPr>
                <w:b w:val="false"/>
                <w:bCs w:val="false"/>
                <w:sz w:val="18"/>
                <w:szCs w:val="18"/>
              </w:rPr>
              <w:t xml:space="preserve">Episode-clustered CIs, paired designs, pre-registered estimands; single training run per configuration for planning.</w:t>
            </w:r>
          </w:p>
        </w:tc>
      </w:tr>
    </w:tbl>
    <w:p>
      <w:pPr>
        <w:spacing w:after="120"/>
      </w:pPr>
    </w:p>
    <w:p>
      <w:pPr>
        <w:pStyle w:val="Heading1"/>
      </w:pPr>
      <w:bookmarkStart w:name="_Toc46" w:id="46"/>
      <w:r>
        <w:t xml:space="preserve">36. Recommended next steps</w:t>
      </w:r>
      <w:bookmarkEnd w:id="46"/>
    </w:p>
    <w:p>
      <w:pPr>
        <w:pStyle w:val="ListParagraph"/>
        <w:numPr>
          <w:ilvl w:val="0"/>
          <w:numId w:val="2"/>
        </w:numPr>
        <w:spacing w:after="60" w:line="276"/>
      </w:pPr>
      <w:r>
        <w:rPr>
          <w:b/>
          <w:bCs/>
        </w:rPr>
        <w:t xml:space="preserve">Test action-centric objectives</w:t>
      </w:r>
      <w:r>
        <w:t xml:space="preserve"> (inverse-dynamics or action-contrastive terms) on the same architecture, with the request-sweep sensitivity ratio as a primary metric. Progress: ratio near 1 with P1 gains preserved.</w:t>
      </w:r>
    </w:p>
    <w:p>
      <w:pPr>
        <w:pStyle w:val="ListParagraph"/>
        <w:numPr>
          <w:ilvl w:val="0"/>
          <w:numId w:val="2"/>
        </w:numPr>
        <w:spacing w:after="60" w:line="276"/>
      </w:pPr>
      <w:r>
        <w:rPr>
          <w:b/>
          <w:bCs/>
        </w:rPr>
        <w:t xml:space="preserve">Hybrid known-mechanics models</w:t>
      </w:r>
      <w:r>
        <w:t xml:space="preserve"> that keep the simulator's accounting and learn only demand and lead-time components. The </w:t>
      </w:r>
      <w:r>
        <w:rPr>
          <w:rFonts w:ascii="Consolas" w:cs="Consolas" w:eastAsia="Consolas" w:hAnsi="Consolas"/>
          <w:color w:val="1F3864"/>
          <w:sz w:val="19"/>
          <w:szCs w:val="19"/>
        </w:rPr>
        <w:t xml:space="preserve">sim_forecast</w:t>
      </w:r>
      <w:r>
        <w:t xml:space="preserve"> reference suggests structure dominates; progress: OOD P1 below zero-change.</w:t>
      </w:r>
    </w:p>
    <w:p>
      <w:pPr>
        <w:pStyle w:val="ListParagraph"/>
        <w:numPr>
          <w:ilvl w:val="0"/>
          <w:numId w:val="2"/>
        </w:numPr>
        <w:spacing w:after="60" w:line="276"/>
      </w:pPr>
      <w:r>
        <w:rPr>
          <w:b/>
          <w:bCs/>
        </w:rPr>
        <w:t xml:space="preserve">Planner ablations</w:t>
      </w:r>
      <w:r>
        <w:t xml:space="preserve">: remove the native warm start, vary budget and horizon, and plot cost vs compute against base-stock. Progress: a CI excluding zero against the tuned rule.</w:t>
      </w:r>
    </w:p>
    <w:p>
      <w:pPr>
        <w:pStyle w:val="ListParagraph"/>
        <w:numPr>
          <w:ilvl w:val="0"/>
          <w:numId w:val="2"/>
        </w:numPr>
        <w:spacing w:after="60" w:line="276"/>
      </w:pPr>
      <w:r>
        <w:rPr>
          <w:b/>
          <w:bCs/>
        </w:rPr>
        <w:t xml:space="preserve">Broaden training scenarios and add active data collection</w:t>
      </w:r>
      <w:r>
        <w:t xml:space="preserve"> targeted at high-uncertainty states. Progress: OOD P1 and P2 improve.</w:t>
      </w:r>
    </w:p>
    <w:p>
      <w:pPr>
        <w:pStyle w:val="ListParagraph"/>
        <w:numPr>
          <w:ilvl w:val="0"/>
          <w:numId w:val="2"/>
        </w:numPr>
        <w:spacing w:after="60" w:line="276"/>
      </w:pPr>
      <w:r>
        <w:rPr>
          <w:b/>
          <w:bCs/>
        </w:rPr>
        <w:t xml:space="preserve">Calibrate ensemble uncertainty</w:t>
      </w:r>
      <w:r>
        <w:t xml:space="preserve"> and test a fallback to the base-stock rule when spread is high.</w:t>
      </w:r>
    </w:p>
    <w:p>
      <w:pPr>
        <w:pStyle w:val="ListParagraph"/>
        <w:numPr>
          <w:ilvl w:val="0"/>
          <w:numId w:val="2"/>
        </w:numPr>
        <w:spacing w:after="60" w:line="276"/>
      </w:pPr>
      <w:r>
        <w:rPr>
          <w:b/>
          <w:bCs/>
        </w:rPr>
        <w:t xml:space="preserve">Widen the decision problem</w:t>
      </w:r>
      <w:r>
        <w:t xml:space="preserve"> (procurement control or an alternative environment) only after the above, so the action space does not confound model quality.</w:t>
      </w:r>
    </w:p>
    <w:p>
      <w:pPr>
        <w:keepNext/>
        <w:spacing w:after="60" w:before="160"/>
        <w:jc w:val="center"/>
      </w:pPr>
      <w:r>
        <w:drawing>
          <wp:inline distT="0" distB="0" distL="0" distR="0">
            <wp:extent cx="5762625" cy="1819275"/>
            <wp:effectExtent t="0" r="0" b="0" l="0"/>
            <wp:docPr id="17" name="f17_roadmap.png" descr="Roadmap. Completed stages have artefacts and tests; planning is partial; robustness, wider actions and real-data transfer are open (proposed direction)." title="Fig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62625" cy="1819275"/>
                    </a:xfrm>
                    <a:prstGeom prst="rect">
                      <a:avLst/>
                    </a:prstGeom>
                  </pic:spPr>
                </pic:pic>
              </a:graphicData>
            </a:graphic>
          </wp:inline>
        </w:drawing>
      </w:r>
    </w:p>
    <w:p>
      <w:pPr>
        <w:spacing w:after="220"/>
        <w:ind w:left="360" w:right="360"/>
        <w:jc w:val="left"/>
      </w:pPr>
      <w:r>
        <w:rPr>
          <w:b/>
          <w:bCs/>
          <w:color w:val="1F3864"/>
          <w:sz w:val="18"/>
          <w:szCs w:val="18"/>
        </w:rPr>
        <w:t xml:space="preserve">Figure 17. </w:t>
      </w:r>
      <w:r>
        <w:rPr>
          <w:color w:val="404040"/>
          <w:sz w:val="18"/>
          <w:szCs w:val="18"/>
        </w:rPr>
        <w:t xml:space="preserve">Roadmap. Completed stages have artefacts and tests; planning is partial; robustness, wider actions and real-data transfer are open (proposed direction).</w:t>
      </w:r>
    </w:p>
    <w:p>
      <w:pPr>
        <w:pStyle w:val="Heading1"/>
      </w:pPr>
      <w:bookmarkStart w:name="_Toc47" w:id="47"/>
      <w:r>
        <w:t xml:space="preserve">37. Final conclusion</w:t>
      </w:r>
      <w:bookmarkEnd w:id="47"/>
    </w:p>
    <w:p>
      <w:pPr>
        <w:spacing w:after="140" w:line="288"/>
      </w:pPr>
      <w:r>
        <w:t xml:space="preserve">The project now has a sound, reproducible experimental foundation: an information-matched controllable simulator, exactly paired counterfactuals, data that covers shortages and recoveries, a common interface for many dynamics models, and pre-registered evaluation. On that foundation, the evidence supports a modest claim: supervised dynamics learn useful in-distribution action effects and support a planner that beats the simulator's default rule. It does not support the claims that motivated the project: JEPA-style objectives gave no measurable benefit on simulated dynamics or real retail forecasting, learned action effects did not survive distribution shift, and model-based planning did not beat a simple, tuned rule. The most important open question is whether </w:t>
      </w:r>
      <w:r>
        <w:rPr>
          <w:i/>
          <w:iCs/>
        </w:rPr>
        <w:t xml:space="preserve">any</w:t>
      </w:r>
      <w:r>
        <w:t xml:space="preserve"> learned model can capture action consequences robustly enough — beyond what known mechanics plus forecasting already provide — for planning to add value in this setting.</w:t>
      </w:r>
    </w:p>
    <w:p>
      <w:r>
        <w:br w:type="page"/>
      </w:r>
    </w:p>
    <w:p>
      <w:pPr>
        <w:spacing w:after="200" w:before="2400"/>
        <w:jc w:val="left"/>
      </w:pPr>
      <w:r>
        <w:rPr>
          <w:b/>
          <w:bCs/>
          <w:color w:val="2E75B6"/>
          <w:sz w:val="40"/>
          <w:szCs w:val="40"/>
        </w:rPr>
        <w:t xml:space="preserve">Appendices</w:t>
      </w:r>
    </w:p>
    <w:p>
      <w:pPr>
        <w:pBdr>
          <w:bottom w:val="single" w:color="2E75B6" w:sz="12" w:space="1"/>
        </w:pBdr>
      </w:pPr>
    </w:p>
    <w:p>
      <w:pPr>
        <w:pStyle w:val="Heading1"/>
      </w:pPr>
      <w:bookmarkStart w:name="_Toc48" w:id="48"/>
      <w:r>
        <w:t xml:space="preserve">Appendix A — Source inventory</w:t>
      </w:r>
      <w:bookmarkEnd w:id="48"/>
    </w:p>
    <w:p>
      <w:pPr>
        <w:keepNext/>
        <w:spacing w:after="80" w:before="200"/>
      </w:pPr>
      <w:r>
        <w:rPr>
          <w:b/>
          <w:bCs/>
          <w:color w:val="1F3864"/>
          <w:sz w:val="18"/>
          <w:szCs w:val="18"/>
        </w:rPr>
        <w:t xml:space="preserve">Table 21. </w:t>
      </w:r>
      <w:r>
        <w:rPr>
          <w:color w:val="404040"/>
          <w:sz w:val="18"/>
          <w:szCs w:val="18"/>
        </w:rPr>
        <w:t xml:space="preserve">prototype_new directory inventory.</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3000"/>
        <w:gridCol w:w="6360"/>
      </w:tblGrid>
      <w:tr>
        <w:trPr>
          <w:tblHeader/>
        </w:trPr>
        <w:tc>
          <w:tcPr>
            <w:tcW w:type="dxa" w:w="3000"/>
            <w:shd w:fill="DCE6F2" w:color="auto" w:val="clear"/>
            <w:tcMar>
              <w:top w:type="dxa" w:w="60"/>
              <w:left w:type="dxa" w:w="90"/>
              <w:bottom w:type="dxa" w:w="60"/>
              <w:right w:type="dxa" w:w="90"/>
            </w:tcMar>
          </w:tcPr>
          <w:p>
            <w:pPr>
              <w:spacing w:after="0" w:before="0"/>
            </w:pPr>
            <w:r>
              <w:rPr>
                <w:b/>
                <w:bCs/>
                <w:sz w:val="18"/>
                <w:szCs w:val="18"/>
              </w:rPr>
              <w:t xml:space="preserve">Path</w:t>
            </w:r>
          </w:p>
        </w:tc>
        <w:tc>
          <w:tcPr>
            <w:tcW w:type="dxa" w:w="6360"/>
            <w:shd w:fill="DCE6F2" w:color="auto" w:val="clear"/>
            <w:tcMar>
              <w:top w:type="dxa" w:w="60"/>
              <w:left w:type="dxa" w:w="90"/>
              <w:bottom w:type="dxa" w:w="60"/>
              <w:right w:type="dxa" w:w="90"/>
            </w:tcMar>
          </w:tcPr>
          <w:p>
            <w:pPr>
              <w:spacing w:after="0" w:before="0"/>
            </w:pPr>
            <w:r>
              <w:rPr>
                <w:b/>
                <w:bCs/>
                <w:sz w:val="18"/>
                <w:szCs w:val="18"/>
              </w:rPr>
              <w:t xml:space="preserve">Contents</w:t>
            </w:r>
          </w:p>
        </w:tc>
      </w:tr>
      <w:tr>
        <w:trPr>
          <w:cantSplit/>
        </w:trPr>
        <w:tc>
          <w:tcPr>
            <w:tcW w:type="dxa" w:w="3000"/>
            <w:tcMar>
              <w:top w:type="dxa" w:w="60"/>
              <w:left w:type="dxa" w:w="90"/>
              <w:bottom w:type="dxa" w:w="60"/>
              <w:right w:type="dxa" w:w="90"/>
            </w:tcMar>
          </w:tcPr>
          <w:p>
            <w:pPr>
              <w:spacing w:after="0" w:before="0"/>
            </w:pPr>
            <w:r>
              <w:rPr>
                <w:rFonts w:ascii="Consolas" w:cs="Consolas" w:eastAsia="Consolas" w:hAnsi="Consolas"/>
                <w:b w:val="false"/>
                <w:bCs w:val="false"/>
                <w:color w:val="1F3864"/>
                <w:sz w:val="18"/>
                <w:szCs w:val="18"/>
              </w:rPr>
              <w:t xml:space="preserve">src/env/</w:t>
            </w:r>
          </w:p>
        </w:tc>
        <w:tc>
          <w:tcPr>
            <w:tcW w:type="dxa" w:w="6360"/>
            <w:tcMar>
              <w:top w:type="dxa" w:w="60"/>
              <w:left w:type="dxa" w:w="90"/>
              <w:bottom w:type="dxa" w:w="60"/>
              <w:right w:type="dxa" w:w="90"/>
            </w:tcMar>
          </w:tcPr>
          <w:p>
            <w:pPr>
              <w:spacing w:after="0" w:before="0"/>
            </w:pPr>
            <w:r>
              <w:rPr>
                <w:b w:val="false"/>
                <w:bCs w:val="false"/>
                <w:sz w:val="18"/>
                <w:szCs w:val="18"/>
              </w:rPr>
              <w:t xml:space="preserve">isomorph.py (active adapter); simulator.py, network.py, costs.py, disruptions.py, actions.py (legacy)</w:t>
            </w:r>
          </w:p>
        </w:tc>
      </w:tr>
      <w:tr>
        <w:trPr>
          <w:cantSplit/>
        </w:trPr>
        <w:tc>
          <w:tcPr>
            <w:tcW w:type="dxa" w:w="3000"/>
            <w:tcMar>
              <w:top w:type="dxa" w:w="60"/>
              <w:left w:type="dxa" w:w="90"/>
              <w:bottom w:type="dxa" w:w="60"/>
              <w:right w:type="dxa" w:w="90"/>
            </w:tcMar>
          </w:tcPr>
          <w:p>
            <w:pPr>
              <w:spacing w:after="0" w:before="0"/>
            </w:pPr>
            <w:r>
              <w:rPr>
                <w:rFonts w:ascii="Consolas" w:cs="Consolas" w:eastAsia="Consolas" w:hAnsi="Consolas"/>
                <w:b w:val="false"/>
                <w:bCs w:val="false"/>
                <w:color w:val="1F3864"/>
                <w:sz w:val="18"/>
                <w:szCs w:val="18"/>
              </w:rPr>
              <w:t xml:space="preserve">src/vendor/isomorph/</w:t>
            </w:r>
          </w:p>
        </w:tc>
        <w:tc>
          <w:tcPr>
            <w:tcW w:type="dxa" w:w="6360"/>
            <w:tcMar>
              <w:top w:type="dxa" w:w="60"/>
              <w:left w:type="dxa" w:w="90"/>
              <w:bottom w:type="dxa" w:w="60"/>
              <w:right w:type="dxa" w:w="90"/>
            </w:tcMar>
          </w:tcPr>
          <w:p>
            <w:pPr>
              <w:spacing w:after="0" w:before="0"/>
            </w:pPr>
            <w:r>
              <w:rPr>
                <w:b w:val="false"/>
                <w:bCs w:val="false"/>
                <w:sz w:val="18"/>
                <w:szCs w:val="18"/>
              </w:rPr>
              <w:t xml:space="preserve">simulator.py, LICENSE (MIT), PROVENANCE.json</w:t>
            </w:r>
          </w:p>
        </w:tc>
      </w:tr>
      <w:tr>
        <w:trPr>
          <w:cantSplit/>
        </w:trPr>
        <w:tc>
          <w:tcPr>
            <w:tcW w:type="dxa" w:w="3000"/>
            <w:tcMar>
              <w:top w:type="dxa" w:w="60"/>
              <w:left w:type="dxa" w:w="90"/>
              <w:bottom w:type="dxa" w:w="60"/>
              <w:right w:type="dxa" w:w="90"/>
            </w:tcMar>
          </w:tcPr>
          <w:p>
            <w:pPr>
              <w:spacing w:after="0" w:before="0"/>
            </w:pPr>
            <w:r>
              <w:rPr>
                <w:rFonts w:ascii="Consolas" w:cs="Consolas" w:eastAsia="Consolas" w:hAnsi="Consolas"/>
                <w:b w:val="false"/>
                <w:bCs w:val="false"/>
                <w:color w:val="1F3864"/>
                <w:sz w:val="18"/>
                <w:szCs w:val="18"/>
              </w:rPr>
              <w:t xml:space="preserve">src/models/</w:t>
            </w:r>
          </w:p>
        </w:tc>
        <w:tc>
          <w:tcPr>
            <w:tcW w:type="dxa" w:w="6360"/>
            <w:tcMar>
              <w:top w:type="dxa" w:w="60"/>
              <w:left w:type="dxa" w:w="90"/>
              <w:bottom w:type="dxa" w:w="60"/>
              <w:right w:type="dxa" w:w="90"/>
            </w:tcMar>
          </w:tcPr>
          <w:p>
            <w:pPr>
              <w:spacing w:after="0" w:before="0"/>
            </w:pPr>
            <w:r>
              <w:rPr>
                <w:b w:val="false"/>
                <w:bCs w:val="false"/>
                <w:sz w:val="18"/>
                <w:szCs w:val="18"/>
              </w:rPr>
              <w:t xml:space="preserve">controlled.py (active); decision_aligned_jepa.py, dynamics.py, jepa_encoder.py, readouts.py, uncertainty.py (legacy); LEWM_LICENSE</w:t>
            </w:r>
          </w:p>
        </w:tc>
      </w:tr>
      <w:tr>
        <w:trPr>
          <w:cantSplit/>
        </w:trPr>
        <w:tc>
          <w:tcPr>
            <w:tcW w:type="dxa" w:w="3000"/>
            <w:tcMar>
              <w:top w:type="dxa" w:w="60"/>
              <w:left w:type="dxa" w:w="90"/>
              <w:bottom w:type="dxa" w:w="60"/>
              <w:right w:type="dxa" w:w="90"/>
            </w:tcMar>
          </w:tcPr>
          <w:p>
            <w:pPr>
              <w:spacing w:after="0" w:before="0"/>
            </w:pPr>
            <w:r>
              <w:rPr>
                <w:rFonts w:ascii="Consolas" w:cs="Consolas" w:eastAsia="Consolas" w:hAnsi="Consolas"/>
                <w:b w:val="false"/>
                <w:bCs w:val="false"/>
                <w:color w:val="1F3864"/>
                <w:sz w:val="18"/>
                <w:szCs w:val="18"/>
              </w:rPr>
              <w:t xml:space="preserve">src/planning/</w:t>
            </w:r>
          </w:p>
        </w:tc>
        <w:tc>
          <w:tcPr>
            <w:tcW w:type="dxa" w:w="6360"/>
            <w:tcMar>
              <w:top w:type="dxa" w:w="60"/>
              <w:left w:type="dxa" w:w="90"/>
              <w:bottom w:type="dxa" w:w="60"/>
              <w:right w:type="dxa" w:w="90"/>
            </w:tcMar>
          </w:tcPr>
          <w:p>
            <w:pPr>
              <w:spacing w:after="0" w:before="0"/>
            </w:pPr>
            <w:r>
              <w:rPr>
                <w:b w:val="false"/>
                <w:bCs w:val="false"/>
                <w:sz w:val="18"/>
                <w:szCs w:val="18"/>
              </w:rPr>
              <w:t xml:space="preserve">cem.py</w:t>
            </w:r>
          </w:p>
        </w:tc>
      </w:tr>
      <w:tr>
        <w:trPr>
          <w:cantSplit/>
        </w:trPr>
        <w:tc>
          <w:tcPr>
            <w:tcW w:type="dxa" w:w="3000"/>
            <w:tcMar>
              <w:top w:type="dxa" w:w="60"/>
              <w:left w:type="dxa" w:w="90"/>
              <w:bottom w:type="dxa" w:w="60"/>
              <w:right w:type="dxa" w:w="90"/>
            </w:tcMar>
          </w:tcPr>
          <w:p>
            <w:pPr>
              <w:spacing w:after="0" w:before="0"/>
            </w:pPr>
            <w:r>
              <w:rPr>
                <w:rFonts w:ascii="Consolas" w:cs="Consolas" w:eastAsia="Consolas" w:hAnsi="Consolas"/>
                <w:b w:val="false"/>
                <w:bCs w:val="false"/>
                <w:color w:val="1F3864"/>
                <w:sz w:val="18"/>
                <w:szCs w:val="18"/>
              </w:rPr>
              <w:t xml:space="preserve">src/data/</w:t>
            </w:r>
          </w:p>
        </w:tc>
        <w:tc>
          <w:tcPr>
            <w:tcW w:type="dxa" w:w="6360"/>
            <w:tcMar>
              <w:top w:type="dxa" w:w="60"/>
              <w:left w:type="dxa" w:w="90"/>
              <w:bottom w:type="dxa" w:w="60"/>
              <w:right w:type="dxa" w:w="90"/>
            </w:tcMar>
          </w:tcPr>
          <w:p>
            <w:pPr>
              <w:spacing w:after="0" w:before="0"/>
            </w:pPr>
            <w:r>
              <w:rPr>
                <w:b w:val="false"/>
                <w:bCs w:val="false"/>
                <w:sz w:val="18"/>
                <w:szCs w:val="18"/>
              </w:rPr>
              <w:t xml:space="preserve">protocols.py, http_range.py</w:t>
            </w:r>
          </w:p>
        </w:tc>
      </w:tr>
      <w:tr>
        <w:trPr>
          <w:cantSplit/>
        </w:trPr>
        <w:tc>
          <w:tcPr>
            <w:tcW w:type="dxa" w:w="3000"/>
            <w:tcMar>
              <w:top w:type="dxa" w:w="60"/>
              <w:left w:type="dxa" w:w="90"/>
              <w:bottom w:type="dxa" w:w="60"/>
              <w:right w:type="dxa" w:w="90"/>
            </w:tcMar>
          </w:tcPr>
          <w:p>
            <w:pPr>
              <w:spacing w:after="0" w:before="0"/>
            </w:pPr>
            <w:r>
              <w:rPr>
                <w:rFonts w:ascii="Consolas" w:cs="Consolas" w:eastAsia="Consolas" w:hAnsi="Consolas"/>
                <w:b w:val="false"/>
                <w:bCs w:val="false"/>
                <w:color w:val="1F3864"/>
                <w:sz w:val="18"/>
                <w:szCs w:val="18"/>
              </w:rPr>
              <w:t xml:space="preserve">src/baselines/</w:t>
            </w:r>
            <w:r>
              <w:rPr>
                <w:b w:val="false"/>
                <w:bCs w:val="false"/>
                <w:sz w:val="18"/>
                <w:szCs w:val="18"/>
              </w:rPr>
              <w:t xml:space="preserve">, </w:t>
            </w:r>
            <w:r>
              <w:rPr>
                <w:rFonts w:ascii="Consolas" w:cs="Consolas" w:eastAsia="Consolas" w:hAnsi="Consolas"/>
                <w:b w:val="false"/>
                <w:bCs w:val="false"/>
                <w:color w:val="1F3864"/>
                <w:sz w:val="18"/>
                <w:szCs w:val="18"/>
              </w:rPr>
              <w:t xml:space="preserve">src/evaluation/</w:t>
            </w:r>
            <w:r>
              <w:rPr>
                <w:b w:val="false"/>
                <w:bCs w:val="false"/>
                <w:sz w:val="18"/>
                <w:szCs w:val="18"/>
              </w:rPr>
              <w:t xml:space="preserve">, </w:t>
            </w:r>
            <w:r>
              <w:rPr>
                <w:rFonts w:ascii="Consolas" w:cs="Consolas" w:eastAsia="Consolas" w:hAnsi="Consolas"/>
                <w:b w:val="false"/>
                <w:bCs w:val="false"/>
                <w:color w:val="1F3864"/>
                <w:sz w:val="18"/>
                <w:szCs w:val="18"/>
              </w:rPr>
              <w:t xml:space="preserve">src/losses/</w:t>
            </w:r>
          </w:p>
        </w:tc>
        <w:tc>
          <w:tcPr>
            <w:tcW w:type="dxa" w:w="6360"/>
            <w:tcMar>
              <w:top w:type="dxa" w:w="60"/>
              <w:left w:type="dxa" w:w="90"/>
              <w:bottom w:type="dxa" w:w="60"/>
              <w:right w:type="dxa" w:w="90"/>
            </w:tcMar>
          </w:tcPr>
          <w:p>
            <w:pPr>
              <w:spacing w:after="0" w:before="0"/>
            </w:pPr>
            <w:r>
              <w:rPr>
                <w:b w:val="false"/>
                <w:bCs w:val="false"/>
                <w:sz w:val="18"/>
                <w:szCs w:val="18"/>
              </w:rPr>
              <w:t xml:space="preserve">Legacy benchmark stack</w:t>
            </w:r>
          </w:p>
        </w:tc>
      </w:tr>
      <w:tr>
        <w:trPr>
          <w:cantSplit/>
        </w:trPr>
        <w:tc>
          <w:tcPr>
            <w:tcW w:type="dxa" w:w="3000"/>
            <w:tcMar>
              <w:top w:type="dxa" w:w="60"/>
              <w:left w:type="dxa" w:w="90"/>
              <w:bottom w:type="dxa" w:w="60"/>
              <w:right w:type="dxa" w:w="90"/>
            </w:tcMar>
          </w:tcPr>
          <w:p>
            <w:pPr>
              <w:spacing w:after="0" w:before="0"/>
            </w:pPr>
            <w:r>
              <w:rPr>
                <w:rFonts w:ascii="Consolas" w:cs="Consolas" w:eastAsia="Consolas" w:hAnsi="Consolas"/>
                <w:b w:val="false"/>
                <w:bCs w:val="false"/>
                <w:color w:val="1F3864"/>
                <w:sz w:val="18"/>
                <w:szCs w:val="18"/>
              </w:rPr>
              <w:t xml:space="preserve">experiments/</w:t>
            </w:r>
          </w:p>
        </w:tc>
        <w:tc>
          <w:tcPr>
            <w:tcW w:type="dxa" w:w="6360"/>
            <w:tcMar>
              <w:top w:type="dxa" w:w="60"/>
              <w:left w:type="dxa" w:w="90"/>
              <w:bottom w:type="dxa" w:w="60"/>
              <w:right w:type="dxa" w:w="90"/>
            </w:tcMar>
          </w:tcPr>
          <w:p>
            <w:pPr>
              <w:spacing w:after="0" w:before="0"/>
            </w:pPr>
            <w:r>
              <w:rPr>
                <w:b w:val="false"/>
                <w:bCs w:val="false"/>
                <w:sz w:val="18"/>
                <w:szCs w:val="18"/>
              </w:rPr>
              <w:t xml:space="preserve">25 entry points (active v3, legacy controlled, legacy prototype; see Section 33)</w:t>
            </w:r>
          </w:p>
        </w:tc>
      </w:tr>
      <w:tr>
        <w:trPr>
          <w:cantSplit/>
        </w:trPr>
        <w:tc>
          <w:tcPr>
            <w:tcW w:type="dxa" w:w="3000"/>
            <w:tcMar>
              <w:top w:type="dxa" w:w="60"/>
              <w:left w:type="dxa" w:w="90"/>
              <w:bottom w:type="dxa" w:w="60"/>
              <w:right w:type="dxa" w:w="90"/>
            </w:tcMar>
          </w:tcPr>
          <w:p>
            <w:pPr>
              <w:spacing w:after="0" w:before="0"/>
            </w:pPr>
            <w:r>
              <w:rPr>
                <w:rFonts w:ascii="Consolas" w:cs="Consolas" w:eastAsia="Consolas" w:hAnsi="Consolas"/>
                <w:b w:val="false"/>
                <w:bCs w:val="false"/>
                <w:color w:val="1F3864"/>
                <w:sz w:val="18"/>
                <w:szCs w:val="18"/>
              </w:rPr>
              <w:t xml:space="preserve">configs/</w:t>
            </w:r>
          </w:p>
        </w:tc>
        <w:tc>
          <w:tcPr>
            <w:tcW w:type="dxa" w:w="6360"/>
            <w:tcMar>
              <w:top w:type="dxa" w:w="60"/>
              <w:left w:type="dxa" w:w="90"/>
              <w:bottom w:type="dxa" w:w="60"/>
              <w:right w:type="dxa" w:w="90"/>
            </w:tcMar>
          </w:tcPr>
          <w:p>
            <w:pPr>
              <w:spacing w:after="0" w:before="0"/>
            </w:pPr>
            <w:r>
              <w:rPr>
                <w:b w:val="false"/>
                <w:bCs w:val="false"/>
                <w:sz w:val="18"/>
                <w:szCs w:val="18"/>
              </w:rPr>
              <w:t xml:space="preserve">decision_v3, v3b, v3c, v3d; dynamics_v3; planning_v3; retail_attribution; controlled_smoke/development; retail_audited/cache_smoke; legacy configs</w:t>
            </w:r>
          </w:p>
        </w:tc>
      </w:tr>
      <w:tr>
        <w:trPr>
          <w:cantSplit/>
        </w:trPr>
        <w:tc>
          <w:tcPr>
            <w:tcW w:type="dxa" w:w="3000"/>
            <w:tcMar>
              <w:top w:type="dxa" w:w="60"/>
              <w:left w:type="dxa" w:w="90"/>
              <w:bottom w:type="dxa" w:w="60"/>
              <w:right w:type="dxa" w:w="90"/>
            </w:tcMar>
          </w:tcPr>
          <w:p>
            <w:pPr>
              <w:spacing w:after="0" w:before="0"/>
            </w:pPr>
            <w:r>
              <w:rPr>
                <w:rFonts w:ascii="Consolas" w:cs="Consolas" w:eastAsia="Consolas" w:hAnsi="Consolas"/>
                <w:b w:val="false"/>
                <w:bCs w:val="false"/>
                <w:color w:val="1F3864"/>
                <w:sz w:val="18"/>
                <w:szCs w:val="18"/>
              </w:rPr>
              <w:t xml:space="preserve">tests/</w:t>
            </w:r>
          </w:p>
        </w:tc>
        <w:tc>
          <w:tcPr>
            <w:tcW w:type="dxa" w:w="6360"/>
            <w:tcMar>
              <w:top w:type="dxa" w:w="60"/>
              <w:left w:type="dxa" w:w="90"/>
              <w:bottom w:type="dxa" w:w="60"/>
              <w:right w:type="dxa" w:w="90"/>
            </w:tcMar>
          </w:tcPr>
          <w:p>
            <w:pPr>
              <w:spacing w:after="0" w:before="0"/>
            </w:pPr>
            <w:r>
              <w:rPr>
                <w:b w:val="false"/>
                <w:bCs w:val="false"/>
                <w:sz w:val="18"/>
                <w:szCs w:val="18"/>
              </w:rPr>
              <w:t xml:space="preserve">test_decision_env, test_dynamics_v3, test_controlled, test_data_protocols, test_http_range + 9 legacy modules</w:t>
            </w:r>
          </w:p>
        </w:tc>
      </w:tr>
      <w:tr>
        <w:trPr>
          <w:cantSplit/>
        </w:trPr>
        <w:tc>
          <w:tcPr>
            <w:tcW w:type="dxa" w:w="3000"/>
            <w:tcMar>
              <w:top w:type="dxa" w:w="60"/>
              <w:left w:type="dxa" w:w="90"/>
              <w:bottom w:type="dxa" w:w="60"/>
              <w:right w:type="dxa" w:w="90"/>
            </w:tcMar>
          </w:tcPr>
          <w:p>
            <w:pPr>
              <w:spacing w:after="0" w:before="0"/>
            </w:pPr>
            <w:r>
              <w:rPr>
                <w:rFonts w:ascii="Consolas" w:cs="Consolas" w:eastAsia="Consolas" w:hAnsi="Consolas"/>
                <w:b w:val="false"/>
                <w:bCs w:val="false"/>
                <w:color w:val="1F3864"/>
                <w:sz w:val="18"/>
                <w:szCs w:val="18"/>
              </w:rPr>
              <w:t xml:space="preserve">docs/</w:t>
            </w:r>
          </w:p>
        </w:tc>
        <w:tc>
          <w:tcPr>
            <w:tcW w:type="dxa" w:w="6360"/>
            <w:tcMar>
              <w:top w:type="dxa" w:w="60"/>
              <w:left w:type="dxa" w:w="90"/>
              <w:bottom w:type="dxa" w:w="60"/>
              <w:right w:type="dxa" w:w="90"/>
            </w:tcMar>
          </w:tcPr>
          <w:p>
            <w:pPr>
              <w:spacing w:after="0" w:before="0"/>
            </w:pPr>
            <w:r>
              <w:rPr>
                <w:b w:val="false"/>
                <w:bCs w:val="false"/>
                <w:sz w:val="18"/>
                <w:szCs w:val="18"/>
              </w:rPr>
              <w:t xml:space="preserve">PROBLEM_FORMULATION, ARCHITECTURE, DATA_PROTOCOL, EXPERIMENT_PROTOCOL, REFERENCE_AUDIT, LIMITATIONS_AND_CLAIMS, WORKSPACE_INVENTORY, report_assets/</w:t>
            </w:r>
          </w:p>
        </w:tc>
      </w:tr>
      <w:tr>
        <w:trPr>
          <w:cantSplit/>
        </w:trPr>
        <w:tc>
          <w:tcPr>
            <w:tcW w:type="dxa" w:w="3000"/>
            <w:tcMar>
              <w:top w:type="dxa" w:w="60"/>
              <w:left w:type="dxa" w:w="90"/>
              <w:bottom w:type="dxa" w:w="60"/>
              <w:right w:type="dxa" w:w="90"/>
            </w:tcMar>
          </w:tcPr>
          <w:p>
            <w:pPr>
              <w:spacing w:after="0" w:before="0"/>
            </w:pPr>
            <w:r>
              <w:rPr>
                <w:rFonts w:ascii="Consolas" w:cs="Consolas" w:eastAsia="Consolas" w:hAnsi="Consolas"/>
                <w:b w:val="false"/>
                <w:bCs w:val="false"/>
                <w:color w:val="1F3864"/>
                <w:sz w:val="18"/>
                <w:szCs w:val="18"/>
              </w:rPr>
              <w:t xml:space="preserve">results/</w:t>
            </w:r>
            <w:r>
              <w:rPr>
                <w:b w:val="false"/>
                <w:bCs w:val="false"/>
                <w:sz w:val="18"/>
                <w:szCs w:val="18"/>
              </w:rPr>
              <w:t xml:space="preserve"> (ignored)</w:t>
            </w:r>
          </w:p>
        </w:tc>
        <w:tc>
          <w:tcPr>
            <w:tcW w:type="dxa" w:w="6360"/>
            <w:tcMar>
              <w:top w:type="dxa" w:w="60"/>
              <w:left w:type="dxa" w:w="90"/>
              <w:bottom w:type="dxa" w:w="60"/>
              <w:right w:type="dxa" w:w="90"/>
            </w:tcMar>
          </w:tcPr>
          <w:p>
            <w:pPr>
              <w:spacing w:after="0" w:before="0"/>
            </w:pPr>
            <w:r>
              <w:rPr>
                <w:b w:val="false"/>
                <w:bCs w:val="false"/>
                <w:sz w:val="18"/>
                <w:szCs w:val="18"/>
              </w:rPr>
              <w:t xml:space="preserve">decision_v3a–d, retail_attribution, round_claude_audit, controlled_</w:t>
            </w:r>
            <w:r>
              <w:rPr>
                <w:b w:val="false"/>
                <w:bCs w:val="false"/>
                <w:i/>
                <w:iCs/>
                <w:sz w:val="18"/>
                <w:szCs w:val="18"/>
              </w:rPr>
              <w:t xml:space="preserve">, isomorph_prediction, retail_</w:t>
            </w:r>
            <w:r>
              <w:rPr>
                <w:b w:val="false"/>
                <w:bCs w:val="false"/>
                <w:sz w:val="18"/>
                <w:szCs w:val="18"/>
              </w:rPr>
              <w:t xml:space="preserve">, execution_audit, legacy files</w:t>
            </w:r>
          </w:p>
        </w:tc>
      </w:tr>
      <w:tr>
        <w:trPr>
          <w:cantSplit/>
        </w:trPr>
        <w:tc>
          <w:tcPr>
            <w:tcW w:type="dxa" w:w="3000"/>
            <w:tcMar>
              <w:top w:type="dxa" w:w="60"/>
              <w:left w:type="dxa" w:w="90"/>
              <w:bottom w:type="dxa" w:w="60"/>
              <w:right w:type="dxa" w:w="90"/>
            </w:tcMar>
          </w:tcPr>
          <w:p>
            <w:pPr>
              <w:spacing w:after="0" w:before="0"/>
            </w:pPr>
            <w:r>
              <w:rPr>
                <w:b w:val="false"/>
                <w:bCs w:val="false"/>
                <w:sz w:val="18"/>
                <w:szCs w:val="18"/>
              </w:rPr>
              <w:t xml:space="preserve">Outside prototype_new</w:t>
            </w:r>
          </w:p>
        </w:tc>
        <w:tc>
          <w:tcPr>
            <w:tcW w:type="dxa" w:w="6360"/>
            <w:tcMar>
              <w:top w:type="dxa" w:w="60"/>
              <w:left w:type="dxa" w:w="90"/>
              <w:bottom w:type="dxa" w:w="60"/>
              <w:right w:type="dxa" w:w="90"/>
            </w:tcMar>
          </w:tcPr>
          <w:p>
            <w:pPr>
              <w:spacing w:after="0" w:before="0"/>
            </w:pPr>
            <w:r>
              <w:rPr>
                <w:b w:val="false"/>
                <w:bCs w:val="false"/>
                <w:sz w:val="18"/>
                <w:szCs w:val="18"/>
              </w:rPr>
              <w:t xml:space="preserve">round_claude/ (plan, baseline report), prototype/ (legacy), vjepa2-main, le-wm-main, reference_SupplyChain_JEPA, SupplyChain_JEPA_outsourced, historical proposal/plan/report files</w:t>
            </w:r>
          </w:p>
        </w:tc>
      </w:tr>
    </w:tbl>
    <w:p>
      <w:pPr>
        <w:spacing w:after="120"/>
      </w:pPr>
    </w:p>
    <w:p>
      <w:pPr>
        <w:pStyle w:val="Heading1"/>
      </w:pPr>
      <w:bookmarkStart w:name="_Toc49" w:id="49"/>
      <w:r>
        <w:t xml:space="preserve">Appendix B — Experiment inventory</w:t>
      </w:r>
      <w:bookmarkEnd w:id="49"/>
    </w:p>
    <w:p>
      <w:pPr>
        <w:keepNext/>
        <w:spacing w:after="80" w:before="200"/>
      </w:pPr>
      <w:r>
        <w:rPr>
          <w:b/>
          <w:bCs/>
          <w:color w:val="1F3864"/>
          <w:sz w:val="18"/>
          <w:szCs w:val="18"/>
        </w:rPr>
        <w:t xml:space="preserve">Table 22. </w:t>
      </w:r>
      <w:r>
        <w:rPr>
          <w:color w:val="404040"/>
          <w:sz w:val="18"/>
          <w:szCs w:val="18"/>
        </w:rPr>
        <w:t xml:space="preserve">Experiments, seeds and outputs.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2600"/>
        <w:gridCol w:w="2900"/>
        <w:gridCol w:w="1460"/>
      </w:tblGrid>
      <w:tr>
        <w:trPr>
          <w:tblHeader/>
        </w:trPr>
        <w:tc>
          <w:tcPr>
            <w:tcW w:type="dxa" w:w="2400"/>
            <w:shd w:fill="DCE6F2" w:color="auto" w:val="clear"/>
            <w:tcMar>
              <w:top w:type="dxa" w:w="60"/>
              <w:left w:type="dxa" w:w="90"/>
              <w:bottom w:type="dxa" w:w="60"/>
              <w:right w:type="dxa" w:w="90"/>
            </w:tcMar>
          </w:tcPr>
          <w:p>
            <w:pPr>
              <w:spacing w:after="0" w:before="0"/>
            </w:pPr>
            <w:r>
              <w:rPr>
                <w:b/>
                <w:bCs/>
                <w:sz w:val="18"/>
                <w:szCs w:val="18"/>
              </w:rPr>
              <w:t xml:space="preserve">Experiment</w:t>
            </w:r>
          </w:p>
        </w:tc>
        <w:tc>
          <w:tcPr>
            <w:tcW w:type="dxa" w:w="2600"/>
            <w:shd w:fill="DCE6F2" w:color="auto" w:val="clear"/>
            <w:tcMar>
              <w:top w:type="dxa" w:w="60"/>
              <w:left w:type="dxa" w:w="90"/>
              <w:bottom w:type="dxa" w:w="60"/>
              <w:right w:type="dxa" w:w="90"/>
            </w:tcMar>
          </w:tcPr>
          <w:p>
            <w:pPr>
              <w:spacing w:after="0" w:before="0"/>
            </w:pPr>
            <w:r>
              <w:rPr>
                <w:b/>
                <w:bCs/>
                <w:sz w:val="18"/>
                <w:szCs w:val="18"/>
              </w:rPr>
              <w:t xml:space="preserve">Config / seeds</w:t>
            </w:r>
          </w:p>
        </w:tc>
        <w:tc>
          <w:tcPr>
            <w:tcW w:type="dxa" w:w="2900"/>
            <w:shd w:fill="DCE6F2" w:color="auto" w:val="clear"/>
            <w:tcMar>
              <w:top w:type="dxa" w:w="60"/>
              <w:left w:type="dxa" w:w="90"/>
              <w:bottom w:type="dxa" w:w="60"/>
              <w:right w:type="dxa" w:w="90"/>
            </w:tcMar>
          </w:tcPr>
          <w:p>
            <w:pPr>
              <w:spacing w:after="0" w:before="0"/>
            </w:pPr>
            <w:r>
              <w:rPr>
                <w:b/>
                <w:bCs/>
                <w:sz w:val="18"/>
                <w:szCs w:val="18"/>
              </w:rPr>
              <w:t xml:space="preserve">Output</w:t>
            </w:r>
          </w:p>
        </w:tc>
        <w:tc>
          <w:tcPr>
            <w:tcW w:type="dxa" w:w="1460"/>
            <w:shd w:fill="DCE6F2" w:color="auto" w:val="clear"/>
            <w:tcMar>
              <w:top w:type="dxa" w:w="60"/>
              <w:left w:type="dxa" w:w="90"/>
              <w:bottom w:type="dxa" w:w="60"/>
              <w:right w:type="dxa" w:w="90"/>
            </w:tcMar>
          </w:tcPr>
          <w:p>
            <w:pPr>
              <w:spacing w:after="0" w:before="0"/>
            </w:pPr>
            <w:r>
              <w:rPr>
                <w:b/>
                <w:bCs/>
                <w:sz w:val="18"/>
                <w:szCs w:val="18"/>
              </w:rPr>
              <w:t xml:space="preserve">Status</w:t>
            </w:r>
          </w:p>
        </w:tc>
      </w:tr>
      <w:tr>
        <w:trPr>
          <w:cantSplit/>
        </w:trPr>
        <w:tc>
          <w:tcPr>
            <w:tcW w:type="dxa" w:w="2400"/>
            <w:tcMar>
              <w:top w:type="dxa" w:w="60"/>
              <w:left w:type="dxa" w:w="90"/>
              <w:bottom w:type="dxa" w:w="60"/>
              <w:right w:type="dxa" w:w="90"/>
            </w:tcMar>
          </w:tcPr>
          <w:p>
            <w:pPr>
              <w:spacing w:after="0" w:before="0"/>
            </w:pPr>
            <w:r>
              <w:rPr>
                <w:b w:val="false"/>
                <w:bCs w:val="false"/>
                <w:sz w:val="18"/>
                <w:szCs w:val="18"/>
              </w:rPr>
              <w:t xml:space="preserve">Legacy smoke planning</w:t>
            </w:r>
          </w:p>
        </w:tc>
        <w:tc>
          <w:tcPr>
            <w:tcW w:type="dxa" w:w="2600"/>
            <w:tcMar>
              <w:top w:type="dxa" w:w="60"/>
              <w:left w:type="dxa" w:w="90"/>
              <w:bottom w:type="dxa" w:w="60"/>
              <w:right w:type="dxa" w:w="90"/>
            </w:tcMar>
          </w:tcPr>
          <w:p>
            <w:pPr>
              <w:spacing w:after="0" w:before="0"/>
            </w:pPr>
            <w:r>
              <w:rPr>
                <w:b w:val="false"/>
                <w:bCs w:val="false"/>
                <w:sz w:val="18"/>
                <w:szCs w:val="18"/>
              </w:rPr>
              <w:t xml:space="preserve">controlled_smoke.json, seed 1701</w:t>
            </w:r>
          </w:p>
        </w:tc>
        <w:tc>
          <w:tcPr>
            <w:tcW w:type="dxa" w:w="2900"/>
            <w:tcMar>
              <w:top w:type="dxa" w:w="60"/>
              <w:left w:type="dxa" w:w="90"/>
              <w:bottom w:type="dxa" w:w="60"/>
              <w:right w:type="dxa" w:w="90"/>
            </w:tcMar>
          </w:tcPr>
          <w:p>
            <w:pPr>
              <w:spacing w:after="0" w:before="0"/>
            </w:pPr>
            <w:r>
              <w:rPr>
                <w:b w:val="false"/>
                <w:bCs w:val="false"/>
                <w:sz w:val="18"/>
                <w:szCs w:val="18"/>
              </w:rPr>
              <w:t xml:space="preserve">results/controlled_smoke</w:t>
            </w:r>
          </w:p>
        </w:tc>
        <w:tc>
          <w:tcPr>
            <w:tcW w:type="dxa" w:w="1460"/>
            <w:tcMar>
              <w:top w:type="dxa" w:w="60"/>
              <w:left w:type="dxa" w:w="90"/>
              <w:bottom w:type="dxa" w:w="60"/>
              <w:right w:type="dxa" w:w="90"/>
            </w:tcMar>
          </w:tcPr>
          <w:p>
            <w:pPr>
              <w:spacing w:after="0" w:before="0"/>
            </w:pPr>
            <w:r>
              <w:rPr>
                <w:b w:val="false"/>
                <w:bCs w:val="false"/>
                <w:sz w:val="18"/>
                <w:szCs w:val="18"/>
              </w:rPr>
              <w:t xml:space="preserve">Reproduced; superseded</w:t>
            </w:r>
          </w:p>
        </w:tc>
      </w:tr>
      <w:tr>
        <w:trPr>
          <w:cantSplit/>
        </w:trPr>
        <w:tc>
          <w:tcPr>
            <w:tcW w:type="dxa" w:w="2400"/>
            <w:tcMar>
              <w:top w:type="dxa" w:w="60"/>
              <w:left w:type="dxa" w:w="90"/>
              <w:bottom w:type="dxa" w:w="60"/>
              <w:right w:type="dxa" w:w="90"/>
            </w:tcMar>
          </w:tcPr>
          <w:p>
            <w:pPr>
              <w:spacing w:after="0" w:before="0"/>
            </w:pPr>
            <w:r>
              <w:rPr>
                <w:b w:val="false"/>
                <w:bCs w:val="false"/>
                <w:sz w:val="18"/>
                <w:szCs w:val="18"/>
              </w:rPr>
              <w:t xml:space="preserve">Legacy development planning</w:t>
            </w:r>
          </w:p>
        </w:tc>
        <w:tc>
          <w:tcPr>
            <w:tcW w:type="dxa" w:w="2600"/>
            <w:tcMar>
              <w:top w:type="dxa" w:w="60"/>
              <w:left w:type="dxa" w:w="90"/>
              <w:bottom w:type="dxa" w:w="60"/>
              <w:right w:type="dxa" w:w="90"/>
            </w:tcMar>
          </w:tcPr>
          <w:p>
            <w:pPr>
              <w:spacing w:after="0" w:before="0"/>
            </w:pPr>
            <w:r>
              <w:rPr>
                <w:b w:val="false"/>
                <w:bCs w:val="false"/>
                <w:sz w:val="18"/>
                <w:szCs w:val="18"/>
              </w:rPr>
              <w:t xml:space="preserve">controlled_development.json, seed 2701</w:t>
            </w:r>
          </w:p>
        </w:tc>
        <w:tc>
          <w:tcPr>
            <w:tcW w:type="dxa" w:w="2900"/>
            <w:tcMar>
              <w:top w:type="dxa" w:w="60"/>
              <w:left w:type="dxa" w:w="90"/>
              <w:bottom w:type="dxa" w:w="60"/>
              <w:right w:type="dxa" w:w="90"/>
            </w:tcMar>
          </w:tcPr>
          <w:p>
            <w:pPr>
              <w:spacing w:after="0" w:before="0"/>
            </w:pPr>
            <w:r>
              <w:rPr>
                <w:b w:val="false"/>
                <w:bCs w:val="false"/>
                <w:sz w:val="18"/>
                <w:szCs w:val="18"/>
              </w:rPr>
              <w:t xml:space="preserve">results/controlled_development</w:t>
            </w:r>
          </w:p>
        </w:tc>
        <w:tc>
          <w:tcPr>
            <w:tcW w:type="dxa" w:w="1460"/>
            <w:tcMar>
              <w:top w:type="dxa" w:w="60"/>
              <w:left w:type="dxa" w:w="90"/>
              <w:bottom w:type="dxa" w:w="60"/>
              <w:right w:type="dxa" w:w="90"/>
            </w:tcMar>
          </w:tcPr>
          <w:p>
            <w:pPr>
              <w:spacing w:after="0" w:before="0"/>
            </w:pPr>
            <w:r>
              <w:rPr>
                <w:b w:val="false"/>
                <w:bCs w:val="false"/>
                <w:sz w:val="18"/>
                <w:szCs w:val="18"/>
              </w:rPr>
              <w:t xml:space="preserve">Reproduced; superseded</w:t>
            </w:r>
          </w:p>
        </w:tc>
      </w:tr>
      <w:tr>
        <w:trPr>
          <w:cantSplit/>
        </w:trPr>
        <w:tc>
          <w:tcPr>
            <w:tcW w:type="dxa" w:w="2400"/>
            <w:tcMar>
              <w:top w:type="dxa" w:w="60"/>
              <w:left w:type="dxa" w:w="90"/>
              <w:bottom w:type="dxa" w:w="60"/>
              <w:right w:type="dxa" w:w="90"/>
            </w:tcMar>
          </w:tcPr>
          <w:p>
            <w:pPr>
              <w:spacing w:after="0" w:before="0"/>
            </w:pPr>
            <w:r>
              <w:rPr>
                <w:b w:val="false"/>
                <w:bCs w:val="false"/>
                <w:sz w:val="18"/>
                <w:szCs w:val="18"/>
              </w:rPr>
              <w:t xml:space="preserve">Legacy action-effect probe</w:t>
            </w:r>
          </w:p>
        </w:tc>
        <w:tc>
          <w:tcPr>
            <w:tcW w:type="dxa" w:w="2600"/>
            <w:tcMar>
              <w:top w:type="dxa" w:w="60"/>
              <w:left w:type="dxa" w:w="90"/>
              <w:bottom w:type="dxa" w:w="60"/>
              <w:right w:type="dxa" w:w="90"/>
            </w:tcMar>
          </w:tcPr>
          <w:p>
            <w:pPr>
              <w:spacing w:after="0" w:before="0"/>
            </w:pPr>
            <w:r>
              <w:rPr>
                <w:b w:val="false"/>
                <w:bCs w:val="false"/>
                <w:sz w:val="18"/>
                <w:szCs w:val="18"/>
              </w:rPr>
              <w:t xml:space="preserve">frozen member 0</w:t>
            </w:r>
          </w:p>
        </w:tc>
        <w:tc>
          <w:tcPr>
            <w:tcW w:type="dxa" w:w="2900"/>
            <w:tcMar>
              <w:top w:type="dxa" w:w="60"/>
              <w:left w:type="dxa" w:w="90"/>
              <w:bottom w:type="dxa" w:w="60"/>
              <w:right w:type="dxa" w:w="90"/>
            </w:tcMar>
          </w:tcPr>
          <w:p>
            <w:pPr>
              <w:spacing w:after="0" w:before="0"/>
            </w:pPr>
            <w:r>
              <w:rPr>
                <w:b w:val="false"/>
                <w:bCs w:val="false"/>
                <w:sz w:val="18"/>
                <w:szCs w:val="18"/>
              </w:rPr>
              <w:t xml:space="preserve">results/controlled_development/action_effects.json</w:t>
            </w:r>
          </w:p>
        </w:tc>
        <w:tc>
          <w:tcPr>
            <w:tcW w:type="dxa" w:w="1460"/>
            <w:tcMar>
              <w:top w:type="dxa" w:w="60"/>
              <w:left w:type="dxa" w:w="90"/>
              <w:bottom w:type="dxa" w:w="60"/>
              <w:right w:type="dxa" w:w="90"/>
            </w:tcMar>
          </w:tcPr>
          <w:p>
            <w:pPr>
              <w:spacing w:after="0" w:before="0"/>
            </w:pPr>
            <w:r>
              <w:rPr>
                <w:b w:val="false"/>
                <w:bCs w:val="false"/>
                <w:sz w:val="18"/>
                <w:szCs w:val="18"/>
              </w:rPr>
              <w:t xml:space="preserve">Reproduced exactly</w:t>
            </w:r>
          </w:p>
        </w:tc>
      </w:tr>
      <w:tr>
        <w:trPr>
          <w:cantSplit/>
        </w:trPr>
        <w:tc>
          <w:tcPr>
            <w:tcW w:type="dxa" w:w="2400"/>
            <w:tcMar>
              <w:top w:type="dxa" w:w="60"/>
              <w:left w:type="dxa" w:w="90"/>
              <w:bottom w:type="dxa" w:w="60"/>
              <w:right w:type="dxa" w:w="90"/>
            </w:tcMar>
          </w:tcPr>
          <w:p>
            <w:pPr>
              <w:spacing w:after="0" w:before="0"/>
            </w:pPr>
            <w:r>
              <w:rPr>
                <w:b w:val="false"/>
                <w:bCs w:val="false"/>
                <w:sz w:val="18"/>
                <w:szCs w:val="18"/>
              </w:rPr>
              <w:t xml:space="preserve">Track A prediction</w:t>
            </w:r>
          </w:p>
        </w:tc>
        <w:tc>
          <w:tcPr>
            <w:tcW w:type="dxa" w:w="2600"/>
            <w:tcMar>
              <w:top w:type="dxa" w:w="60"/>
              <w:left w:type="dxa" w:w="90"/>
              <w:bottom w:type="dxa" w:w="60"/>
              <w:right w:type="dxa" w:w="90"/>
            </w:tcMar>
          </w:tcPr>
          <w:p>
            <w:pPr>
              <w:spacing w:after="0" w:before="0"/>
            </w:pPr>
            <w:r>
              <w:rPr>
                <w:b w:val="false"/>
                <w:bCs w:val="false"/>
                <w:sz w:val="18"/>
                <w:szCs w:val="18"/>
              </w:rPr>
              <w:t xml:space="preserve">seeds 4701–4720</w:t>
            </w:r>
          </w:p>
        </w:tc>
        <w:tc>
          <w:tcPr>
            <w:tcW w:type="dxa" w:w="2900"/>
            <w:tcMar>
              <w:top w:type="dxa" w:w="60"/>
              <w:left w:type="dxa" w:w="90"/>
              <w:bottom w:type="dxa" w:w="60"/>
              <w:right w:type="dxa" w:w="90"/>
            </w:tcMar>
          </w:tcPr>
          <w:p>
            <w:pPr>
              <w:spacing w:after="0" w:before="0"/>
            </w:pPr>
            <w:r>
              <w:rPr>
                <w:b w:val="false"/>
                <w:bCs w:val="false"/>
                <w:sz w:val="18"/>
                <w:szCs w:val="18"/>
              </w:rPr>
              <w:t xml:space="preserve">results/isomorph_prediction</w:t>
            </w:r>
          </w:p>
        </w:tc>
        <w:tc>
          <w:tcPr>
            <w:tcW w:type="dxa" w:w="1460"/>
            <w:tcMar>
              <w:top w:type="dxa" w:w="60"/>
              <w:left w:type="dxa" w:w="90"/>
              <w:bottom w:type="dxa" w:w="60"/>
              <w:right w:type="dxa" w:w="90"/>
            </w:tcMar>
          </w:tcPr>
          <w:p>
            <w:pPr>
              <w:spacing w:after="0" w:before="0"/>
            </w:pPr>
            <w:r>
              <w:rPr>
                <w:b w:val="false"/>
                <w:bCs w:val="false"/>
                <w:sz w:val="18"/>
                <w:szCs w:val="18"/>
              </w:rPr>
              <w:t xml:space="preserve">Existing; diagnostic</w:t>
            </w:r>
          </w:p>
        </w:tc>
      </w:tr>
      <w:tr>
        <w:trPr>
          <w:cantSplit/>
        </w:trPr>
        <w:tc>
          <w:tcPr>
            <w:tcW w:type="dxa" w:w="2400"/>
            <w:tcMar>
              <w:top w:type="dxa" w:w="60"/>
              <w:left w:type="dxa" w:w="90"/>
              <w:bottom w:type="dxa" w:w="60"/>
              <w:right w:type="dxa" w:w="90"/>
            </w:tcMar>
          </w:tcPr>
          <w:p>
            <w:pPr>
              <w:spacing w:after="0" w:before="0"/>
            </w:pPr>
            <w:r>
              <w:rPr>
                <w:b w:val="false"/>
                <w:bCs w:val="false"/>
                <w:sz w:val="18"/>
                <w:szCs w:val="18"/>
              </w:rPr>
              <w:t xml:space="preserve">decision_v3a–c data</w:t>
            </w:r>
          </w:p>
        </w:tc>
        <w:tc>
          <w:tcPr>
            <w:tcW w:type="dxa" w:w="2600"/>
            <w:tcMar>
              <w:top w:type="dxa" w:w="60"/>
              <w:left w:type="dxa" w:w="90"/>
              <w:bottom w:type="dxa" w:w="60"/>
              <w:right w:type="dxa" w:w="90"/>
            </w:tcMar>
          </w:tcPr>
          <w:p>
            <w:pPr>
              <w:spacing w:after="0" w:before="0"/>
            </w:pPr>
            <w:r>
              <w:rPr>
                <w:b w:val="false"/>
                <w:bCs w:val="false"/>
                <w:sz w:val="18"/>
                <w:szCs w:val="18"/>
              </w:rPr>
              <w:t xml:space="preserve">seeds 31000–, 32000–, 33000–</w:t>
            </w:r>
          </w:p>
        </w:tc>
        <w:tc>
          <w:tcPr>
            <w:tcW w:type="dxa" w:w="2900"/>
            <w:tcMar>
              <w:top w:type="dxa" w:w="60"/>
              <w:left w:type="dxa" w:w="90"/>
              <w:bottom w:type="dxa" w:w="60"/>
              <w:right w:type="dxa" w:w="90"/>
            </w:tcMar>
          </w:tcPr>
          <w:p>
            <w:pPr>
              <w:spacing w:after="0" w:before="0"/>
            </w:pPr>
            <w:r>
              <w:rPr>
                <w:b w:val="false"/>
                <w:bCs w:val="false"/>
                <w:sz w:val="18"/>
                <w:szCs w:val="18"/>
              </w:rPr>
              <w:t xml:space="preserve">results/decision_v3a..c</w:t>
            </w:r>
          </w:p>
        </w:tc>
        <w:tc>
          <w:tcPr>
            <w:tcW w:type="dxa" w:w="1460"/>
            <w:tcMar>
              <w:top w:type="dxa" w:w="60"/>
              <w:left w:type="dxa" w:w="90"/>
              <w:bottom w:type="dxa" w:w="60"/>
              <w:right w:type="dxa" w:w="90"/>
            </w:tcMar>
          </w:tcPr>
          <w:p>
            <w:pPr>
              <w:spacing w:after="0" w:before="0"/>
            </w:pPr>
            <w:r>
              <w:rPr>
                <w:b w:val="false"/>
                <w:bCs w:val="false"/>
                <w:sz w:val="18"/>
                <w:szCs w:val="18"/>
              </w:rPr>
              <w:t xml:space="preserve">Failed coverage gate; preserved</w:t>
            </w:r>
          </w:p>
        </w:tc>
      </w:tr>
      <w:tr>
        <w:trPr>
          <w:cantSplit/>
        </w:trPr>
        <w:tc>
          <w:tcPr>
            <w:tcW w:type="dxa" w:w="2400"/>
            <w:tcMar>
              <w:top w:type="dxa" w:w="60"/>
              <w:left w:type="dxa" w:w="90"/>
              <w:bottom w:type="dxa" w:w="60"/>
              <w:right w:type="dxa" w:w="90"/>
            </w:tcMar>
          </w:tcPr>
          <w:p>
            <w:pPr>
              <w:spacing w:after="0" w:before="0"/>
            </w:pPr>
            <w:r>
              <w:rPr>
                <w:b w:val="false"/>
                <w:bCs w:val="false"/>
                <w:sz w:val="18"/>
                <w:szCs w:val="18"/>
              </w:rPr>
              <w:t xml:space="preserve">decision_v3d data</w:t>
            </w:r>
          </w:p>
        </w:tc>
        <w:tc>
          <w:tcPr>
            <w:tcW w:type="dxa" w:w="2600"/>
            <w:tcMar>
              <w:top w:type="dxa" w:w="60"/>
              <w:left w:type="dxa" w:w="90"/>
              <w:bottom w:type="dxa" w:w="60"/>
              <w:right w:type="dxa" w:w="90"/>
            </w:tcMar>
          </w:tcPr>
          <w:p>
            <w:pPr>
              <w:spacing w:after="0" w:before="0"/>
            </w:pPr>
            <w:r>
              <w:rPr>
                <w:b w:val="false"/>
                <w:bCs w:val="false"/>
                <w:sz w:val="18"/>
                <w:szCs w:val="18"/>
              </w:rPr>
              <w:t xml:space="preserve">seeds 34000–34567</w:t>
            </w:r>
          </w:p>
        </w:tc>
        <w:tc>
          <w:tcPr>
            <w:tcW w:type="dxa" w:w="2900"/>
            <w:tcMar>
              <w:top w:type="dxa" w:w="60"/>
              <w:left w:type="dxa" w:w="90"/>
              <w:bottom w:type="dxa" w:w="60"/>
              <w:right w:type="dxa" w:w="90"/>
            </w:tcMar>
          </w:tcPr>
          <w:p>
            <w:pPr>
              <w:spacing w:after="0" w:before="0"/>
            </w:pPr>
            <w:r>
              <w:rPr>
                <w:b w:val="false"/>
                <w:bCs w:val="false"/>
                <w:sz w:val="18"/>
                <w:szCs w:val="18"/>
              </w:rPr>
              <w:t xml:space="preserve">results/decision_v3d/data</w:t>
            </w:r>
          </w:p>
        </w:tc>
        <w:tc>
          <w:tcPr>
            <w:tcW w:type="dxa" w:w="1460"/>
            <w:tcMar>
              <w:top w:type="dxa" w:w="60"/>
              <w:left w:type="dxa" w:w="90"/>
              <w:bottom w:type="dxa" w:w="60"/>
              <w:right w:type="dxa" w:w="90"/>
            </w:tcMar>
          </w:tcPr>
          <w:p>
            <w:pPr>
              <w:spacing w:after="0" w:before="0"/>
            </w:pPr>
            <w:r>
              <w:rPr>
                <w:b w:val="false"/>
                <w:bCs w:val="false"/>
                <w:sz w:val="18"/>
                <w:szCs w:val="18"/>
              </w:rPr>
              <w:t xml:space="preserve">Gate pass</w:t>
            </w:r>
          </w:p>
        </w:tc>
      </w:tr>
      <w:tr>
        <w:trPr>
          <w:cantSplit/>
        </w:trPr>
        <w:tc>
          <w:tcPr>
            <w:tcW w:type="dxa" w:w="2400"/>
            <w:tcMar>
              <w:top w:type="dxa" w:w="60"/>
              <w:left w:type="dxa" w:w="90"/>
              <w:bottom w:type="dxa" w:w="60"/>
              <w:right w:type="dxa" w:w="90"/>
            </w:tcMar>
          </w:tcPr>
          <w:p>
            <w:pPr>
              <w:spacing w:after="0" w:before="0"/>
            </w:pPr>
            <w:r>
              <w:rPr>
                <w:b w:val="false"/>
                <w:bCs w:val="false"/>
                <w:sz w:val="18"/>
                <w:szCs w:val="18"/>
              </w:rPr>
              <w:t xml:space="preserve">v3 dynamics training</w:t>
            </w:r>
          </w:p>
        </w:tc>
        <w:tc>
          <w:tcPr>
            <w:tcW w:type="dxa" w:w="2600"/>
            <w:tcMar>
              <w:top w:type="dxa" w:w="60"/>
              <w:left w:type="dxa" w:w="90"/>
              <w:bottom w:type="dxa" w:w="60"/>
              <w:right w:type="dxa" w:w="90"/>
            </w:tcMar>
          </w:tcPr>
          <w:p>
            <w:pPr>
              <w:spacing w:after="0" w:before="0"/>
            </w:pPr>
            <w:r>
              <w:rPr>
                <w:b w:val="false"/>
                <w:bCs w:val="false"/>
                <w:sz w:val="18"/>
                <w:szCs w:val="18"/>
              </w:rPr>
              <w:t xml:space="preserve">dynamics_v3.json, model seeds 0–4 / 0–2</w:t>
            </w:r>
          </w:p>
        </w:tc>
        <w:tc>
          <w:tcPr>
            <w:tcW w:type="dxa" w:w="2900"/>
            <w:tcMar>
              <w:top w:type="dxa" w:w="60"/>
              <w:left w:type="dxa" w:w="90"/>
              <w:bottom w:type="dxa" w:w="60"/>
              <w:right w:type="dxa" w:w="90"/>
            </w:tcMar>
          </w:tcPr>
          <w:p>
            <w:pPr>
              <w:spacing w:after="0" w:before="0"/>
            </w:pPr>
            <w:r>
              <w:rPr>
                <w:b w:val="false"/>
                <w:bCs w:val="false"/>
                <w:sz w:val="18"/>
                <w:szCs w:val="18"/>
              </w:rPr>
              <w:t xml:space="preserve">results/decision_v3d/models</w:t>
            </w:r>
          </w:p>
        </w:tc>
        <w:tc>
          <w:tcPr>
            <w:tcW w:type="dxa" w:w="1460"/>
            <w:tcMar>
              <w:top w:type="dxa" w:w="60"/>
              <w:left w:type="dxa" w:w="90"/>
              <w:bottom w:type="dxa" w:w="60"/>
              <w:right w:type="dxa" w:w="90"/>
            </w:tcMar>
          </w:tcPr>
          <w:p>
            <w:pPr>
              <w:spacing w:after="0" w:before="0"/>
            </w:pPr>
            <w:r>
              <w:rPr>
                <w:b w:val="false"/>
                <w:bCs w:val="false"/>
                <w:sz w:val="18"/>
                <w:szCs w:val="18"/>
              </w:rPr>
              <w:t xml:space="preserve">Complete</w:t>
            </w:r>
          </w:p>
        </w:tc>
      </w:tr>
      <w:tr>
        <w:trPr>
          <w:cantSplit/>
        </w:trPr>
        <w:tc>
          <w:tcPr>
            <w:tcW w:type="dxa" w:w="2400"/>
            <w:tcMar>
              <w:top w:type="dxa" w:w="60"/>
              <w:left w:type="dxa" w:w="90"/>
              <w:bottom w:type="dxa" w:w="60"/>
              <w:right w:type="dxa" w:w="90"/>
            </w:tcMar>
          </w:tcPr>
          <w:p>
            <w:pPr>
              <w:spacing w:after="0" w:before="0"/>
            </w:pPr>
            <w:r>
              <w:rPr>
                <w:b w:val="false"/>
                <w:bCs w:val="false"/>
                <w:sz w:val="18"/>
                <w:szCs w:val="18"/>
              </w:rPr>
              <w:t xml:space="preserve">v3 evaluation P1–P3</w:t>
            </w:r>
          </w:p>
        </w:tc>
        <w:tc>
          <w:tcPr>
            <w:tcW w:type="dxa" w:w="2600"/>
            <w:tcMar>
              <w:top w:type="dxa" w:w="60"/>
              <w:left w:type="dxa" w:w="90"/>
              <w:bottom w:type="dxa" w:w="60"/>
              <w:right w:type="dxa" w:w="90"/>
            </w:tcMar>
          </w:tcPr>
          <w:p>
            <w:pPr>
              <w:spacing w:after="0" w:before="0"/>
            </w:pPr>
            <w:r>
              <w:rPr>
                <w:b w:val="false"/>
                <w:bCs w:val="false"/>
                <w:sz w:val="18"/>
                <w:szCs w:val="18"/>
              </w:rPr>
              <w:t xml:space="preserve">60 iid + 48 OOD episodes</w:t>
            </w:r>
          </w:p>
        </w:tc>
        <w:tc>
          <w:tcPr>
            <w:tcW w:type="dxa" w:w="2900"/>
            <w:tcMar>
              <w:top w:type="dxa" w:w="60"/>
              <w:left w:type="dxa" w:w="90"/>
              <w:bottom w:type="dxa" w:w="60"/>
              <w:right w:type="dxa" w:w="90"/>
            </w:tcMar>
          </w:tcPr>
          <w:p>
            <w:pPr>
              <w:spacing w:after="0" w:before="0"/>
            </w:pPr>
            <w:r>
              <w:rPr>
                <w:b w:val="false"/>
                <w:bCs w:val="false"/>
                <w:sz w:val="18"/>
                <w:szCs w:val="18"/>
              </w:rPr>
              <w:t xml:space="preserve">results/decision_v3d/evaluation</w:t>
            </w:r>
          </w:p>
        </w:tc>
        <w:tc>
          <w:tcPr>
            <w:tcW w:type="dxa" w:w="1460"/>
            <w:tcMar>
              <w:top w:type="dxa" w:w="60"/>
              <w:left w:type="dxa" w:w="90"/>
              <w:bottom w:type="dxa" w:w="60"/>
              <w:right w:type="dxa" w:w="90"/>
            </w:tcMar>
          </w:tcPr>
          <w:p>
            <w:pPr>
              <w:spacing w:after="0" w:before="0"/>
            </w:pPr>
            <w:r>
              <w:rPr>
                <w:b w:val="false"/>
                <w:bCs w:val="false"/>
                <w:sz w:val="18"/>
                <w:szCs w:val="18"/>
              </w:rPr>
              <w:t xml:space="preserve">Complete</w:t>
            </w:r>
          </w:p>
        </w:tc>
      </w:tr>
      <w:tr>
        <w:trPr>
          <w:cantSplit/>
        </w:trPr>
        <w:tc>
          <w:tcPr>
            <w:tcW w:type="dxa" w:w="2400"/>
            <w:tcMar>
              <w:top w:type="dxa" w:w="60"/>
              <w:left w:type="dxa" w:w="90"/>
              <w:bottom w:type="dxa" w:w="60"/>
              <w:right w:type="dxa" w:w="90"/>
            </w:tcMar>
          </w:tcPr>
          <w:p>
            <w:pPr>
              <w:spacing w:after="0" w:before="0"/>
            </w:pPr>
            <w:r>
              <w:rPr>
                <w:b w:val="false"/>
                <w:bCs w:val="false"/>
                <w:sz w:val="18"/>
                <w:szCs w:val="18"/>
              </w:rPr>
              <w:t xml:space="preserve">Base-stock tuning</w:t>
            </w:r>
          </w:p>
        </w:tc>
        <w:tc>
          <w:tcPr>
            <w:tcW w:type="dxa" w:w="2600"/>
            <w:tcMar>
              <w:top w:type="dxa" w:w="60"/>
              <w:left w:type="dxa" w:w="90"/>
              <w:bottom w:type="dxa" w:w="60"/>
              <w:right w:type="dxa" w:w="90"/>
            </w:tcMar>
          </w:tcPr>
          <w:p>
            <w:pPr>
              <w:spacing w:after="0" w:before="0"/>
            </w:pPr>
            <w:r>
              <w:rPr>
                <w:b w:val="false"/>
                <w:bCs w:val="false"/>
                <w:sz w:val="18"/>
                <w:szCs w:val="18"/>
              </w:rPr>
              <w:t xml:space="preserve">60 validation scenarios</w:t>
            </w:r>
          </w:p>
        </w:tc>
        <w:tc>
          <w:tcPr>
            <w:tcW w:type="dxa" w:w="2900"/>
            <w:tcMar>
              <w:top w:type="dxa" w:w="60"/>
              <w:left w:type="dxa" w:w="90"/>
              <w:bottom w:type="dxa" w:w="60"/>
              <w:right w:type="dxa" w:w="90"/>
            </w:tcMar>
          </w:tcPr>
          <w:p>
            <w:pPr>
              <w:spacing w:after="0" w:before="0"/>
            </w:pPr>
            <w:r>
              <w:rPr>
                <w:b w:val="false"/>
                <w:bCs w:val="false"/>
                <w:sz w:val="18"/>
                <w:szCs w:val="18"/>
              </w:rPr>
              <w:t xml:space="preserve">results/decision_v3d/planning_validation_basestock</w:t>
            </w:r>
          </w:p>
        </w:tc>
        <w:tc>
          <w:tcPr>
            <w:tcW w:type="dxa" w:w="1460"/>
            <w:tcMar>
              <w:top w:type="dxa" w:w="60"/>
              <w:left w:type="dxa" w:w="90"/>
              <w:bottom w:type="dxa" w:w="60"/>
              <w:right w:type="dxa" w:w="90"/>
            </w:tcMar>
          </w:tcPr>
          <w:p>
            <w:pPr>
              <w:spacing w:after="0" w:before="0"/>
            </w:pPr>
            <w:r>
              <w:rPr>
                <w:b w:val="false"/>
                <w:bCs w:val="false"/>
                <w:sz w:val="18"/>
                <w:szCs w:val="18"/>
              </w:rPr>
              <w:t xml:space="preserve">Complete (k = 9)</w:t>
            </w:r>
          </w:p>
        </w:tc>
      </w:tr>
      <w:tr>
        <w:trPr>
          <w:cantSplit/>
        </w:trPr>
        <w:tc>
          <w:tcPr>
            <w:tcW w:type="dxa" w:w="2400"/>
            <w:tcMar>
              <w:top w:type="dxa" w:w="60"/>
              <w:left w:type="dxa" w:w="90"/>
              <w:bottom w:type="dxa" w:w="60"/>
              <w:right w:type="dxa" w:w="90"/>
            </w:tcMar>
          </w:tcPr>
          <w:p>
            <w:pPr>
              <w:spacing w:after="0" w:before="0"/>
            </w:pPr>
            <w:r>
              <w:rPr>
                <w:b w:val="false"/>
                <w:bCs w:val="false"/>
                <w:sz w:val="18"/>
                <w:szCs w:val="18"/>
              </w:rPr>
              <w:t xml:space="preserve">v3 planning</w:t>
            </w:r>
          </w:p>
        </w:tc>
        <w:tc>
          <w:tcPr>
            <w:tcW w:type="dxa" w:w="2600"/>
            <w:tcMar>
              <w:top w:type="dxa" w:w="60"/>
              <w:left w:type="dxa" w:w="90"/>
              <w:bottom w:type="dxa" w:w="60"/>
              <w:right w:type="dxa" w:w="90"/>
            </w:tcMar>
          </w:tcPr>
          <w:p>
            <w:pPr>
              <w:spacing w:after="0" w:before="0"/>
            </w:pPr>
            <w:r>
              <w:rPr>
                <w:b w:val="false"/>
                <w:bCs w:val="false"/>
                <w:sz w:val="18"/>
                <w:szCs w:val="18"/>
              </w:rPr>
              <w:t xml:space="preserve">planning_v3.json, 60 test scenarios</w:t>
            </w:r>
          </w:p>
        </w:tc>
        <w:tc>
          <w:tcPr>
            <w:tcW w:type="dxa" w:w="2900"/>
            <w:tcMar>
              <w:top w:type="dxa" w:w="60"/>
              <w:left w:type="dxa" w:w="90"/>
              <w:bottom w:type="dxa" w:w="60"/>
              <w:right w:type="dxa" w:w="90"/>
            </w:tcMar>
          </w:tcPr>
          <w:p>
            <w:pPr>
              <w:spacing w:after="0" w:before="0"/>
            </w:pPr>
            <w:r>
              <w:rPr>
                <w:b w:val="false"/>
                <w:bCs w:val="false"/>
                <w:sz w:val="18"/>
                <w:szCs w:val="18"/>
              </w:rPr>
              <w:t xml:space="preserve">results/decision_v3d/planning_test</w:t>
            </w:r>
          </w:p>
        </w:tc>
        <w:tc>
          <w:tcPr>
            <w:tcW w:type="dxa" w:w="1460"/>
            <w:tcMar>
              <w:top w:type="dxa" w:w="60"/>
              <w:left w:type="dxa" w:w="90"/>
              <w:bottom w:type="dxa" w:w="60"/>
              <w:right w:type="dxa" w:w="90"/>
            </w:tcMar>
          </w:tcPr>
          <w:p>
            <w:pPr>
              <w:spacing w:after="0" w:before="0"/>
            </w:pPr>
            <w:r>
              <w:rPr>
                <w:b w:val="false"/>
                <w:bCs w:val="false"/>
                <w:sz w:val="18"/>
                <w:szCs w:val="18"/>
              </w:rPr>
              <w:t xml:space="preserve">Complete</w:t>
            </w:r>
          </w:p>
        </w:tc>
      </w:tr>
      <w:tr>
        <w:trPr>
          <w:cantSplit/>
        </w:trPr>
        <w:tc>
          <w:tcPr>
            <w:tcW w:type="dxa" w:w="2400"/>
            <w:tcMar>
              <w:top w:type="dxa" w:w="60"/>
              <w:left w:type="dxa" w:w="90"/>
              <w:bottom w:type="dxa" w:w="60"/>
              <w:right w:type="dxa" w:w="90"/>
            </w:tcMar>
          </w:tcPr>
          <w:p>
            <w:pPr>
              <w:spacing w:after="0" w:before="0"/>
            </w:pPr>
            <w:r>
              <w:rPr>
                <w:b w:val="false"/>
                <w:bCs w:val="false"/>
                <w:sz w:val="18"/>
                <w:szCs w:val="18"/>
              </w:rPr>
              <w:t xml:space="preserve">Retail legacy</w:t>
            </w:r>
          </w:p>
        </w:tc>
        <w:tc>
          <w:tcPr>
            <w:tcW w:type="dxa" w:w="2600"/>
            <w:tcMar>
              <w:top w:type="dxa" w:w="60"/>
              <w:left w:type="dxa" w:w="90"/>
              <w:bottom w:type="dxa" w:w="60"/>
              <w:right w:type="dxa" w:w="90"/>
            </w:tcMar>
          </w:tcPr>
          <w:p>
            <w:pPr>
              <w:spacing w:after="0" w:before="0"/>
            </w:pPr>
            <w:r>
              <w:rPr>
                <w:b w:val="false"/>
                <w:bCs w:val="false"/>
                <w:sz w:val="18"/>
                <w:szCs w:val="18"/>
              </w:rPr>
              <w:t xml:space="preserve">retail_audited.json, seed 5701</w:t>
            </w:r>
          </w:p>
        </w:tc>
        <w:tc>
          <w:tcPr>
            <w:tcW w:type="dxa" w:w="2900"/>
            <w:tcMar>
              <w:top w:type="dxa" w:w="60"/>
              <w:left w:type="dxa" w:w="90"/>
              <w:bottom w:type="dxa" w:w="60"/>
              <w:right w:type="dxa" w:w="90"/>
            </w:tcMar>
          </w:tcPr>
          <w:p>
            <w:pPr>
              <w:spacing w:after="0" w:before="0"/>
            </w:pPr>
            <w:r>
              <w:rPr>
                <w:b w:val="false"/>
                <w:bCs w:val="false"/>
                <w:sz w:val="18"/>
                <w:szCs w:val="18"/>
              </w:rPr>
              <w:t xml:space="preserve">results/retail_audited_verified</w:t>
            </w:r>
          </w:p>
        </w:tc>
        <w:tc>
          <w:tcPr>
            <w:tcW w:type="dxa" w:w="1460"/>
            <w:tcMar>
              <w:top w:type="dxa" w:w="60"/>
              <w:left w:type="dxa" w:w="90"/>
              <w:bottom w:type="dxa" w:w="60"/>
              <w:right w:type="dxa" w:w="90"/>
            </w:tcMar>
          </w:tcPr>
          <w:p>
            <w:pPr>
              <w:spacing w:after="0" w:before="0"/>
            </w:pPr>
            <w:r>
              <w:rPr>
                <w:b w:val="false"/>
                <w:bCs w:val="false"/>
                <w:sz w:val="18"/>
                <w:szCs w:val="18"/>
              </w:rPr>
              <w:t xml:space="preserve">Existing</w:t>
            </w:r>
          </w:p>
        </w:tc>
      </w:tr>
      <w:tr>
        <w:trPr>
          <w:cantSplit/>
        </w:trPr>
        <w:tc>
          <w:tcPr>
            <w:tcW w:type="dxa" w:w="2400"/>
            <w:tcMar>
              <w:top w:type="dxa" w:w="60"/>
              <w:left w:type="dxa" w:w="90"/>
              <w:bottom w:type="dxa" w:w="60"/>
              <w:right w:type="dxa" w:w="90"/>
            </w:tcMar>
          </w:tcPr>
          <w:p>
            <w:pPr>
              <w:spacing w:after="0" w:before="0"/>
            </w:pPr>
            <w:r>
              <w:rPr>
                <w:b w:val="false"/>
                <w:bCs w:val="false"/>
                <w:sz w:val="18"/>
                <w:szCs w:val="18"/>
              </w:rPr>
              <w:t xml:space="preserve">Retail attribution</w:t>
            </w:r>
          </w:p>
        </w:tc>
        <w:tc>
          <w:tcPr>
            <w:tcW w:type="dxa" w:w="2600"/>
            <w:tcMar>
              <w:top w:type="dxa" w:w="60"/>
              <w:left w:type="dxa" w:w="90"/>
              <w:bottom w:type="dxa" w:w="60"/>
              <w:right w:type="dxa" w:w="90"/>
            </w:tcMar>
          </w:tcPr>
          <w:p>
            <w:pPr>
              <w:spacing w:after="0" w:before="0"/>
            </w:pPr>
            <w:r>
              <w:rPr>
                <w:b w:val="false"/>
                <w:bCs w:val="false"/>
                <w:sz w:val="18"/>
                <w:szCs w:val="18"/>
              </w:rPr>
              <w:t xml:space="preserve">retail_attribution.json, seeds 0–4</w:t>
            </w:r>
          </w:p>
        </w:tc>
        <w:tc>
          <w:tcPr>
            <w:tcW w:type="dxa" w:w="2900"/>
            <w:tcMar>
              <w:top w:type="dxa" w:w="60"/>
              <w:left w:type="dxa" w:w="90"/>
              <w:bottom w:type="dxa" w:w="60"/>
              <w:right w:type="dxa" w:w="90"/>
            </w:tcMar>
          </w:tcPr>
          <w:p>
            <w:pPr>
              <w:spacing w:after="0" w:before="0"/>
            </w:pPr>
            <w:r>
              <w:rPr>
                <w:b w:val="false"/>
                <w:bCs w:val="false"/>
                <w:sz w:val="18"/>
                <w:szCs w:val="18"/>
              </w:rPr>
              <w:t xml:space="preserve">results/retail_attribution</w:t>
            </w:r>
          </w:p>
        </w:tc>
        <w:tc>
          <w:tcPr>
            <w:tcW w:type="dxa" w:w="1460"/>
            <w:tcMar>
              <w:top w:type="dxa" w:w="60"/>
              <w:left w:type="dxa" w:w="90"/>
              <w:bottom w:type="dxa" w:w="60"/>
              <w:right w:type="dxa" w:w="90"/>
            </w:tcMar>
          </w:tcPr>
          <w:p>
            <w:pPr>
              <w:spacing w:after="0" w:before="0"/>
            </w:pPr>
            <w:r>
              <w:rPr>
                <w:b w:val="false"/>
                <w:bCs w:val="false"/>
                <w:sz w:val="18"/>
                <w:szCs w:val="18"/>
              </w:rPr>
              <w:t xml:space="preserve">Complete</w:t>
            </w:r>
          </w:p>
        </w:tc>
      </w:tr>
    </w:tbl>
    <w:p>
      <w:pPr>
        <w:spacing w:after="120"/>
      </w:pPr>
    </w:p>
    <w:p>
      <w:pPr>
        <w:pStyle w:val="Heading1"/>
      </w:pPr>
      <w:bookmarkStart w:name="_Toc50" w:id="50"/>
      <w:r>
        <w:t xml:space="preserve">Appendix C — Detailed v3 metrics</w:t>
      </w:r>
      <w:bookmarkEnd w:id="50"/>
    </w:p>
    <w:p>
      <w:pPr>
        <w:keepNext/>
        <w:spacing w:after="80" w:before="200"/>
      </w:pPr>
      <w:r>
        <w:rPr>
          <w:b/>
          <w:bCs/>
          <w:color w:val="1F3864"/>
          <w:sz w:val="18"/>
          <w:szCs w:val="18"/>
        </w:rPr>
        <w:t xml:space="preserve">Table 23. </w:t>
      </w:r>
      <w:r>
        <w:rPr>
          <w:color w:val="404040"/>
          <w:sz w:val="18"/>
          <w:szCs w:val="18"/>
        </w:rPr>
        <w:t xml:space="preserve">P3 open-loop rollout MAE (units) on iid test, by feature group and horizon.</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1709"/>
        <w:gridCol w:w="1055"/>
        <w:gridCol w:w="1055"/>
        <w:gridCol w:w="1055"/>
        <w:gridCol w:w="1055"/>
        <w:gridCol w:w="1055"/>
        <w:gridCol w:w="1055"/>
        <w:gridCol w:w="1321"/>
      </w:tblGrid>
      <w:tr>
        <w:trPr>
          <w:tblHeader/>
        </w:trPr>
        <w:tc>
          <w:tcPr>
            <w:tcW w:type="dxa" w:w="1709"/>
            <w:shd w:fill="DCE6F2" w:color="auto" w:val="clear"/>
            <w:tcMar>
              <w:top w:type="dxa" w:w="60"/>
              <w:left w:type="dxa" w:w="90"/>
              <w:bottom w:type="dxa" w:w="60"/>
              <w:right w:type="dxa" w:w="90"/>
            </w:tcMar>
          </w:tcPr>
          <w:p>
            <w:pPr>
              <w:spacing w:after="0" w:before="0"/>
            </w:pPr>
            <w:r>
              <w:rPr>
                <w:b/>
                <w:bCs/>
                <w:sz w:val="18"/>
                <w:szCs w:val="18"/>
              </w:rPr>
              <w:t xml:space="preserve">Model</w:t>
            </w:r>
          </w:p>
        </w:tc>
        <w:tc>
          <w:tcPr>
            <w:tcW w:type="dxa" w:w="1055"/>
            <w:shd w:fill="DCE6F2" w:color="auto" w:val="clear"/>
            <w:tcMar>
              <w:top w:type="dxa" w:w="60"/>
              <w:left w:type="dxa" w:w="90"/>
              <w:bottom w:type="dxa" w:w="60"/>
              <w:right w:type="dxa" w:w="90"/>
            </w:tcMar>
          </w:tcPr>
          <w:p>
            <w:pPr>
              <w:spacing w:after="0" w:before="0"/>
            </w:pPr>
            <w:r>
              <w:rPr>
                <w:b/>
                <w:bCs/>
                <w:sz w:val="18"/>
                <w:szCs w:val="18"/>
              </w:rPr>
              <w:t xml:space="preserve">Backlog h1</w:t>
            </w:r>
          </w:p>
        </w:tc>
        <w:tc>
          <w:tcPr>
            <w:tcW w:type="dxa" w:w="1055"/>
            <w:shd w:fill="DCE6F2" w:color="auto" w:val="clear"/>
            <w:tcMar>
              <w:top w:type="dxa" w:w="60"/>
              <w:left w:type="dxa" w:w="90"/>
              <w:bottom w:type="dxa" w:w="60"/>
              <w:right w:type="dxa" w:w="90"/>
            </w:tcMar>
          </w:tcPr>
          <w:p>
            <w:pPr>
              <w:spacing w:after="0" w:before="0"/>
            </w:pPr>
            <w:r>
              <w:rPr>
                <w:b/>
                <w:bCs/>
                <w:sz w:val="18"/>
                <w:szCs w:val="18"/>
              </w:rPr>
              <w:t xml:space="preserve">Backlog h7</w:t>
            </w:r>
          </w:p>
        </w:tc>
        <w:tc>
          <w:tcPr>
            <w:tcW w:type="dxa" w:w="1055"/>
            <w:shd w:fill="DCE6F2" w:color="auto" w:val="clear"/>
            <w:tcMar>
              <w:top w:type="dxa" w:w="60"/>
              <w:left w:type="dxa" w:w="90"/>
              <w:bottom w:type="dxa" w:w="60"/>
              <w:right w:type="dxa" w:w="90"/>
            </w:tcMar>
          </w:tcPr>
          <w:p>
            <w:pPr>
              <w:spacing w:after="0" w:before="0"/>
            </w:pPr>
            <w:r>
              <w:rPr>
                <w:b/>
                <w:bCs/>
                <w:sz w:val="18"/>
                <w:szCs w:val="18"/>
              </w:rPr>
              <w:t xml:space="preserve">Backlog h14</w:t>
            </w:r>
          </w:p>
        </w:tc>
        <w:tc>
          <w:tcPr>
            <w:tcW w:type="dxa" w:w="1055"/>
            <w:shd w:fill="DCE6F2" w:color="auto" w:val="clear"/>
            <w:tcMar>
              <w:top w:type="dxa" w:w="60"/>
              <w:left w:type="dxa" w:w="90"/>
              <w:bottom w:type="dxa" w:w="60"/>
              <w:right w:type="dxa" w:w="90"/>
            </w:tcMar>
          </w:tcPr>
          <w:p>
            <w:pPr>
              <w:spacing w:after="0" w:before="0"/>
            </w:pPr>
            <w:r>
              <w:rPr>
                <w:b/>
                <w:bCs/>
                <w:sz w:val="18"/>
                <w:szCs w:val="18"/>
              </w:rPr>
              <w:t xml:space="preserve">Pipeline h1</w:t>
            </w:r>
          </w:p>
        </w:tc>
        <w:tc>
          <w:tcPr>
            <w:tcW w:type="dxa" w:w="1055"/>
            <w:shd w:fill="DCE6F2" w:color="auto" w:val="clear"/>
            <w:tcMar>
              <w:top w:type="dxa" w:w="60"/>
              <w:left w:type="dxa" w:w="90"/>
              <w:bottom w:type="dxa" w:w="60"/>
              <w:right w:type="dxa" w:w="90"/>
            </w:tcMar>
          </w:tcPr>
          <w:p>
            <w:pPr>
              <w:spacing w:after="0" w:before="0"/>
            </w:pPr>
            <w:r>
              <w:rPr>
                <w:b/>
                <w:bCs/>
                <w:sz w:val="18"/>
                <w:szCs w:val="18"/>
              </w:rPr>
              <w:t xml:space="preserve">Pipeline h7</w:t>
            </w:r>
          </w:p>
        </w:tc>
        <w:tc>
          <w:tcPr>
            <w:tcW w:type="dxa" w:w="1055"/>
            <w:shd w:fill="DCE6F2" w:color="auto" w:val="clear"/>
            <w:tcMar>
              <w:top w:type="dxa" w:w="60"/>
              <w:left w:type="dxa" w:w="90"/>
              <w:bottom w:type="dxa" w:w="60"/>
              <w:right w:type="dxa" w:w="90"/>
            </w:tcMar>
          </w:tcPr>
          <w:p>
            <w:pPr>
              <w:spacing w:after="0" w:before="0"/>
            </w:pPr>
            <w:r>
              <w:rPr>
                <w:b/>
                <w:bCs/>
                <w:sz w:val="18"/>
                <w:szCs w:val="18"/>
              </w:rPr>
              <w:t xml:space="preserve">Pipeline h14</w:t>
            </w:r>
          </w:p>
        </w:tc>
        <w:tc>
          <w:tcPr>
            <w:tcW w:type="dxa" w:w="1321"/>
            <w:shd w:fill="DCE6F2" w:color="auto" w:val="clear"/>
            <w:tcMar>
              <w:top w:type="dxa" w:w="60"/>
              <w:left w:type="dxa" w:w="90"/>
              <w:bottom w:type="dxa" w:w="60"/>
              <w:right w:type="dxa" w:w="90"/>
            </w:tcMar>
          </w:tcPr>
          <w:p>
            <w:pPr>
              <w:spacing w:after="0" w:before="0"/>
            </w:pPr>
            <w:r>
              <w:rPr>
                <w:b/>
                <w:bCs/>
                <w:sz w:val="18"/>
                <w:szCs w:val="18"/>
              </w:rPr>
              <w:t xml:space="preserve">Cost7 abs err</w:t>
            </w:r>
          </w:p>
        </w:tc>
      </w:tr>
      <w:tr>
        <w:trPr>
          <w:cantSplit/>
        </w:trPr>
        <w:tc>
          <w:tcPr>
            <w:tcW w:type="dxa" w:w="1709"/>
            <w:tcMar>
              <w:top w:type="dxa" w:w="60"/>
              <w:left w:type="dxa" w:w="90"/>
              <w:bottom w:type="dxa" w:w="60"/>
              <w:right w:type="dxa" w:w="90"/>
            </w:tcMar>
          </w:tcPr>
          <w:p>
            <w:pPr>
              <w:spacing w:after="0" w:before="0"/>
            </w:pPr>
            <w:r>
              <w:rPr>
                <w:b w:val="false"/>
                <w:bCs w:val="false"/>
                <w:sz w:val="18"/>
                <w:szCs w:val="18"/>
              </w:rPr>
              <w:t xml:space="preserve">persistence</w:t>
            </w:r>
          </w:p>
        </w:tc>
        <w:tc>
          <w:tcPr>
            <w:tcW w:type="dxa" w:w="1055"/>
            <w:tcMar>
              <w:top w:type="dxa" w:w="60"/>
              <w:left w:type="dxa" w:w="90"/>
              <w:bottom w:type="dxa" w:w="60"/>
              <w:right w:type="dxa" w:w="90"/>
            </w:tcMar>
          </w:tcPr>
          <w:p>
            <w:pPr>
              <w:spacing w:after="0" w:before="0"/>
            </w:pPr>
            <w:r>
              <w:rPr>
                <w:b w:val="false"/>
                <w:bCs w:val="false"/>
                <w:sz w:val="18"/>
                <w:szCs w:val="18"/>
              </w:rPr>
              <w:t xml:space="preserve">5.2</w:t>
            </w:r>
          </w:p>
        </w:tc>
        <w:tc>
          <w:tcPr>
            <w:tcW w:type="dxa" w:w="1055"/>
            <w:tcMar>
              <w:top w:type="dxa" w:w="60"/>
              <w:left w:type="dxa" w:w="90"/>
              <w:bottom w:type="dxa" w:w="60"/>
              <w:right w:type="dxa" w:w="90"/>
            </w:tcMar>
          </w:tcPr>
          <w:p>
            <w:pPr>
              <w:spacing w:after="0" w:before="0"/>
            </w:pPr>
            <w:r>
              <w:rPr>
                <w:b w:val="false"/>
                <w:bCs w:val="false"/>
                <w:sz w:val="18"/>
                <w:szCs w:val="18"/>
              </w:rPr>
              <w:t xml:space="preserve">28.7</w:t>
            </w:r>
          </w:p>
        </w:tc>
        <w:tc>
          <w:tcPr>
            <w:tcW w:type="dxa" w:w="1055"/>
            <w:tcMar>
              <w:top w:type="dxa" w:w="60"/>
              <w:left w:type="dxa" w:w="90"/>
              <w:bottom w:type="dxa" w:w="60"/>
              <w:right w:type="dxa" w:w="90"/>
            </w:tcMar>
          </w:tcPr>
          <w:p>
            <w:pPr>
              <w:spacing w:after="0" w:before="0"/>
            </w:pPr>
            <w:r>
              <w:rPr>
                <w:b w:val="false"/>
                <w:bCs w:val="false"/>
                <w:sz w:val="18"/>
                <w:szCs w:val="18"/>
              </w:rPr>
              <w:t xml:space="preserve">45.0</w:t>
            </w:r>
          </w:p>
        </w:tc>
        <w:tc>
          <w:tcPr>
            <w:tcW w:type="dxa" w:w="1055"/>
            <w:tcMar>
              <w:top w:type="dxa" w:w="60"/>
              <w:left w:type="dxa" w:w="90"/>
              <w:bottom w:type="dxa" w:w="60"/>
              <w:right w:type="dxa" w:w="90"/>
            </w:tcMar>
          </w:tcPr>
          <w:p>
            <w:pPr>
              <w:spacing w:after="0" w:before="0"/>
            </w:pPr>
            <w:r>
              <w:rPr>
                <w:b w:val="false"/>
                <w:bCs w:val="false"/>
                <w:sz w:val="18"/>
                <w:szCs w:val="18"/>
              </w:rPr>
              <w:t xml:space="preserve">42.6</w:t>
            </w:r>
          </w:p>
        </w:tc>
        <w:tc>
          <w:tcPr>
            <w:tcW w:type="dxa" w:w="1055"/>
            <w:tcMar>
              <w:top w:type="dxa" w:w="60"/>
              <w:left w:type="dxa" w:w="90"/>
              <w:bottom w:type="dxa" w:w="60"/>
              <w:right w:type="dxa" w:w="90"/>
            </w:tcMar>
          </w:tcPr>
          <w:p>
            <w:pPr>
              <w:spacing w:after="0" w:before="0"/>
            </w:pPr>
            <w:r>
              <w:rPr>
                <w:b w:val="false"/>
                <w:bCs w:val="false"/>
                <w:sz w:val="18"/>
                <w:szCs w:val="18"/>
              </w:rPr>
              <w:t xml:space="preserve">42.0</w:t>
            </w:r>
          </w:p>
        </w:tc>
        <w:tc>
          <w:tcPr>
            <w:tcW w:type="dxa" w:w="1055"/>
            <w:tcMar>
              <w:top w:type="dxa" w:w="60"/>
              <w:left w:type="dxa" w:w="90"/>
              <w:bottom w:type="dxa" w:w="60"/>
              <w:right w:type="dxa" w:w="90"/>
            </w:tcMar>
          </w:tcPr>
          <w:p>
            <w:pPr>
              <w:spacing w:after="0" w:before="0"/>
            </w:pPr>
            <w:r>
              <w:rPr>
                <w:b w:val="false"/>
                <w:bCs w:val="false"/>
                <w:sz w:val="18"/>
                <w:szCs w:val="18"/>
              </w:rPr>
              <w:t xml:space="preserve">45.4</w:t>
            </w:r>
          </w:p>
        </w:tc>
        <w:tc>
          <w:tcPr>
            <w:tcW w:type="dxa" w:w="1321"/>
            <w:tcMar>
              <w:top w:type="dxa" w:w="60"/>
              <w:left w:type="dxa" w:w="90"/>
              <w:bottom w:type="dxa" w:w="60"/>
              <w:right w:type="dxa" w:w="90"/>
            </w:tcMar>
          </w:tcPr>
          <w:p>
            <w:pPr>
              <w:spacing w:after="0" w:before="0"/>
            </w:pPr>
            <w:r>
              <w:rPr>
                <w:b w:val="false"/>
                <w:bCs w:val="false"/>
                <w:sz w:val="18"/>
                <w:szCs w:val="18"/>
              </w:rPr>
              <w:t xml:space="preserve">396.5</w:t>
            </w:r>
          </w:p>
        </w:tc>
      </w:tr>
      <w:tr>
        <w:trPr>
          <w:cantSplit/>
        </w:trPr>
        <w:tc>
          <w:tcPr>
            <w:tcW w:type="dxa" w:w="1709"/>
            <w:tcMar>
              <w:top w:type="dxa" w:w="60"/>
              <w:left w:type="dxa" w:w="90"/>
              <w:bottom w:type="dxa" w:w="60"/>
              <w:right w:type="dxa" w:w="90"/>
            </w:tcMar>
          </w:tcPr>
          <w:p>
            <w:pPr>
              <w:spacing w:after="0" w:before="0"/>
            </w:pPr>
            <w:r>
              <w:rPr>
                <w:b w:val="false"/>
                <w:bCs w:val="false"/>
                <w:sz w:val="18"/>
                <w:szCs w:val="18"/>
              </w:rPr>
              <w:t xml:space="preserve">train_mean_delta</w:t>
            </w:r>
          </w:p>
        </w:tc>
        <w:tc>
          <w:tcPr>
            <w:tcW w:type="dxa" w:w="1055"/>
            <w:tcMar>
              <w:top w:type="dxa" w:w="60"/>
              <w:left w:type="dxa" w:w="90"/>
              <w:bottom w:type="dxa" w:w="60"/>
              <w:right w:type="dxa" w:w="90"/>
            </w:tcMar>
          </w:tcPr>
          <w:p>
            <w:pPr>
              <w:spacing w:after="0" w:before="0"/>
            </w:pPr>
            <w:r>
              <w:rPr>
                <w:b w:val="false"/>
                <w:bCs w:val="false"/>
                <w:sz w:val="18"/>
                <w:szCs w:val="18"/>
              </w:rPr>
              <w:t xml:space="preserve">5.9</w:t>
            </w:r>
          </w:p>
        </w:tc>
        <w:tc>
          <w:tcPr>
            <w:tcW w:type="dxa" w:w="1055"/>
            <w:tcMar>
              <w:top w:type="dxa" w:w="60"/>
              <w:left w:type="dxa" w:w="90"/>
              <w:bottom w:type="dxa" w:w="60"/>
              <w:right w:type="dxa" w:w="90"/>
            </w:tcMar>
          </w:tcPr>
          <w:p>
            <w:pPr>
              <w:spacing w:after="0" w:before="0"/>
            </w:pPr>
            <w:r>
              <w:rPr>
                <w:b w:val="false"/>
                <w:bCs w:val="false"/>
                <w:sz w:val="18"/>
                <w:szCs w:val="18"/>
              </w:rPr>
              <w:t xml:space="preserve">33.4</w:t>
            </w:r>
          </w:p>
        </w:tc>
        <w:tc>
          <w:tcPr>
            <w:tcW w:type="dxa" w:w="1055"/>
            <w:tcMar>
              <w:top w:type="dxa" w:w="60"/>
              <w:left w:type="dxa" w:w="90"/>
              <w:bottom w:type="dxa" w:w="60"/>
              <w:right w:type="dxa" w:w="90"/>
            </w:tcMar>
          </w:tcPr>
          <w:p>
            <w:pPr>
              <w:spacing w:after="0" w:before="0"/>
            </w:pPr>
            <w:r>
              <w:rPr>
                <w:b w:val="false"/>
                <w:bCs w:val="false"/>
                <w:sz w:val="18"/>
                <w:szCs w:val="18"/>
              </w:rPr>
              <w:t xml:space="preserve">54.2</w:t>
            </w:r>
          </w:p>
        </w:tc>
        <w:tc>
          <w:tcPr>
            <w:tcW w:type="dxa" w:w="1055"/>
            <w:tcMar>
              <w:top w:type="dxa" w:w="60"/>
              <w:left w:type="dxa" w:w="90"/>
              <w:bottom w:type="dxa" w:w="60"/>
              <w:right w:type="dxa" w:w="90"/>
            </w:tcMar>
          </w:tcPr>
          <w:p>
            <w:pPr>
              <w:spacing w:after="0" w:before="0"/>
            </w:pPr>
            <w:r>
              <w:rPr>
                <w:b w:val="false"/>
                <w:bCs w:val="false"/>
                <w:sz w:val="18"/>
                <w:szCs w:val="18"/>
              </w:rPr>
              <w:t xml:space="preserve">43.2</w:t>
            </w:r>
          </w:p>
        </w:tc>
        <w:tc>
          <w:tcPr>
            <w:tcW w:type="dxa" w:w="1055"/>
            <w:tcMar>
              <w:top w:type="dxa" w:w="60"/>
              <w:left w:type="dxa" w:w="90"/>
              <w:bottom w:type="dxa" w:w="60"/>
              <w:right w:type="dxa" w:w="90"/>
            </w:tcMar>
          </w:tcPr>
          <w:p>
            <w:pPr>
              <w:spacing w:after="0" w:before="0"/>
            </w:pPr>
            <w:r>
              <w:rPr>
                <w:b w:val="false"/>
                <w:bCs w:val="false"/>
                <w:sz w:val="18"/>
                <w:szCs w:val="18"/>
              </w:rPr>
              <w:t xml:space="preserve">46.1</w:t>
            </w:r>
          </w:p>
        </w:tc>
        <w:tc>
          <w:tcPr>
            <w:tcW w:type="dxa" w:w="1055"/>
            <w:tcMar>
              <w:top w:type="dxa" w:w="60"/>
              <w:left w:type="dxa" w:w="90"/>
              <w:bottom w:type="dxa" w:w="60"/>
              <w:right w:type="dxa" w:w="90"/>
            </w:tcMar>
          </w:tcPr>
          <w:p>
            <w:pPr>
              <w:spacing w:after="0" w:before="0"/>
            </w:pPr>
            <w:r>
              <w:rPr>
                <w:b w:val="false"/>
                <w:bCs w:val="false"/>
                <w:sz w:val="18"/>
                <w:szCs w:val="18"/>
              </w:rPr>
              <w:t xml:space="preserve">53.3</w:t>
            </w:r>
          </w:p>
        </w:tc>
        <w:tc>
          <w:tcPr>
            <w:tcW w:type="dxa" w:w="1321"/>
            <w:tcMar>
              <w:top w:type="dxa" w:w="60"/>
              <w:left w:type="dxa" w:w="90"/>
              <w:bottom w:type="dxa" w:w="60"/>
              <w:right w:type="dxa" w:w="90"/>
            </w:tcMar>
          </w:tcPr>
          <w:p>
            <w:pPr>
              <w:spacing w:after="0" w:before="0"/>
            </w:pPr>
            <w:r>
              <w:rPr>
                <w:b w:val="false"/>
                <w:bCs w:val="false"/>
                <w:sz w:val="18"/>
                <w:szCs w:val="18"/>
              </w:rPr>
              <w:t xml:space="preserve">412.5</w:t>
            </w:r>
          </w:p>
        </w:tc>
      </w:tr>
      <w:tr>
        <w:trPr>
          <w:cantSplit/>
        </w:trPr>
        <w:tc>
          <w:tcPr>
            <w:tcW w:type="dxa" w:w="1709"/>
            <w:tcMar>
              <w:top w:type="dxa" w:w="60"/>
              <w:left w:type="dxa" w:w="90"/>
              <w:bottom w:type="dxa" w:w="60"/>
              <w:right w:type="dxa" w:w="90"/>
            </w:tcMar>
          </w:tcPr>
          <w:p>
            <w:pPr>
              <w:spacing w:after="0" w:before="0"/>
            </w:pPr>
            <w:r>
              <w:rPr>
                <w:b w:val="false"/>
                <w:bCs w:val="false"/>
                <w:sz w:val="18"/>
                <w:szCs w:val="18"/>
              </w:rPr>
              <w:t xml:space="preserve">ridge</w:t>
            </w:r>
          </w:p>
        </w:tc>
        <w:tc>
          <w:tcPr>
            <w:tcW w:type="dxa" w:w="1055"/>
            <w:tcMar>
              <w:top w:type="dxa" w:w="60"/>
              <w:left w:type="dxa" w:w="90"/>
              <w:bottom w:type="dxa" w:w="60"/>
              <w:right w:type="dxa" w:w="90"/>
            </w:tcMar>
          </w:tcPr>
          <w:p>
            <w:pPr>
              <w:spacing w:after="0" w:before="0"/>
            </w:pPr>
            <w:r>
              <w:rPr>
                <w:b w:val="false"/>
                <w:bCs w:val="false"/>
                <w:sz w:val="18"/>
                <w:szCs w:val="18"/>
              </w:rPr>
              <w:t xml:space="preserve">7.9</w:t>
            </w:r>
          </w:p>
        </w:tc>
        <w:tc>
          <w:tcPr>
            <w:tcW w:type="dxa" w:w="1055"/>
            <w:tcMar>
              <w:top w:type="dxa" w:w="60"/>
              <w:left w:type="dxa" w:w="90"/>
              <w:bottom w:type="dxa" w:w="60"/>
              <w:right w:type="dxa" w:w="90"/>
            </w:tcMar>
          </w:tcPr>
          <w:p>
            <w:pPr>
              <w:spacing w:after="0" w:before="0"/>
            </w:pPr>
            <w:r>
              <w:rPr>
                <w:b w:val="false"/>
                <w:bCs w:val="false"/>
                <w:sz w:val="18"/>
                <w:szCs w:val="18"/>
              </w:rPr>
              <w:t xml:space="preserve">39.2</w:t>
            </w:r>
          </w:p>
        </w:tc>
        <w:tc>
          <w:tcPr>
            <w:tcW w:type="dxa" w:w="1055"/>
            <w:tcMar>
              <w:top w:type="dxa" w:w="60"/>
              <w:left w:type="dxa" w:w="90"/>
              <w:bottom w:type="dxa" w:w="60"/>
              <w:right w:type="dxa" w:w="90"/>
            </w:tcMar>
          </w:tcPr>
          <w:p>
            <w:pPr>
              <w:spacing w:after="0" w:before="0"/>
            </w:pPr>
            <w:r>
              <w:rPr>
                <w:b w:val="false"/>
                <w:bCs w:val="false"/>
                <w:sz w:val="18"/>
                <w:szCs w:val="18"/>
              </w:rPr>
              <w:t xml:space="preserve">63.6</w:t>
            </w:r>
          </w:p>
        </w:tc>
        <w:tc>
          <w:tcPr>
            <w:tcW w:type="dxa" w:w="1055"/>
            <w:tcMar>
              <w:top w:type="dxa" w:w="60"/>
              <w:left w:type="dxa" w:w="90"/>
              <w:bottom w:type="dxa" w:w="60"/>
              <w:right w:type="dxa" w:w="90"/>
            </w:tcMar>
          </w:tcPr>
          <w:p>
            <w:pPr>
              <w:spacing w:after="0" w:before="0"/>
            </w:pPr>
            <w:r>
              <w:rPr>
                <w:b w:val="false"/>
                <w:bCs w:val="false"/>
                <w:sz w:val="18"/>
                <w:szCs w:val="18"/>
              </w:rPr>
              <w:t xml:space="preserve">8.1</w:t>
            </w:r>
          </w:p>
        </w:tc>
        <w:tc>
          <w:tcPr>
            <w:tcW w:type="dxa" w:w="1055"/>
            <w:tcMar>
              <w:top w:type="dxa" w:w="60"/>
              <w:left w:type="dxa" w:w="90"/>
              <w:bottom w:type="dxa" w:w="60"/>
              <w:right w:type="dxa" w:w="90"/>
            </w:tcMar>
          </w:tcPr>
          <w:p>
            <w:pPr>
              <w:spacing w:after="0" w:before="0"/>
            </w:pPr>
            <w:r>
              <w:rPr>
                <w:b w:val="false"/>
                <w:bCs w:val="false"/>
                <w:sz w:val="18"/>
                <w:szCs w:val="18"/>
              </w:rPr>
              <w:t xml:space="preserve">27.8</w:t>
            </w:r>
          </w:p>
        </w:tc>
        <w:tc>
          <w:tcPr>
            <w:tcW w:type="dxa" w:w="1055"/>
            <w:tcMar>
              <w:top w:type="dxa" w:w="60"/>
              <w:left w:type="dxa" w:w="90"/>
              <w:bottom w:type="dxa" w:w="60"/>
              <w:right w:type="dxa" w:w="90"/>
            </w:tcMar>
          </w:tcPr>
          <w:p>
            <w:pPr>
              <w:spacing w:after="0" w:before="0"/>
            </w:pPr>
            <w:r>
              <w:rPr>
                <w:b w:val="false"/>
                <w:bCs w:val="false"/>
                <w:sz w:val="18"/>
                <w:szCs w:val="18"/>
              </w:rPr>
              <w:t xml:space="preserve">41.3</w:t>
            </w:r>
          </w:p>
        </w:tc>
        <w:tc>
          <w:tcPr>
            <w:tcW w:type="dxa" w:w="1321"/>
            <w:tcMar>
              <w:top w:type="dxa" w:w="60"/>
              <w:left w:type="dxa" w:w="90"/>
              <w:bottom w:type="dxa" w:w="60"/>
              <w:right w:type="dxa" w:w="90"/>
            </w:tcMar>
          </w:tcPr>
          <w:p>
            <w:pPr>
              <w:spacing w:after="0" w:before="0"/>
            </w:pPr>
            <w:r>
              <w:rPr>
                <w:b w:val="false"/>
                <w:bCs w:val="false"/>
                <w:sz w:val="18"/>
                <w:szCs w:val="18"/>
              </w:rPr>
              <w:t xml:space="preserve">445.4</w:t>
            </w:r>
          </w:p>
        </w:tc>
      </w:tr>
      <w:tr>
        <w:trPr>
          <w:cantSplit/>
        </w:trPr>
        <w:tc>
          <w:tcPr>
            <w:tcW w:type="dxa" w:w="1709"/>
            <w:tcMar>
              <w:top w:type="dxa" w:w="60"/>
              <w:left w:type="dxa" w:w="90"/>
              <w:bottom w:type="dxa" w:w="60"/>
              <w:right w:type="dxa" w:w="90"/>
            </w:tcMar>
          </w:tcPr>
          <w:p>
            <w:pPr>
              <w:spacing w:after="0" w:before="0"/>
            </w:pPr>
            <w:r>
              <w:rPr>
                <w:b w:val="false"/>
                <w:bCs w:val="false"/>
                <w:sz w:val="18"/>
                <w:szCs w:val="18"/>
              </w:rPr>
              <w:t xml:space="preserve">delta_mlp</w:t>
            </w:r>
          </w:p>
        </w:tc>
        <w:tc>
          <w:tcPr>
            <w:tcW w:type="dxa" w:w="1055"/>
            <w:tcMar>
              <w:top w:type="dxa" w:w="60"/>
              <w:left w:type="dxa" w:w="90"/>
              <w:bottom w:type="dxa" w:w="60"/>
              <w:right w:type="dxa" w:w="90"/>
            </w:tcMar>
          </w:tcPr>
          <w:p>
            <w:pPr>
              <w:spacing w:after="0" w:before="0"/>
            </w:pPr>
            <w:r>
              <w:rPr>
                <w:b w:val="false"/>
                <w:bCs w:val="false"/>
                <w:sz w:val="18"/>
                <w:szCs w:val="18"/>
              </w:rPr>
              <w:t xml:space="preserve">2.8</w:t>
            </w:r>
          </w:p>
        </w:tc>
        <w:tc>
          <w:tcPr>
            <w:tcW w:type="dxa" w:w="1055"/>
            <w:tcMar>
              <w:top w:type="dxa" w:w="60"/>
              <w:left w:type="dxa" w:w="90"/>
              <w:bottom w:type="dxa" w:w="60"/>
              <w:right w:type="dxa" w:w="90"/>
            </w:tcMar>
          </w:tcPr>
          <w:p>
            <w:pPr>
              <w:spacing w:after="0" w:before="0"/>
            </w:pPr>
            <w:r>
              <w:rPr>
                <w:b w:val="false"/>
                <w:bCs w:val="false"/>
                <w:sz w:val="18"/>
                <w:szCs w:val="18"/>
              </w:rPr>
              <w:t xml:space="preserve">12.3</w:t>
            </w:r>
          </w:p>
        </w:tc>
        <w:tc>
          <w:tcPr>
            <w:tcW w:type="dxa" w:w="1055"/>
            <w:tcMar>
              <w:top w:type="dxa" w:w="60"/>
              <w:left w:type="dxa" w:w="90"/>
              <w:bottom w:type="dxa" w:w="60"/>
              <w:right w:type="dxa" w:w="90"/>
            </w:tcMar>
          </w:tcPr>
          <w:p>
            <w:pPr>
              <w:spacing w:after="0" w:before="0"/>
            </w:pPr>
            <w:r>
              <w:rPr>
                <w:b w:val="false"/>
                <w:bCs w:val="false"/>
                <w:sz w:val="18"/>
                <w:szCs w:val="18"/>
              </w:rPr>
              <w:t xml:space="preserve">22.7</w:t>
            </w:r>
          </w:p>
        </w:tc>
        <w:tc>
          <w:tcPr>
            <w:tcW w:type="dxa" w:w="1055"/>
            <w:tcMar>
              <w:top w:type="dxa" w:w="60"/>
              <w:left w:type="dxa" w:w="90"/>
              <w:bottom w:type="dxa" w:w="60"/>
              <w:right w:type="dxa" w:w="90"/>
            </w:tcMar>
          </w:tcPr>
          <w:p>
            <w:pPr>
              <w:spacing w:after="0" w:before="0"/>
            </w:pPr>
            <w:r>
              <w:rPr>
                <w:b w:val="false"/>
                <w:bCs w:val="false"/>
                <w:sz w:val="18"/>
                <w:szCs w:val="18"/>
              </w:rPr>
              <w:t xml:space="preserve">29.9</w:t>
            </w:r>
          </w:p>
        </w:tc>
        <w:tc>
          <w:tcPr>
            <w:tcW w:type="dxa" w:w="1055"/>
            <w:tcMar>
              <w:top w:type="dxa" w:w="60"/>
              <w:left w:type="dxa" w:w="90"/>
              <w:bottom w:type="dxa" w:w="60"/>
              <w:right w:type="dxa" w:w="90"/>
            </w:tcMar>
          </w:tcPr>
          <w:p>
            <w:pPr>
              <w:spacing w:after="0" w:before="0"/>
            </w:pPr>
            <w:r>
              <w:rPr>
                <w:b w:val="false"/>
                <w:bCs w:val="false"/>
                <w:sz w:val="18"/>
                <w:szCs w:val="18"/>
              </w:rPr>
              <w:t xml:space="preserve">32.8</w:t>
            </w:r>
          </w:p>
        </w:tc>
        <w:tc>
          <w:tcPr>
            <w:tcW w:type="dxa" w:w="1055"/>
            <w:tcMar>
              <w:top w:type="dxa" w:w="60"/>
              <w:left w:type="dxa" w:w="90"/>
              <w:bottom w:type="dxa" w:w="60"/>
              <w:right w:type="dxa" w:w="90"/>
            </w:tcMar>
          </w:tcPr>
          <w:p>
            <w:pPr>
              <w:spacing w:after="0" w:before="0"/>
            </w:pPr>
            <w:r>
              <w:rPr>
                <w:b w:val="false"/>
                <w:bCs w:val="false"/>
                <w:sz w:val="18"/>
                <w:szCs w:val="18"/>
              </w:rPr>
              <w:t xml:space="preserve">36.4</w:t>
            </w:r>
          </w:p>
        </w:tc>
        <w:tc>
          <w:tcPr>
            <w:tcW w:type="dxa" w:w="1321"/>
            <w:tcMar>
              <w:top w:type="dxa" w:w="60"/>
              <w:left w:type="dxa" w:w="90"/>
              <w:bottom w:type="dxa" w:w="60"/>
              <w:right w:type="dxa" w:w="90"/>
            </w:tcMar>
          </w:tcPr>
          <w:p>
            <w:pPr>
              <w:spacing w:after="0" w:before="0"/>
            </w:pPr>
            <w:r>
              <w:rPr>
                <w:b w:val="false"/>
                <w:bCs w:val="false"/>
                <w:sz w:val="18"/>
                <w:szCs w:val="18"/>
              </w:rPr>
              <w:t xml:space="preserve">119.1</w:t>
            </w:r>
          </w:p>
        </w:tc>
      </w:tr>
      <w:tr>
        <w:trPr>
          <w:cantSplit/>
        </w:trPr>
        <w:tc>
          <w:tcPr>
            <w:tcW w:type="dxa" w:w="1709"/>
            <w:tcMar>
              <w:top w:type="dxa" w:w="60"/>
              <w:left w:type="dxa" w:w="90"/>
              <w:bottom w:type="dxa" w:w="60"/>
              <w:right w:type="dxa" w:w="90"/>
            </w:tcMar>
          </w:tcPr>
          <w:p>
            <w:pPr>
              <w:spacing w:after="0" w:before="0"/>
            </w:pPr>
            <w:r>
              <w:rPr>
                <w:b w:val="false"/>
                <w:bCs w:val="false"/>
                <w:sz w:val="18"/>
                <w:szCs w:val="18"/>
              </w:rPr>
              <w:t xml:space="preserve">delta_mlp_ensemble</w:t>
            </w:r>
          </w:p>
        </w:tc>
        <w:tc>
          <w:tcPr>
            <w:tcW w:type="dxa" w:w="1055"/>
            <w:tcMar>
              <w:top w:type="dxa" w:w="60"/>
              <w:left w:type="dxa" w:w="90"/>
              <w:bottom w:type="dxa" w:w="60"/>
              <w:right w:type="dxa" w:w="90"/>
            </w:tcMar>
          </w:tcPr>
          <w:p>
            <w:pPr>
              <w:spacing w:after="0" w:before="0"/>
            </w:pPr>
            <w:r>
              <w:rPr>
                <w:b w:val="false"/>
                <w:bCs w:val="false"/>
                <w:sz w:val="18"/>
                <w:szCs w:val="18"/>
              </w:rPr>
              <w:t xml:space="preserve">2.7</w:t>
            </w:r>
          </w:p>
        </w:tc>
        <w:tc>
          <w:tcPr>
            <w:tcW w:type="dxa" w:w="1055"/>
            <w:tcMar>
              <w:top w:type="dxa" w:w="60"/>
              <w:left w:type="dxa" w:w="90"/>
              <w:bottom w:type="dxa" w:w="60"/>
              <w:right w:type="dxa" w:w="90"/>
            </w:tcMar>
          </w:tcPr>
          <w:p>
            <w:pPr>
              <w:spacing w:after="0" w:before="0"/>
            </w:pPr>
            <w:r>
              <w:rPr>
                <w:b w:val="false"/>
                <w:bCs w:val="false"/>
                <w:sz w:val="18"/>
                <w:szCs w:val="18"/>
              </w:rPr>
              <w:t xml:space="preserve">11.7</w:t>
            </w:r>
          </w:p>
        </w:tc>
        <w:tc>
          <w:tcPr>
            <w:tcW w:type="dxa" w:w="1055"/>
            <w:tcMar>
              <w:top w:type="dxa" w:w="60"/>
              <w:left w:type="dxa" w:w="90"/>
              <w:bottom w:type="dxa" w:w="60"/>
              <w:right w:type="dxa" w:w="90"/>
            </w:tcMar>
          </w:tcPr>
          <w:p>
            <w:pPr>
              <w:spacing w:after="0" w:before="0"/>
            </w:pPr>
            <w:r>
              <w:rPr>
                <w:b w:val="false"/>
                <w:bCs w:val="false"/>
                <w:sz w:val="18"/>
                <w:szCs w:val="18"/>
              </w:rPr>
              <w:t xml:space="preserve">21.4</w:t>
            </w:r>
          </w:p>
        </w:tc>
        <w:tc>
          <w:tcPr>
            <w:tcW w:type="dxa" w:w="1055"/>
            <w:tcMar>
              <w:top w:type="dxa" w:w="60"/>
              <w:left w:type="dxa" w:w="90"/>
              <w:bottom w:type="dxa" w:w="60"/>
              <w:right w:type="dxa" w:w="90"/>
            </w:tcMar>
          </w:tcPr>
          <w:p>
            <w:pPr>
              <w:spacing w:after="0" w:before="0"/>
            </w:pPr>
            <w:r>
              <w:rPr>
                <w:b w:val="false"/>
                <w:bCs w:val="false"/>
                <w:sz w:val="18"/>
                <w:szCs w:val="18"/>
              </w:rPr>
              <w:t xml:space="preserve">29.6</w:t>
            </w:r>
          </w:p>
        </w:tc>
        <w:tc>
          <w:tcPr>
            <w:tcW w:type="dxa" w:w="1055"/>
            <w:tcMar>
              <w:top w:type="dxa" w:w="60"/>
              <w:left w:type="dxa" w:w="90"/>
              <w:bottom w:type="dxa" w:w="60"/>
              <w:right w:type="dxa" w:w="90"/>
            </w:tcMar>
          </w:tcPr>
          <w:p>
            <w:pPr>
              <w:spacing w:after="0" w:before="0"/>
            </w:pPr>
            <w:r>
              <w:rPr>
                <w:b w:val="false"/>
                <w:bCs w:val="false"/>
                <w:sz w:val="18"/>
                <w:szCs w:val="18"/>
              </w:rPr>
              <w:t xml:space="preserve">32.2</w:t>
            </w:r>
          </w:p>
        </w:tc>
        <w:tc>
          <w:tcPr>
            <w:tcW w:type="dxa" w:w="1055"/>
            <w:tcMar>
              <w:top w:type="dxa" w:w="60"/>
              <w:left w:type="dxa" w:w="90"/>
              <w:bottom w:type="dxa" w:w="60"/>
              <w:right w:type="dxa" w:w="90"/>
            </w:tcMar>
          </w:tcPr>
          <w:p>
            <w:pPr>
              <w:spacing w:after="0" w:before="0"/>
            </w:pPr>
            <w:r>
              <w:rPr>
                <w:b w:val="false"/>
                <w:bCs w:val="false"/>
                <w:sz w:val="18"/>
                <w:szCs w:val="18"/>
              </w:rPr>
              <w:t xml:space="preserve">35.6</w:t>
            </w:r>
          </w:p>
        </w:tc>
        <w:tc>
          <w:tcPr>
            <w:tcW w:type="dxa" w:w="1321"/>
            <w:tcMar>
              <w:top w:type="dxa" w:w="60"/>
              <w:left w:type="dxa" w:w="90"/>
              <w:bottom w:type="dxa" w:w="60"/>
              <w:right w:type="dxa" w:w="90"/>
            </w:tcMar>
          </w:tcPr>
          <w:p>
            <w:pPr>
              <w:spacing w:after="0" w:before="0"/>
            </w:pPr>
            <w:r>
              <w:rPr>
                <w:b w:val="false"/>
                <w:bCs w:val="false"/>
                <w:sz w:val="18"/>
                <w:szCs w:val="18"/>
              </w:rPr>
              <w:t xml:space="preserve">108.6</w:t>
            </w:r>
          </w:p>
        </w:tc>
      </w:tr>
      <w:tr>
        <w:trPr>
          <w:cantSplit/>
        </w:trPr>
        <w:tc>
          <w:tcPr>
            <w:tcW w:type="dxa" w:w="1709"/>
            <w:tcMar>
              <w:top w:type="dxa" w:w="60"/>
              <w:left w:type="dxa" w:w="90"/>
              <w:bottom w:type="dxa" w:w="60"/>
              <w:right w:type="dxa" w:w="90"/>
            </w:tcMar>
          </w:tcPr>
          <w:p>
            <w:pPr>
              <w:spacing w:after="0" w:before="0"/>
            </w:pPr>
            <w:r>
              <w:rPr>
                <w:b w:val="false"/>
                <w:bCs w:val="false"/>
                <w:sz w:val="18"/>
                <w:szCs w:val="18"/>
              </w:rPr>
              <w:t xml:space="preserve">latent_sup</w:t>
            </w:r>
          </w:p>
        </w:tc>
        <w:tc>
          <w:tcPr>
            <w:tcW w:type="dxa" w:w="1055"/>
            <w:tcMar>
              <w:top w:type="dxa" w:w="60"/>
              <w:left w:type="dxa" w:w="90"/>
              <w:bottom w:type="dxa" w:w="60"/>
              <w:right w:type="dxa" w:w="90"/>
            </w:tcMar>
          </w:tcPr>
          <w:p>
            <w:pPr>
              <w:spacing w:after="0" w:before="0"/>
            </w:pPr>
            <w:r>
              <w:rPr>
                <w:b w:val="false"/>
                <w:bCs w:val="false"/>
                <w:sz w:val="18"/>
                <w:szCs w:val="18"/>
              </w:rPr>
              <w:t xml:space="preserve">3.1</w:t>
            </w:r>
          </w:p>
        </w:tc>
        <w:tc>
          <w:tcPr>
            <w:tcW w:type="dxa" w:w="1055"/>
            <w:tcMar>
              <w:top w:type="dxa" w:w="60"/>
              <w:left w:type="dxa" w:w="90"/>
              <w:bottom w:type="dxa" w:w="60"/>
              <w:right w:type="dxa" w:w="90"/>
            </w:tcMar>
          </w:tcPr>
          <w:p>
            <w:pPr>
              <w:spacing w:after="0" w:before="0"/>
            </w:pPr>
            <w:r>
              <w:rPr>
                <w:b w:val="false"/>
                <w:bCs w:val="false"/>
                <w:sz w:val="18"/>
                <w:szCs w:val="18"/>
              </w:rPr>
              <w:t xml:space="preserve">13.0</w:t>
            </w:r>
          </w:p>
        </w:tc>
        <w:tc>
          <w:tcPr>
            <w:tcW w:type="dxa" w:w="1055"/>
            <w:tcMar>
              <w:top w:type="dxa" w:w="60"/>
              <w:left w:type="dxa" w:w="90"/>
              <w:bottom w:type="dxa" w:w="60"/>
              <w:right w:type="dxa" w:w="90"/>
            </w:tcMar>
          </w:tcPr>
          <w:p>
            <w:pPr>
              <w:spacing w:after="0" w:before="0"/>
            </w:pPr>
            <w:r>
              <w:rPr>
                <w:b w:val="false"/>
                <w:bCs w:val="false"/>
                <w:sz w:val="18"/>
                <w:szCs w:val="18"/>
              </w:rPr>
              <w:t xml:space="preserve">29.7</w:t>
            </w:r>
          </w:p>
        </w:tc>
        <w:tc>
          <w:tcPr>
            <w:tcW w:type="dxa" w:w="1055"/>
            <w:tcMar>
              <w:top w:type="dxa" w:w="60"/>
              <w:left w:type="dxa" w:w="90"/>
              <w:bottom w:type="dxa" w:w="60"/>
              <w:right w:type="dxa" w:w="90"/>
            </w:tcMar>
          </w:tcPr>
          <w:p>
            <w:pPr>
              <w:spacing w:after="0" w:before="0"/>
            </w:pPr>
            <w:r>
              <w:rPr>
                <w:b w:val="false"/>
                <w:bCs w:val="false"/>
                <w:sz w:val="18"/>
                <w:szCs w:val="18"/>
              </w:rPr>
              <w:t xml:space="preserve">29.2</w:t>
            </w:r>
          </w:p>
        </w:tc>
        <w:tc>
          <w:tcPr>
            <w:tcW w:type="dxa" w:w="1055"/>
            <w:tcMar>
              <w:top w:type="dxa" w:w="60"/>
              <w:left w:type="dxa" w:w="90"/>
              <w:bottom w:type="dxa" w:w="60"/>
              <w:right w:type="dxa" w:w="90"/>
            </w:tcMar>
          </w:tcPr>
          <w:p>
            <w:pPr>
              <w:spacing w:after="0" w:before="0"/>
            </w:pPr>
            <w:r>
              <w:rPr>
                <w:b w:val="false"/>
                <w:bCs w:val="false"/>
                <w:sz w:val="18"/>
                <w:szCs w:val="18"/>
              </w:rPr>
              <w:t xml:space="preserve">32.5</w:t>
            </w:r>
          </w:p>
        </w:tc>
        <w:tc>
          <w:tcPr>
            <w:tcW w:type="dxa" w:w="1055"/>
            <w:tcMar>
              <w:top w:type="dxa" w:w="60"/>
              <w:left w:type="dxa" w:w="90"/>
              <w:bottom w:type="dxa" w:w="60"/>
              <w:right w:type="dxa" w:w="90"/>
            </w:tcMar>
          </w:tcPr>
          <w:p>
            <w:pPr>
              <w:spacing w:after="0" w:before="0"/>
            </w:pPr>
            <w:r>
              <w:rPr>
                <w:b w:val="false"/>
                <w:bCs w:val="false"/>
                <w:sz w:val="18"/>
                <w:szCs w:val="18"/>
              </w:rPr>
              <w:t xml:space="preserve">39.9</w:t>
            </w:r>
          </w:p>
        </w:tc>
        <w:tc>
          <w:tcPr>
            <w:tcW w:type="dxa" w:w="1321"/>
            <w:tcMar>
              <w:top w:type="dxa" w:w="60"/>
              <w:left w:type="dxa" w:w="90"/>
              <w:bottom w:type="dxa" w:w="60"/>
              <w:right w:type="dxa" w:w="90"/>
            </w:tcMar>
          </w:tcPr>
          <w:p>
            <w:pPr>
              <w:spacing w:after="0" w:before="0"/>
            </w:pPr>
            <w:r>
              <w:rPr>
                <w:b w:val="false"/>
                <w:bCs w:val="false"/>
                <w:sz w:val="18"/>
                <w:szCs w:val="18"/>
              </w:rPr>
              <w:t xml:space="preserve">128.4</w:t>
            </w:r>
          </w:p>
        </w:tc>
      </w:tr>
      <w:tr>
        <w:trPr>
          <w:cantSplit/>
        </w:trPr>
        <w:tc>
          <w:tcPr>
            <w:tcW w:type="dxa" w:w="1709"/>
            <w:tcMar>
              <w:top w:type="dxa" w:w="60"/>
              <w:left w:type="dxa" w:w="90"/>
              <w:bottom w:type="dxa" w:w="60"/>
              <w:right w:type="dxa" w:w="90"/>
            </w:tcMar>
          </w:tcPr>
          <w:p>
            <w:pPr>
              <w:spacing w:after="0" w:before="0"/>
            </w:pPr>
            <w:r>
              <w:rPr>
                <w:b w:val="false"/>
                <w:bCs w:val="false"/>
                <w:sz w:val="18"/>
                <w:szCs w:val="18"/>
              </w:rPr>
              <w:t xml:space="preserve">ema</w:t>
            </w:r>
          </w:p>
        </w:tc>
        <w:tc>
          <w:tcPr>
            <w:tcW w:type="dxa" w:w="1055"/>
            <w:tcMar>
              <w:top w:type="dxa" w:w="60"/>
              <w:left w:type="dxa" w:w="90"/>
              <w:bottom w:type="dxa" w:w="60"/>
              <w:right w:type="dxa" w:w="90"/>
            </w:tcMar>
          </w:tcPr>
          <w:p>
            <w:pPr>
              <w:spacing w:after="0" w:before="0"/>
            </w:pPr>
            <w:r>
              <w:rPr>
                <w:b w:val="false"/>
                <w:bCs w:val="false"/>
                <w:sz w:val="18"/>
                <w:szCs w:val="18"/>
              </w:rPr>
              <w:t xml:space="preserve">3.3</w:t>
            </w:r>
          </w:p>
        </w:tc>
        <w:tc>
          <w:tcPr>
            <w:tcW w:type="dxa" w:w="1055"/>
            <w:tcMar>
              <w:top w:type="dxa" w:w="60"/>
              <w:left w:type="dxa" w:w="90"/>
              <w:bottom w:type="dxa" w:w="60"/>
              <w:right w:type="dxa" w:w="90"/>
            </w:tcMar>
          </w:tcPr>
          <w:p>
            <w:pPr>
              <w:spacing w:after="0" w:before="0"/>
            </w:pPr>
            <w:r>
              <w:rPr>
                <w:b w:val="false"/>
                <w:bCs w:val="false"/>
                <w:sz w:val="18"/>
                <w:szCs w:val="18"/>
              </w:rPr>
              <w:t xml:space="preserve">13.8</w:t>
            </w:r>
          </w:p>
        </w:tc>
        <w:tc>
          <w:tcPr>
            <w:tcW w:type="dxa" w:w="1055"/>
            <w:tcMar>
              <w:top w:type="dxa" w:w="60"/>
              <w:left w:type="dxa" w:w="90"/>
              <w:bottom w:type="dxa" w:w="60"/>
              <w:right w:type="dxa" w:w="90"/>
            </w:tcMar>
          </w:tcPr>
          <w:p>
            <w:pPr>
              <w:spacing w:after="0" w:before="0"/>
            </w:pPr>
            <w:r>
              <w:rPr>
                <w:b w:val="false"/>
                <w:bCs w:val="false"/>
                <w:sz w:val="18"/>
                <w:szCs w:val="18"/>
              </w:rPr>
              <w:t xml:space="preserve">24.4</w:t>
            </w:r>
          </w:p>
        </w:tc>
        <w:tc>
          <w:tcPr>
            <w:tcW w:type="dxa" w:w="1055"/>
            <w:tcMar>
              <w:top w:type="dxa" w:w="60"/>
              <w:left w:type="dxa" w:w="90"/>
              <w:bottom w:type="dxa" w:w="60"/>
              <w:right w:type="dxa" w:w="90"/>
            </w:tcMar>
          </w:tcPr>
          <w:p>
            <w:pPr>
              <w:spacing w:after="0" w:before="0"/>
            </w:pPr>
            <w:r>
              <w:rPr>
                <w:b w:val="false"/>
                <w:bCs w:val="false"/>
                <w:sz w:val="18"/>
                <w:szCs w:val="18"/>
              </w:rPr>
              <w:t xml:space="preserve">29.5</w:t>
            </w:r>
          </w:p>
        </w:tc>
        <w:tc>
          <w:tcPr>
            <w:tcW w:type="dxa" w:w="1055"/>
            <w:tcMar>
              <w:top w:type="dxa" w:w="60"/>
              <w:left w:type="dxa" w:w="90"/>
              <w:bottom w:type="dxa" w:w="60"/>
              <w:right w:type="dxa" w:w="90"/>
            </w:tcMar>
          </w:tcPr>
          <w:p>
            <w:pPr>
              <w:spacing w:after="0" w:before="0"/>
            </w:pPr>
            <w:r>
              <w:rPr>
                <w:b w:val="false"/>
                <w:bCs w:val="false"/>
                <w:sz w:val="18"/>
                <w:szCs w:val="18"/>
              </w:rPr>
              <w:t xml:space="preserve">33.2</w:t>
            </w:r>
          </w:p>
        </w:tc>
        <w:tc>
          <w:tcPr>
            <w:tcW w:type="dxa" w:w="1055"/>
            <w:tcMar>
              <w:top w:type="dxa" w:w="60"/>
              <w:left w:type="dxa" w:w="90"/>
              <w:bottom w:type="dxa" w:w="60"/>
              <w:right w:type="dxa" w:w="90"/>
            </w:tcMar>
          </w:tcPr>
          <w:p>
            <w:pPr>
              <w:spacing w:after="0" w:before="0"/>
            </w:pPr>
            <w:r>
              <w:rPr>
                <w:b w:val="false"/>
                <w:bCs w:val="false"/>
                <w:sz w:val="18"/>
                <w:szCs w:val="18"/>
              </w:rPr>
              <w:t xml:space="preserve">38.0</w:t>
            </w:r>
          </w:p>
        </w:tc>
        <w:tc>
          <w:tcPr>
            <w:tcW w:type="dxa" w:w="1321"/>
            <w:tcMar>
              <w:top w:type="dxa" w:w="60"/>
              <w:left w:type="dxa" w:w="90"/>
              <w:bottom w:type="dxa" w:w="60"/>
              <w:right w:type="dxa" w:w="90"/>
            </w:tcMar>
          </w:tcPr>
          <w:p>
            <w:pPr>
              <w:spacing w:after="0" w:before="0"/>
            </w:pPr>
            <w:r>
              <w:rPr>
                <w:b w:val="false"/>
                <w:bCs w:val="false"/>
                <w:sz w:val="18"/>
                <w:szCs w:val="18"/>
              </w:rPr>
              <w:t xml:space="preserve">137.0</w:t>
            </w:r>
          </w:p>
        </w:tc>
      </w:tr>
      <w:tr>
        <w:trPr>
          <w:cantSplit/>
        </w:trPr>
        <w:tc>
          <w:tcPr>
            <w:tcW w:type="dxa" w:w="1709"/>
            <w:tcMar>
              <w:top w:type="dxa" w:w="60"/>
              <w:left w:type="dxa" w:w="90"/>
              <w:bottom w:type="dxa" w:w="60"/>
              <w:right w:type="dxa" w:w="90"/>
            </w:tcMar>
          </w:tcPr>
          <w:p>
            <w:pPr>
              <w:spacing w:after="0" w:before="0"/>
            </w:pPr>
            <w:r>
              <w:rPr>
                <w:b w:val="false"/>
                <w:bCs w:val="false"/>
                <w:sz w:val="18"/>
                <w:szCs w:val="18"/>
              </w:rPr>
              <w:t xml:space="preserve">sigreg</w:t>
            </w:r>
          </w:p>
        </w:tc>
        <w:tc>
          <w:tcPr>
            <w:tcW w:type="dxa" w:w="1055"/>
            <w:tcMar>
              <w:top w:type="dxa" w:w="60"/>
              <w:left w:type="dxa" w:w="90"/>
              <w:bottom w:type="dxa" w:w="60"/>
              <w:right w:type="dxa" w:w="90"/>
            </w:tcMar>
          </w:tcPr>
          <w:p>
            <w:pPr>
              <w:spacing w:after="0" w:before="0"/>
            </w:pPr>
            <w:r>
              <w:rPr>
                <w:b w:val="false"/>
                <w:bCs w:val="false"/>
                <w:sz w:val="18"/>
                <w:szCs w:val="18"/>
              </w:rPr>
              <w:t xml:space="preserve">3.2</w:t>
            </w:r>
          </w:p>
        </w:tc>
        <w:tc>
          <w:tcPr>
            <w:tcW w:type="dxa" w:w="1055"/>
            <w:tcMar>
              <w:top w:type="dxa" w:w="60"/>
              <w:left w:type="dxa" w:w="90"/>
              <w:bottom w:type="dxa" w:w="60"/>
              <w:right w:type="dxa" w:w="90"/>
            </w:tcMar>
          </w:tcPr>
          <w:p>
            <w:pPr>
              <w:spacing w:after="0" w:before="0"/>
            </w:pPr>
            <w:r>
              <w:rPr>
                <w:b w:val="false"/>
                <w:bCs w:val="false"/>
                <w:sz w:val="18"/>
                <w:szCs w:val="18"/>
              </w:rPr>
              <w:t xml:space="preserve">14.2</w:t>
            </w:r>
          </w:p>
        </w:tc>
        <w:tc>
          <w:tcPr>
            <w:tcW w:type="dxa" w:w="1055"/>
            <w:tcMar>
              <w:top w:type="dxa" w:w="60"/>
              <w:left w:type="dxa" w:w="90"/>
              <w:bottom w:type="dxa" w:w="60"/>
              <w:right w:type="dxa" w:w="90"/>
            </w:tcMar>
          </w:tcPr>
          <w:p>
            <w:pPr>
              <w:spacing w:after="0" w:before="0"/>
            </w:pPr>
            <w:r>
              <w:rPr>
                <w:b w:val="false"/>
                <w:bCs w:val="false"/>
                <w:sz w:val="18"/>
                <w:szCs w:val="18"/>
              </w:rPr>
              <w:t xml:space="preserve">26.1</w:t>
            </w:r>
          </w:p>
        </w:tc>
        <w:tc>
          <w:tcPr>
            <w:tcW w:type="dxa" w:w="1055"/>
            <w:tcMar>
              <w:top w:type="dxa" w:w="60"/>
              <w:left w:type="dxa" w:w="90"/>
              <w:bottom w:type="dxa" w:w="60"/>
              <w:right w:type="dxa" w:w="90"/>
            </w:tcMar>
          </w:tcPr>
          <w:p>
            <w:pPr>
              <w:spacing w:after="0" w:before="0"/>
            </w:pPr>
            <w:r>
              <w:rPr>
                <w:b w:val="false"/>
                <w:bCs w:val="false"/>
                <w:sz w:val="18"/>
                <w:szCs w:val="18"/>
              </w:rPr>
              <w:t xml:space="preserve">29.3</w:t>
            </w:r>
          </w:p>
        </w:tc>
        <w:tc>
          <w:tcPr>
            <w:tcW w:type="dxa" w:w="1055"/>
            <w:tcMar>
              <w:top w:type="dxa" w:w="60"/>
              <w:left w:type="dxa" w:w="90"/>
              <w:bottom w:type="dxa" w:w="60"/>
              <w:right w:type="dxa" w:w="90"/>
            </w:tcMar>
          </w:tcPr>
          <w:p>
            <w:pPr>
              <w:spacing w:after="0" w:before="0"/>
            </w:pPr>
            <w:r>
              <w:rPr>
                <w:b w:val="false"/>
                <w:bCs w:val="false"/>
                <w:sz w:val="18"/>
                <w:szCs w:val="18"/>
              </w:rPr>
              <w:t xml:space="preserve">32.7</w:t>
            </w:r>
          </w:p>
        </w:tc>
        <w:tc>
          <w:tcPr>
            <w:tcW w:type="dxa" w:w="1055"/>
            <w:tcMar>
              <w:top w:type="dxa" w:w="60"/>
              <w:left w:type="dxa" w:w="90"/>
              <w:bottom w:type="dxa" w:w="60"/>
              <w:right w:type="dxa" w:w="90"/>
            </w:tcMar>
          </w:tcPr>
          <w:p>
            <w:pPr>
              <w:spacing w:after="0" w:before="0"/>
            </w:pPr>
            <w:r>
              <w:rPr>
                <w:b w:val="false"/>
                <w:bCs w:val="false"/>
                <w:sz w:val="18"/>
                <w:szCs w:val="18"/>
              </w:rPr>
              <w:t xml:space="preserve">38.4</w:t>
            </w:r>
          </w:p>
        </w:tc>
        <w:tc>
          <w:tcPr>
            <w:tcW w:type="dxa" w:w="1321"/>
            <w:tcMar>
              <w:top w:type="dxa" w:w="60"/>
              <w:left w:type="dxa" w:w="90"/>
              <w:bottom w:type="dxa" w:w="60"/>
              <w:right w:type="dxa" w:w="90"/>
            </w:tcMar>
          </w:tcPr>
          <w:p>
            <w:pPr>
              <w:spacing w:after="0" w:before="0"/>
            </w:pPr>
            <w:r>
              <w:rPr>
                <w:b w:val="false"/>
                <w:bCs w:val="false"/>
                <w:sz w:val="18"/>
                <w:szCs w:val="18"/>
              </w:rPr>
              <w:t xml:space="preserve">129.0</w:t>
            </w:r>
          </w:p>
        </w:tc>
      </w:tr>
      <w:tr>
        <w:trPr>
          <w:cantSplit/>
        </w:trPr>
        <w:tc>
          <w:tcPr>
            <w:tcW w:type="dxa" w:w="1709"/>
            <w:tcMar>
              <w:top w:type="dxa" w:w="60"/>
              <w:left w:type="dxa" w:w="90"/>
              <w:bottom w:type="dxa" w:w="60"/>
              <w:right w:type="dxa" w:w="90"/>
            </w:tcMar>
          </w:tcPr>
          <w:p>
            <w:pPr>
              <w:spacing w:after="0" w:before="0"/>
            </w:pPr>
            <w:r>
              <w:rPr>
                <w:b w:val="false"/>
                <w:bCs w:val="false"/>
                <w:sz w:val="18"/>
                <w:szCs w:val="18"/>
              </w:rPr>
              <w:t xml:space="preserve">jepa_only</w:t>
            </w:r>
          </w:p>
        </w:tc>
        <w:tc>
          <w:tcPr>
            <w:tcW w:type="dxa" w:w="1055"/>
            <w:tcMar>
              <w:top w:type="dxa" w:w="60"/>
              <w:left w:type="dxa" w:w="90"/>
              <w:bottom w:type="dxa" w:w="60"/>
              <w:right w:type="dxa" w:w="90"/>
            </w:tcMar>
          </w:tcPr>
          <w:p>
            <w:pPr>
              <w:spacing w:after="0" w:before="0"/>
            </w:pPr>
            <w:r>
              <w:rPr>
                <w:b w:val="false"/>
                <w:bCs w:val="false"/>
                <w:sz w:val="18"/>
                <w:szCs w:val="18"/>
              </w:rPr>
              <w:t xml:space="preserve">3.2</w:t>
            </w:r>
          </w:p>
        </w:tc>
        <w:tc>
          <w:tcPr>
            <w:tcW w:type="dxa" w:w="1055"/>
            <w:tcMar>
              <w:top w:type="dxa" w:w="60"/>
              <w:left w:type="dxa" w:w="90"/>
              <w:bottom w:type="dxa" w:w="60"/>
              <w:right w:type="dxa" w:w="90"/>
            </w:tcMar>
          </w:tcPr>
          <w:p>
            <w:pPr>
              <w:spacing w:after="0" w:before="0"/>
            </w:pPr>
            <w:r>
              <w:rPr>
                <w:b w:val="false"/>
                <w:bCs w:val="false"/>
                <w:sz w:val="18"/>
                <w:szCs w:val="18"/>
              </w:rPr>
              <w:t xml:space="preserve">15.8</w:t>
            </w:r>
          </w:p>
        </w:tc>
        <w:tc>
          <w:tcPr>
            <w:tcW w:type="dxa" w:w="1055"/>
            <w:tcMar>
              <w:top w:type="dxa" w:w="60"/>
              <w:left w:type="dxa" w:w="90"/>
              <w:bottom w:type="dxa" w:w="60"/>
              <w:right w:type="dxa" w:w="90"/>
            </w:tcMar>
          </w:tcPr>
          <w:p>
            <w:pPr>
              <w:spacing w:after="0" w:before="0"/>
            </w:pPr>
            <w:r>
              <w:rPr>
                <w:b w:val="false"/>
                <w:bCs w:val="false"/>
                <w:sz w:val="18"/>
                <w:szCs w:val="18"/>
              </w:rPr>
              <w:t xml:space="preserve">28.9</w:t>
            </w:r>
          </w:p>
        </w:tc>
        <w:tc>
          <w:tcPr>
            <w:tcW w:type="dxa" w:w="1055"/>
            <w:tcMar>
              <w:top w:type="dxa" w:w="60"/>
              <w:left w:type="dxa" w:w="90"/>
              <w:bottom w:type="dxa" w:w="60"/>
              <w:right w:type="dxa" w:w="90"/>
            </w:tcMar>
          </w:tcPr>
          <w:p>
            <w:pPr>
              <w:spacing w:after="0" w:before="0"/>
            </w:pPr>
            <w:r>
              <w:rPr>
                <w:b w:val="false"/>
                <w:bCs w:val="false"/>
                <w:sz w:val="18"/>
                <w:szCs w:val="18"/>
              </w:rPr>
              <w:t xml:space="preserve">37.1</w:t>
            </w:r>
          </w:p>
        </w:tc>
        <w:tc>
          <w:tcPr>
            <w:tcW w:type="dxa" w:w="1055"/>
            <w:tcMar>
              <w:top w:type="dxa" w:w="60"/>
              <w:left w:type="dxa" w:w="90"/>
              <w:bottom w:type="dxa" w:w="60"/>
              <w:right w:type="dxa" w:w="90"/>
            </w:tcMar>
          </w:tcPr>
          <w:p>
            <w:pPr>
              <w:spacing w:after="0" w:before="0"/>
            </w:pPr>
            <w:r>
              <w:rPr>
                <w:b w:val="false"/>
                <w:bCs w:val="false"/>
                <w:sz w:val="18"/>
                <w:szCs w:val="18"/>
              </w:rPr>
              <w:t xml:space="preserve">32.6</w:t>
            </w:r>
          </w:p>
        </w:tc>
        <w:tc>
          <w:tcPr>
            <w:tcW w:type="dxa" w:w="1055"/>
            <w:tcMar>
              <w:top w:type="dxa" w:w="60"/>
              <w:left w:type="dxa" w:w="90"/>
              <w:bottom w:type="dxa" w:w="60"/>
              <w:right w:type="dxa" w:w="90"/>
            </w:tcMar>
          </w:tcPr>
          <w:p>
            <w:pPr>
              <w:spacing w:after="0" w:before="0"/>
            </w:pPr>
            <w:r>
              <w:rPr>
                <w:b w:val="false"/>
                <w:bCs w:val="false"/>
                <w:sz w:val="18"/>
                <w:szCs w:val="18"/>
              </w:rPr>
              <w:t xml:space="preserve">36.4</w:t>
            </w:r>
          </w:p>
        </w:tc>
        <w:tc>
          <w:tcPr>
            <w:tcW w:type="dxa" w:w="1321"/>
            <w:tcMar>
              <w:top w:type="dxa" w:w="60"/>
              <w:left w:type="dxa" w:w="90"/>
              <w:bottom w:type="dxa" w:w="60"/>
              <w:right w:type="dxa" w:w="90"/>
            </w:tcMar>
          </w:tcPr>
          <w:p>
            <w:pPr>
              <w:spacing w:after="0" w:before="0"/>
            </w:pPr>
            <w:r>
              <w:rPr>
                <w:b w:val="false"/>
                <w:bCs w:val="false"/>
                <w:sz w:val="18"/>
                <w:szCs w:val="18"/>
              </w:rPr>
              <w:t xml:space="preserve">133.1</w:t>
            </w:r>
          </w:p>
        </w:tc>
      </w:tr>
      <w:tr>
        <w:trPr>
          <w:cantSplit/>
        </w:trPr>
        <w:tc>
          <w:tcPr>
            <w:tcW w:type="dxa" w:w="1709"/>
            <w:tcMar>
              <w:top w:type="dxa" w:w="60"/>
              <w:left w:type="dxa" w:w="90"/>
              <w:bottom w:type="dxa" w:w="60"/>
              <w:right w:type="dxa" w:w="90"/>
            </w:tcMar>
          </w:tcPr>
          <w:p>
            <w:pPr>
              <w:spacing w:after="0" w:before="0"/>
            </w:pPr>
            <w:r>
              <w:rPr>
                <w:b w:val="false"/>
                <w:bCs w:val="false"/>
                <w:sz w:val="18"/>
                <w:szCs w:val="18"/>
              </w:rPr>
              <w:t xml:space="preserve">sim_forecast</w:t>
            </w:r>
          </w:p>
        </w:tc>
        <w:tc>
          <w:tcPr>
            <w:tcW w:type="dxa" w:w="1055"/>
            <w:tcMar>
              <w:top w:type="dxa" w:w="60"/>
              <w:left w:type="dxa" w:w="90"/>
              <w:bottom w:type="dxa" w:w="60"/>
              <w:right w:type="dxa" w:w="90"/>
            </w:tcMar>
          </w:tcPr>
          <w:p>
            <w:pPr>
              <w:spacing w:after="0" w:before="0"/>
            </w:pPr>
            <w:r>
              <w:rPr>
                <w:b w:val="false"/>
                <w:bCs w:val="false"/>
                <w:sz w:val="18"/>
                <w:szCs w:val="18"/>
              </w:rPr>
              <w:t xml:space="preserve">2.8</w:t>
            </w:r>
          </w:p>
        </w:tc>
        <w:tc>
          <w:tcPr>
            <w:tcW w:type="dxa" w:w="1055"/>
            <w:tcMar>
              <w:top w:type="dxa" w:w="60"/>
              <w:left w:type="dxa" w:w="90"/>
              <w:bottom w:type="dxa" w:w="60"/>
              <w:right w:type="dxa" w:w="90"/>
            </w:tcMar>
          </w:tcPr>
          <w:p>
            <w:pPr>
              <w:spacing w:after="0" w:before="0"/>
            </w:pPr>
            <w:r>
              <w:rPr>
                <w:b w:val="false"/>
                <w:bCs w:val="false"/>
                <w:sz w:val="18"/>
                <w:szCs w:val="18"/>
              </w:rPr>
              <w:t xml:space="preserve">60.7</w:t>
            </w:r>
          </w:p>
        </w:tc>
        <w:tc>
          <w:tcPr>
            <w:tcW w:type="dxa" w:w="1055"/>
            <w:tcMar>
              <w:top w:type="dxa" w:w="60"/>
              <w:left w:type="dxa" w:w="90"/>
              <w:bottom w:type="dxa" w:w="60"/>
              <w:right w:type="dxa" w:w="90"/>
            </w:tcMar>
          </w:tcPr>
          <w:p>
            <w:pPr>
              <w:spacing w:after="0" w:before="0"/>
            </w:pPr>
            <w:r>
              <w:rPr>
                <w:b w:val="false"/>
                <w:bCs w:val="false"/>
                <w:sz w:val="18"/>
                <w:szCs w:val="18"/>
              </w:rPr>
              <w:t xml:space="preserve">225.6</w:t>
            </w:r>
          </w:p>
        </w:tc>
        <w:tc>
          <w:tcPr>
            <w:tcW w:type="dxa" w:w="1055"/>
            <w:tcMar>
              <w:top w:type="dxa" w:w="60"/>
              <w:left w:type="dxa" w:w="90"/>
              <w:bottom w:type="dxa" w:w="60"/>
              <w:right w:type="dxa" w:w="90"/>
            </w:tcMar>
          </w:tcPr>
          <w:p>
            <w:pPr>
              <w:spacing w:after="0" w:before="0"/>
            </w:pPr>
            <w:r>
              <w:rPr>
                <w:b w:val="false"/>
                <w:bCs w:val="false"/>
                <w:sz w:val="18"/>
                <w:szCs w:val="18"/>
              </w:rPr>
              <w:t xml:space="preserve">0.0</w:t>
            </w:r>
          </w:p>
        </w:tc>
        <w:tc>
          <w:tcPr>
            <w:tcW w:type="dxa" w:w="1055"/>
            <w:tcMar>
              <w:top w:type="dxa" w:w="60"/>
              <w:left w:type="dxa" w:w="90"/>
              <w:bottom w:type="dxa" w:w="60"/>
              <w:right w:type="dxa" w:w="90"/>
            </w:tcMar>
          </w:tcPr>
          <w:p>
            <w:pPr>
              <w:spacing w:after="0" w:before="0"/>
            </w:pPr>
            <w:r>
              <w:rPr>
                <w:b w:val="false"/>
                <w:bCs w:val="false"/>
                <w:sz w:val="18"/>
                <w:szCs w:val="18"/>
              </w:rPr>
              <w:t xml:space="preserve">2.7</w:t>
            </w:r>
          </w:p>
        </w:tc>
        <w:tc>
          <w:tcPr>
            <w:tcW w:type="dxa" w:w="1055"/>
            <w:tcMar>
              <w:top w:type="dxa" w:w="60"/>
              <w:left w:type="dxa" w:w="90"/>
              <w:bottom w:type="dxa" w:w="60"/>
              <w:right w:type="dxa" w:w="90"/>
            </w:tcMar>
          </w:tcPr>
          <w:p>
            <w:pPr>
              <w:spacing w:after="0" w:before="0"/>
            </w:pPr>
            <w:r>
              <w:rPr>
                <w:b w:val="false"/>
                <w:bCs w:val="false"/>
                <w:sz w:val="18"/>
                <w:szCs w:val="18"/>
              </w:rPr>
              <w:t xml:space="preserve">14.1</w:t>
            </w:r>
          </w:p>
        </w:tc>
        <w:tc>
          <w:tcPr>
            <w:tcW w:type="dxa" w:w="1321"/>
            <w:tcMar>
              <w:top w:type="dxa" w:w="60"/>
              <w:left w:type="dxa" w:w="90"/>
              <w:bottom w:type="dxa" w:w="60"/>
              <w:right w:type="dxa" w:w="90"/>
            </w:tcMar>
          </w:tcPr>
          <w:p>
            <w:pPr>
              <w:spacing w:after="0" w:before="0"/>
            </w:pPr>
            <w:r>
              <w:rPr>
                <w:b w:val="false"/>
                <w:bCs w:val="false"/>
                <w:sz w:val="18"/>
                <w:szCs w:val="18"/>
              </w:rPr>
              <w:t xml:space="preserve">561.0</w:t>
            </w:r>
          </w:p>
        </w:tc>
      </w:tr>
    </w:tbl>
    <w:p>
      <w:pPr>
        <w:spacing w:after="120"/>
      </w:pPr>
    </w:p>
    <w:p>
      <w:pPr>
        <w:pStyle w:val="Heading1"/>
      </w:pPr>
      <w:bookmarkStart w:name="_Toc51" w:id="51"/>
      <w:r>
        <w:t xml:space="preserve">Appendix D — Commands</w:t>
      </w:r>
      <w:bookmarkEnd w:id="51"/>
    </w:p>
    <w:p>
      <w:pPr>
        <w:spacing w:after="140" w:line="288"/>
      </w:pPr>
      <w:r>
        <w:t xml:space="preserve">See Section 32. Report regeneration:</w:t>
      </w:r>
    </w:p>
    <w:p>
      <w:pPr>
        <w:shd w:fill="F7F7F7" w:color="auto" w:val="clear"/>
        <w:spacing w:after="0" w:before="0"/>
        <w:ind w:left="360"/>
      </w:pPr>
      <w:r>
        <w:rPr>
          <w:rFonts w:ascii="Consolas" w:cs="Consolas" w:eastAsia="Consolas" w:hAnsi="Consolas"/>
          <w:sz w:val="17"/>
          <w:szCs w:val="17"/>
        </w:rPr>
        <w:t xml:space="preserve">PYTHONPATH=. python3 prototype_new/docs/report_assets/make_figures.py</w:t>
      </w:r>
    </w:p>
    <w:p>
      <w:pPr>
        <w:shd w:fill="F7F7F7" w:color="auto" w:val="clear"/>
        <w:spacing w:after="0" w:before="0"/>
        <w:ind w:left="360"/>
      </w:pPr>
      <w:r>
        <w:rPr>
          <w:rFonts w:ascii="Consolas" w:cs="Consolas" w:eastAsia="Consolas" w:hAnsi="Consolas"/>
          <w:sz w:val="17"/>
          <w:szCs w:val="17"/>
        </w:rPr>
        <w:t xml:space="preserve">NODE_PATH=&lt;directory containing node_modules/docx&gt; node prototype_new/docs/report_assets/build_report.js</w:t>
      </w:r>
    </w:p>
    <w:p>
      <w:pPr>
        <w:pStyle w:val="Heading1"/>
      </w:pPr>
      <w:bookmarkStart w:name="_Toc52" w:id="52"/>
      <w:r>
        <w:t xml:space="preserve">Appendix E — Known issues and discrepancies</w:t>
      </w:r>
      <w:bookmarkEnd w:id="52"/>
    </w:p>
    <w:p>
      <w:pPr>
        <w:pStyle w:val="ListParagraph"/>
        <w:numPr>
          <w:ilvl w:val="0"/>
          <w:numId w:val="2"/>
        </w:numPr>
        <w:spacing w:after="60" w:line="276"/>
      </w:pPr>
      <w:r>
        <w:t xml:space="preserve">The previous change report's "no-action" planner is an action-blind model planner (Section 24.1).</w:t>
      </w:r>
    </w:p>
    <w:p>
      <w:pPr>
        <w:pStyle w:val="ListParagraph"/>
        <w:numPr>
          <w:ilvl w:val="0"/>
          <w:numId w:val="2"/>
        </w:numPr>
        <w:spacing w:after="60" w:line="276"/>
      </w:pPr>
      <w:r>
        <w:t xml:space="preserve">The earlier reference audit described V-JEPA 2-AC as using EMA targets; the local source shows a frozen encoder in the AC stage (corrected in </w:t>
      </w:r>
      <w:r>
        <w:rPr>
          <w:rFonts w:ascii="Consolas" w:cs="Consolas" w:eastAsia="Consolas" w:hAnsi="Consolas"/>
          <w:color w:val="1F3864"/>
          <w:sz w:val="19"/>
          <w:szCs w:val="19"/>
        </w:rPr>
        <w:t xml:space="preserve">docs/REFERENCE_AUDIT.md</w:t>
      </w:r>
      <w:r>
        <w:t xml:space="preserve">).</w:t>
      </w:r>
    </w:p>
    <w:p>
      <w:pPr>
        <w:pStyle w:val="ListParagraph"/>
        <w:numPr>
          <w:ilvl w:val="0"/>
          <w:numId w:val="2"/>
        </w:numPr>
        <w:spacing w:after="60" w:line="276"/>
      </w:pPr>
      <w:r>
        <w:t xml:space="preserve">The baseline report path given in the implementation plan (</w:t>
      </w:r>
      <w:r>
        <w:rPr>
          <w:rFonts w:ascii="Consolas" w:cs="Consolas" w:eastAsia="Consolas" w:hAnsi="Consolas"/>
          <w:color w:val="1F3864"/>
          <w:sz w:val="19"/>
          <w:szCs w:val="19"/>
        </w:rPr>
        <w:t xml:space="preserve">JEPA/docs/CHANGE_REPORT_2026-10-17_BASELINE.md</w:t>
      </w:r>
      <w:r>
        <w:t xml:space="preserve">) does not exist; the file is at </w:t>
      </w:r>
      <w:r>
        <w:rPr>
          <w:rFonts w:ascii="Consolas" w:cs="Consolas" w:eastAsia="Consolas" w:hAnsi="Consolas"/>
          <w:color w:val="1F3864"/>
          <w:sz w:val="19"/>
          <w:szCs w:val="19"/>
        </w:rPr>
        <w:t xml:space="preserve">round_claude/CHANGE_REPORT_2026-10-17_BASELINE.md</w:t>
      </w:r>
      <w:r>
        <w:t xml:space="preserve"> and was byte-identical to the live change report at the start of this round.</w:t>
      </w:r>
    </w:p>
    <w:p>
      <w:pPr>
        <w:pStyle w:val="ListParagraph"/>
        <w:numPr>
          <w:ilvl w:val="0"/>
          <w:numId w:val="2"/>
        </w:numPr>
        <w:spacing w:after="60" w:line="276"/>
      </w:pPr>
      <w:r>
        <w:t xml:space="preserve">ISOMORPH released horizon (52,560 days) vs source README default (7,300 days): release-to-source mapping unresolved.</w:t>
      </w:r>
    </w:p>
    <w:p>
      <w:pPr>
        <w:pStyle w:val="ListParagraph"/>
        <w:numPr>
          <w:ilvl w:val="0"/>
          <w:numId w:val="2"/>
        </w:numPr>
        <w:spacing w:after="60" w:line="276"/>
      </w:pPr>
      <w:r>
        <w:t xml:space="preserve">Legacy all-learned-planner identical smoke cost (8,893.06) indicates degenerate planner behaviour in that run.</w:t>
      </w:r>
    </w:p>
    <w:p>
      <w:pPr>
        <w:pStyle w:val="ListParagraph"/>
        <w:numPr>
          <w:ilvl w:val="0"/>
          <w:numId w:val="2"/>
        </w:numPr>
        <w:spacing w:after="60" w:line="276"/>
      </w:pPr>
      <w:r>
        <w:t xml:space="preserve">A normaliser edge case (constant non-zero feature drift masked as no change) was found by a unit test and fixed; no v3d feature was affected (verified).</w:t>
      </w:r>
    </w:p>
    <w:p>
      <w:pPr>
        <w:pStyle w:val="ListParagraph"/>
        <w:numPr>
          <w:ilvl w:val="0"/>
          <w:numId w:val="2"/>
        </w:numPr>
        <w:spacing w:after="60" w:line="276"/>
      </w:pPr>
      <w:r>
        <w:t xml:space="preserve">Planning compared single seed-0 models and one ensemble; training-seed variance of planning cost was not measured.</w:t>
      </w:r>
    </w:p>
    <w:p>
      <w:pPr>
        <w:pStyle w:val="ListParagraph"/>
        <w:numPr>
          <w:ilvl w:val="0"/>
          <w:numId w:val="2"/>
        </w:numPr>
        <w:spacing w:after="60" w:line="276"/>
      </w:pPr>
      <w:r>
        <w:t xml:space="preserve">Rendering of this .docx to PDF could not be performed locally (no LibreOffice/Poppler installed); see the delivery note.</w:t>
      </w:r>
    </w:p>
    <w:p>
      <w:pPr>
        <w:pStyle w:val="Heading1"/>
      </w:pPr>
      <w:bookmarkStart w:name="_Toc53" w:id="53"/>
      <w:r>
        <w:t xml:space="preserve">Appendix F — Glossary</w:t>
      </w:r>
      <w:bookmarkEnd w:id="53"/>
    </w:p>
    <w:p>
      <w:pPr>
        <w:keepNext/>
        <w:spacing w:after="80" w:before="200"/>
      </w:pPr>
      <w:r>
        <w:rPr>
          <w:b/>
          <w:bCs/>
          <w:color w:val="1F3864"/>
          <w:sz w:val="18"/>
          <w:szCs w:val="18"/>
        </w:rPr>
        <w:t xml:space="preserve">Table 24. </w:t>
      </w:r>
      <w:r>
        <w:rPr>
          <w:color w:val="404040"/>
          <w:sz w:val="18"/>
          <w:szCs w:val="18"/>
        </w:rPr>
        <w:t xml:space="preserve">Glossary.</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400"/>
        <w:gridCol w:w="6960"/>
      </w:tblGrid>
      <w:tr>
        <w:trPr>
          <w:tblHeader/>
        </w:trPr>
        <w:tc>
          <w:tcPr>
            <w:tcW w:type="dxa" w:w="2400"/>
            <w:shd w:fill="DCE6F2" w:color="auto" w:val="clear"/>
            <w:tcMar>
              <w:top w:type="dxa" w:w="60"/>
              <w:left w:type="dxa" w:w="90"/>
              <w:bottom w:type="dxa" w:w="60"/>
              <w:right w:type="dxa" w:w="90"/>
            </w:tcMar>
          </w:tcPr>
          <w:p>
            <w:pPr>
              <w:spacing w:after="0" w:before="0"/>
            </w:pPr>
            <w:r>
              <w:rPr>
                <w:b/>
                <w:bCs/>
                <w:sz w:val="18"/>
                <w:szCs w:val="18"/>
              </w:rPr>
              <w:t xml:space="preserve">Term</w:t>
            </w:r>
          </w:p>
        </w:tc>
        <w:tc>
          <w:tcPr>
            <w:tcW w:type="dxa" w:w="6960"/>
            <w:shd w:fill="DCE6F2" w:color="auto" w:val="clear"/>
            <w:tcMar>
              <w:top w:type="dxa" w:w="60"/>
              <w:left w:type="dxa" w:w="90"/>
              <w:bottom w:type="dxa" w:w="60"/>
              <w:right w:type="dxa" w:w="90"/>
            </w:tcMar>
          </w:tcPr>
          <w:p>
            <w:pPr>
              <w:spacing w:after="0" w:before="0"/>
            </w:pPr>
            <w:r>
              <w:rPr>
                <w:b/>
                <w:bCs/>
                <w:sz w:val="18"/>
                <w:szCs w:val="18"/>
              </w:rPr>
              <w:t xml:space="preserve">Meaning</w:t>
            </w:r>
          </w:p>
        </w:tc>
      </w:tr>
      <w:tr>
        <w:trPr>
          <w:cantSplit/>
        </w:trPr>
        <w:tc>
          <w:tcPr>
            <w:tcW w:type="dxa" w:w="2400"/>
            <w:tcMar>
              <w:top w:type="dxa" w:w="60"/>
              <w:left w:type="dxa" w:w="90"/>
              <w:bottom w:type="dxa" w:w="60"/>
              <w:right w:type="dxa" w:w="90"/>
            </w:tcMar>
          </w:tcPr>
          <w:p>
            <w:pPr>
              <w:spacing w:after="0" w:before="0"/>
            </w:pPr>
            <w:r>
              <w:rPr>
                <w:b w:val="false"/>
                <w:bCs w:val="false"/>
                <w:sz w:val="18"/>
                <w:szCs w:val="18"/>
              </w:rPr>
              <w:t xml:space="preserve">JEPA</w:t>
            </w:r>
          </w:p>
        </w:tc>
        <w:tc>
          <w:tcPr>
            <w:tcW w:type="dxa" w:w="6960"/>
            <w:tcMar>
              <w:top w:type="dxa" w:w="60"/>
              <w:left w:type="dxa" w:w="90"/>
              <w:bottom w:type="dxa" w:w="60"/>
              <w:right w:type="dxa" w:w="90"/>
            </w:tcMar>
          </w:tcPr>
          <w:p>
            <w:pPr>
              <w:spacing w:after="0" w:before="0"/>
            </w:pPr>
            <w:r>
              <w:rPr>
                <w:b w:val="false"/>
                <w:bCs w:val="false"/>
                <w:sz w:val="18"/>
                <w:szCs w:val="18"/>
              </w:rPr>
              <w:t xml:space="preserve">Joint-Embedding Predictive Architecture: predicts the latent encoding of a target from the encoding of a context.</w:t>
            </w:r>
          </w:p>
        </w:tc>
      </w:tr>
      <w:tr>
        <w:trPr>
          <w:cantSplit/>
        </w:trPr>
        <w:tc>
          <w:tcPr>
            <w:tcW w:type="dxa" w:w="2400"/>
            <w:tcMar>
              <w:top w:type="dxa" w:w="60"/>
              <w:left w:type="dxa" w:w="90"/>
              <w:bottom w:type="dxa" w:w="60"/>
              <w:right w:type="dxa" w:w="90"/>
            </w:tcMar>
          </w:tcPr>
          <w:p>
            <w:pPr>
              <w:spacing w:after="0" w:before="0"/>
            </w:pPr>
            <w:r>
              <w:rPr>
                <w:b w:val="false"/>
                <w:bCs w:val="false"/>
                <w:sz w:val="18"/>
                <w:szCs w:val="18"/>
              </w:rPr>
              <w:t xml:space="preserve">Latent representation</w:t>
            </w:r>
          </w:p>
        </w:tc>
        <w:tc>
          <w:tcPr>
            <w:tcW w:type="dxa" w:w="6960"/>
            <w:tcMar>
              <w:top w:type="dxa" w:w="60"/>
              <w:left w:type="dxa" w:w="90"/>
              <w:bottom w:type="dxa" w:w="60"/>
              <w:right w:type="dxa" w:w="90"/>
            </w:tcMar>
          </w:tcPr>
          <w:p>
            <w:pPr>
              <w:spacing w:after="0" w:before="0"/>
            </w:pPr>
            <w:r>
              <w:rPr>
                <w:b w:val="false"/>
                <w:bCs w:val="false"/>
                <w:sz w:val="18"/>
                <w:szCs w:val="18"/>
              </w:rPr>
              <w:t xml:space="preserve">Vector produced by an encoder; not directly an observable quantity.</w:t>
            </w:r>
          </w:p>
        </w:tc>
      </w:tr>
      <w:tr>
        <w:trPr>
          <w:cantSplit/>
        </w:trPr>
        <w:tc>
          <w:tcPr>
            <w:tcW w:type="dxa" w:w="2400"/>
            <w:tcMar>
              <w:top w:type="dxa" w:w="60"/>
              <w:left w:type="dxa" w:w="90"/>
              <w:bottom w:type="dxa" w:w="60"/>
              <w:right w:type="dxa" w:w="90"/>
            </w:tcMar>
          </w:tcPr>
          <w:p>
            <w:pPr>
              <w:spacing w:after="0" w:before="0"/>
            </w:pPr>
            <w:r>
              <w:rPr>
                <w:b w:val="false"/>
                <w:bCs w:val="false"/>
                <w:sz w:val="18"/>
                <w:szCs w:val="18"/>
              </w:rPr>
              <w:t xml:space="preserve">Target encoder</w:t>
            </w:r>
          </w:p>
        </w:tc>
        <w:tc>
          <w:tcPr>
            <w:tcW w:type="dxa" w:w="6960"/>
            <w:tcMar>
              <w:top w:type="dxa" w:w="60"/>
              <w:left w:type="dxa" w:w="90"/>
              <w:bottom w:type="dxa" w:w="60"/>
              <w:right w:type="dxa" w:w="90"/>
            </w:tcMar>
          </w:tcPr>
          <w:p>
            <w:pPr>
              <w:spacing w:after="0" w:before="0"/>
            </w:pPr>
            <w:r>
              <w:rPr>
                <w:b w:val="false"/>
                <w:bCs w:val="false"/>
                <w:sz w:val="18"/>
                <w:szCs w:val="18"/>
              </w:rPr>
              <w:t xml:space="preserve">Encoder producing the prediction target; may be an EMA copy, frozen, or the online encoder.</w:t>
            </w:r>
          </w:p>
        </w:tc>
      </w:tr>
      <w:tr>
        <w:trPr>
          <w:cantSplit/>
        </w:trPr>
        <w:tc>
          <w:tcPr>
            <w:tcW w:type="dxa" w:w="2400"/>
            <w:tcMar>
              <w:top w:type="dxa" w:w="60"/>
              <w:left w:type="dxa" w:w="90"/>
              <w:bottom w:type="dxa" w:w="60"/>
              <w:right w:type="dxa" w:w="90"/>
            </w:tcMar>
          </w:tcPr>
          <w:p>
            <w:pPr>
              <w:spacing w:after="0" w:before="0"/>
            </w:pPr>
            <w:r>
              <w:rPr>
                <w:b w:val="false"/>
                <w:bCs w:val="false"/>
                <w:sz w:val="18"/>
                <w:szCs w:val="18"/>
              </w:rPr>
              <w:t xml:space="preserve">EMA</w:t>
            </w:r>
          </w:p>
        </w:tc>
        <w:tc>
          <w:tcPr>
            <w:tcW w:type="dxa" w:w="6960"/>
            <w:tcMar>
              <w:top w:type="dxa" w:w="60"/>
              <w:left w:type="dxa" w:w="90"/>
              <w:bottom w:type="dxa" w:w="60"/>
              <w:right w:type="dxa" w:w="90"/>
            </w:tcMar>
          </w:tcPr>
          <w:p>
            <w:pPr>
              <w:spacing w:after="0" w:before="0"/>
            </w:pPr>
            <w:r>
              <w:rPr>
                <w:b w:val="false"/>
                <w:bCs w:val="false"/>
                <w:sz w:val="18"/>
                <w:szCs w:val="18"/>
              </w:rPr>
              <w:t xml:space="preserve">Exponential moving average of parameters: Ē ← mĒ + (1−m)E.</w:t>
            </w:r>
          </w:p>
        </w:tc>
      </w:tr>
      <w:tr>
        <w:trPr>
          <w:cantSplit/>
        </w:trPr>
        <w:tc>
          <w:tcPr>
            <w:tcW w:type="dxa" w:w="2400"/>
            <w:tcMar>
              <w:top w:type="dxa" w:w="60"/>
              <w:left w:type="dxa" w:w="90"/>
              <w:bottom w:type="dxa" w:w="60"/>
              <w:right w:type="dxa" w:w="90"/>
            </w:tcMar>
          </w:tcPr>
          <w:p>
            <w:pPr>
              <w:spacing w:after="0" w:before="0"/>
            </w:pPr>
            <w:r>
              <w:rPr>
                <w:b w:val="false"/>
                <w:bCs w:val="false"/>
                <w:sz w:val="18"/>
                <w:szCs w:val="18"/>
              </w:rPr>
              <w:t xml:space="preserve">SIGReg</w:t>
            </w:r>
          </w:p>
        </w:tc>
        <w:tc>
          <w:tcPr>
            <w:tcW w:type="dxa" w:w="6960"/>
            <w:tcMar>
              <w:top w:type="dxa" w:w="60"/>
              <w:left w:type="dxa" w:w="90"/>
              <w:bottom w:type="dxa" w:w="60"/>
              <w:right w:type="dxa" w:w="90"/>
            </w:tcMar>
          </w:tcPr>
          <w:p>
            <w:pPr>
              <w:spacing w:after="0" w:before="0"/>
            </w:pPr>
            <w:r>
              <w:rPr>
                <w:b w:val="false"/>
                <w:bCs w:val="false"/>
                <w:sz w:val="18"/>
                <w:szCs w:val="18"/>
              </w:rPr>
              <w:t xml:space="preserve">Regulariser pushing encodings towards an isotropic Gaussian via random projections and characteristic functions (LeWM / LeJEPA).</w:t>
            </w:r>
          </w:p>
        </w:tc>
      </w:tr>
      <w:tr>
        <w:trPr>
          <w:cantSplit/>
        </w:trPr>
        <w:tc>
          <w:tcPr>
            <w:tcW w:type="dxa" w:w="2400"/>
            <w:tcMar>
              <w:top w:type="dxa" w:w="60"/>
              <w:left w:type="dxa" w:w="90"/>
              <w:bottom w:type="dxa" w:w="60"/>
              <w:right w:type="dxa" w:w="90"/>
            </w:tcMar>
          </w:tcPr>
          <w:p>
            <w:pPr>
              <w:spacing w:after="0" w:before="0"/>
            </w:pPr>
            <w:r>
              <w:rPr>
                <w:b w:val="false"/>
                <w:bCs w:val="false"/>
                <w:sz w:val="18"/>
                <w:szCs w:val="18"/>
              </w:rPr>
              <w:t xml:space="preserve">World model</w:t>
            </w:r>
          </w:p>
        </w:tc>
        <w:tc>
          <w:tcPr>
            <w:tcW w:type="dxa" w:w="6960"/>
            <w:tcMar>
              <w:top w:type="dxa" w:w="60"/>
              <w:left w:type="dxa" w:w="90"/>
              <w:bottom w:type="dxa" w:w="60"/>
              <w:right w:type="dxa" w:w="90"/>
            </w:tcMar>
          </w:tcPr>
          <w:p>
            <w:pPr>
              <w:spacing w:after="0" w:before="0"/>
            </w:pPr>
            <w:r>
              <w:rPr>
                <w:b w:val="false"/>
                <w:bCs w:val="false"/>
                <w:sz w:val="18"/>
                <w:szCs w:val="18"/>
              </w:rPr>
              <w:t xml:space="preserve">Model predicting future states given current state and actions.</w:t>
            </w:r>
          </w:p>
        </w:tc>
      </w:tr>
      <w:tr>
        <w:trPr>
          <w:cantSplit/>
        </w:trPr>
        <w:tc>
          <w:tcPr>
            <w:tcW w:type="dxa" w:w="2400"/>
            <w:tcMar>
              <w:top w:type="dxa" w:w="60"/>
              <w:left w:type="dxa" w:w="90"/>
              <w:bottom w:type="dxa" w:w="60"/>
              <w:right w:type="dxa" w:w="90"/>
            </w:tcMar>
          </w:tcPr>
          <w:p>
            <w:pPr>
              <w:spacing w:after="0" w:before="0"/>
            </w:pPr>
            <w:r>
              <w:rPr>
                <w:b w:val="false"/>
                <w:bCs w:val="false"/>
                <w:sz w:val="18"/>
                <w:szCs w:val="18"/>
              </w:rPr>
              <w:t xml:space="preserve">Action conditioning</w:t>
            </w:r>
          </w:p>
        </w:tc>
        <w:tc>
          <w:tcPr>
            <w:tcW w:type="dxa" w:w="6960"/>
            <w:tcMar>
              <w:top w:type="dxa" w:w="60"/>
              <w:left w:type="dxa" w:w="90"/>
              <w:bottom w:type="dxa" w:w="60"/>
              <w:right w:type="dxa" w:w="90"/>
            </w:tcMar>
          </w:tcPr>
          <w:p>
            <w:pPr>
              <w:spacing w:after="0" w:before="0"/>
            </w:pPr>
            <w:r>
              <w:rPr>
                <w:b w:val="false"/>
                <w:bCs w:val="false"/>
                <w:sz w:val="18"/>
                <w:szCs w:val="18"/>
              </w:rPr>
              <w:t xml:space="preserve">Making predictions depend on the chosen action.</w:t>
            </w:r>
          </w:p>
        </w:tc>
      </w:tr>
      <w:tr>
        <w:trPr>
          <w:cantSplit/>
        </w:trPr>
        <w:tc>
          <w:tcPr>
            <w:tcW w:type="dxa" w:w="2400"/>
            <w:tcMar>
              <w:top w:type="dxa" w:w="60"/>
              <w:left w:type="dxa" w:w="90"/>
              <w:bottom w:type="dxa" w:w="60"/>
              <w:right w:type="dxa" w:w="90"/>
            </w:tcMar>
          </w:tcPr>
          <w:p>
            <w:pPr>
              <w:spacing w:after="0" w:before="0"/>
            </w:pPr>
            <w:r>
              <w:rPr>
                <w:b w:val="false"/>
                <w:bCs w:val="false"/>
                <w:sz w:val="18"/>
                <w:szCs w:val="18"/>
              </w:rPr>
              <w:t xml:space="preserve">Rollout</w:t>
            </w:r>
          </w:p>
        </w:tc>
        <w:tc>
          <w:tcPr>
            <w:tcW w:type="dxa" w:w="6960"/>
            <w:tcMar>
              <w:top w:type="dxa" w:w="60"/>
              <w:left w:type="dxa" w:w="90"/>
              <w:bottom w:type="dxa" w:w="60"/>
              <w:right w:type="dxa" w:w="90"/>
            </w:tcMar>
          </w:tcPr>
          <w:p>
            <w:pPr>
              <w:spacing w:after="0" w:before="0"/>
            </w:pPr>
            <w:r>
              <w:rPr>
                <w:b w:val="false"/>
                <w:bCs w:val="false"/>
                <w:sz w:val="18"/>
                <w:szCs w:val="18"/>
              </w:rPr>
              <w:t xml:space="preserve">Repeated application of a model over a sequence of actions.</w:t>
            </w:r>
          </w:p>
        </w:tc>
      </w:tr>
      <w:tr>
        <w:trPr>
          <w:cantSplit/>
        </w:trPr>
        <w:tc>
          <w:tcPr>
            <w:tcW w:type="dxa" w:w="2400"/>
            <w:tcMar>
              <w:top w:type="dxa" w:w="60"/>
              <w:left w:type="dxa" w:w="90"/>
              <w:bottom w:type="dxa" w:w="60"/>
              <w:right w:type="dxa" w:w="90"/>
            </w:tcMar>
          </w:tcPr>
          <w:p>
            <w:pPr>
              <w:spacing w:after="0" w:before="0"/>
            </w:pPr>
            <w:r>
              <w:rPr>
                <w:b w:val="false"/>
                <w:bCs w:val="false"/>
                <w:sz w:val="18"/>
                <w:szCs w:val="18"/>
              </w:rPr>
              <w:t xml:space="preserve">CEM</w:t>
            </w:r>
          </w:p>
        </w:tc>
        <w:tc>
          <w:tcPr>
            <w:tcW w:type="dxa" w:w="6960"/>
            <w:tcMar>
              <w:top w:type="dxa" w:w="60"/>
              <w:left w:type="dxa" w:w="90"/>
              <w:bottom w:type="dxa" w:w="60"/>
              <w:right w:type="dxa" w:w="90"/>
            </w:tcMar>
          </w:tcPr>
          <w:p>
            <w:pPr>
              <w:spacing w:after="0" w:before="0"/>
            </w:pPr>
            <w:r>
              <w:rPr>
                <w:b w:val="false"/>
                <w:bCs w:val="false"/>
                <w:sz w:val="18"/>
                <w:szCs w:val="18"/>
              </w:rPr>
              <w:t xml:space="preserve">Cross-entropy method: iterative sampling-based optimiser that refits a distribution to the best samples.</w:t>
            </w:r>
          </w:p>
        </w:tc>
      </w:tr>
      <w:tr>
        <w:trPr>
          <w:cantSplit/>
        </w:trPr>
        <w:tc>
          <w:tcPr>
            <w:tcW w:type="dxa" w:w="2400"/>
            <w:tcMar>
              <w:top w:type="dxa" w:w="60"/>
              <w:left w:type="dxa" w:w="90"/>
              <w:bottom w:type="dxa" w:w="60"/>
              <w:right w:type="dxa" w:w="90"/>
            </w:tcMar>
          </w:tcPr>
          <w:p>
            <w:pPr>
              <w:spacing w:after="0" w:before="0"/>
            </w:pPr>
            <w:r>
              <w:rPr>
                <w:b w:val="false"/>
                <w:bCs w:val="false"/>
                <w:sz w:val="18"/>
                <w:szCs w:val="18"/>
              </w:rPr>
              <w:t xml:space="preserve">MPC / receding horizon</w:t>
            </w:r>
          </w:p>
        </w:tc>
        <w:tc>
          <w:tcPr>
            <w:tcW w:type="dxa" w:w="6960"/>
            <w:tcMar>
              <w:top w:type="dxa" w:w="60"/>
              <w:left w:type="dxa" w:w="90"/>
              <w:bottom w:type="dxa" w:w="60"/>
              <w:right w:type="dxa" w:w="90"/>
            </w:tcMar>
          </w:tcPr>
          <w:p>
            <w:pPr>
              <w:spacing w:after="0" w:before="0"/>
            </w:pPr>
            <w:r>
              <w:rPr>
                <w:b w:val="false"/>
                <w:bCs w:val="false"/>
                <w:sz w:val="18"/>
                <w:szCs w:val="18"/>
              </w:rPr>
              <w:t xml:space="preserve">Plan over a horizon, execute the first action, observe, replan.</w:t>
            </w:r>
          </w:p>
        </w:tc>
      </w:tr>
      <w:tr>
        <w:trPr>
          <w:cantSplit/>
        </w:trPr>
        <w:tc>
          <w:tcPr>
            <w:tcW w:type="dxa" w:w="2400"/>
            <w:tcMar>
              <w:top w:type="dxa" w:w="60"/>
              <w:left w:type="dxa" w:w="90"/>
              <w:bottom w:type="dxa" w:w="60"/>
              <w:right w:type="dxa" w:w="90"/>
            </w:tcMar>
          </w:tcPr>
          <w:p>
            <w:pPr>
              <w:spacing w:after="0" w:before="0"/>
            </w:pPr>
            <w:r>
              <w:rPr>
                <w:b w:val="false"/>
                <w:bCs w:val="false"/>
                <w:sz w:val="18"/>
                <w:szCs w:val="18"/>
              </w:rPr>
              <w:t xml:space="preserve">Counterfactual prediction</w:t>
            </w:r>
          </w:p>
        </w:tc>
        <w:tc>
          <w:tcPr>
            <w:tcW w:type="dxa" w:w="6960"/>
            <w:tcMar>
              <w:top w:type="dxa" w:w="60"/>
              <w:left w:type="dxa" w:w="90"/>
              <w:bottom w:type="dxa" w:w="60"/>
              <w:right w:type="dxa" w:w="90"/>
            </w:tcMar>
          </w:tcPr>
          <w:p>
            <w:pPr>
              <w:spacing w:after="0" w:before="0"/>
            </w:pPr>
            <w:r>
              <w:rPr>
                <w:b w:val="false"/>
                <w:bCs w:val="false"/>
                <w:sz w:val="18"/>
                <w:szCs w:val="18"/>
              </w:rPr>
              <w:t xml:space="preserve">Predicting what would happen under an action that was not taken, from the same state and randomness.</w:t>
            </w:r>
          </w:p>
        </w:tc>
      </w:tr>
      <w:tr>
        <w:trPr>
          <w:cantSplit/>
        </w:trPr>
        <w:tc>
          <w:tcPr>
            <w:tcW w:type="dxa" w:w="2400"/>
            <w:tcMar>
              <w:top w:type="dxa" w:w="60"/>
              <w:left w:type="dxa" w:w="90"/>
              <w:bottom w:type="dxa" w:w="60"/>
              <w:right w:type="dxa" w:w="90"/>
            </w:tcMar>
          </w:tcPr>
          <w:p>
            <w:pPr>
              <w:spacing w:after="0" w:before="0"/>
            </w:pPr>
            <w:r>
              <w:rPr>
                <w:b w:val="false"/>
                <w:bCs w:val="false"/>
                <w:sz w:val="18"/>
                <w:szCs w:val="18"/>
              </w:rPr>
              <w:t xml:space="preserve">CRN</w:t>
            </w:r>
          </w:p>
        </w:tc>
        <w:tc>
          <w:tcPr>
            <w:tcW w:type="dxa" w:w="6960"/>
            <w:tcMar>
              <w:top w:type="dxa" w:w="60"/>
              <w:left w:type="dxa" w:w="90"/>
              <w:bottom w:type="dxa" w:w="60"/>
              <w:right w:type="dxa" w:w="90"/>
            </w:tcMar>
          </w:tcPr>
          <w:p>
            <w:pPr>
              <w:spacing w:after="0" w:before="0"/>
            </w:pPr>
            <w:r>
              <w:rPr>
                <w:b w:val="false"/>
                <w:bCs w:val="false"/>
                <w:sz w:val="18"/>
                <w:szCs w:val="18"/>
              </w:rPr>
              <w:t xml:space="preserve">Common random numbers: identical exogenous randomness across compared branches.</w:t>
            </w:r>
          </w:p>
        </w:tc>
      </w:tr>
      <w:tr>
        <w:trPr>
          <w:cantSplit/>
        </w:trPr>
        <w:tc>
          <w:tcPr>
            <w:tcW w:type="dxa" w:w="2400"/>
            <w:tcMar>
              <w:top w:type="dxa" w:w="60"/>
              <w:left w:type="dxa" w:w="90"/>
              <w:bottom w:type="dxa" w:w="60"/>
              <w:right w:type="dxa" w:w="90"/>
            </w:tcMar>
          </w:tcPr>
          <w:p>
            <w:pPr>
              <w:spacing w:after="0" w:before="0"/>
            </w:pPr>
            <w:r>
              <w:rPr>
                <w:b w:val="false"/>
                <w:bCs w:val="false"/>
                <w:sz w:val="18"/>
                <w:szCs w:val="18"/>
              </w:rPr>
              <w:t xml:space="preserve">Backlog</w:t>
            </w:r>
          </w:p>
        </w:tc>
        <w:tc>
          <w:tcPr>
            <w:tcW w:type="dxa" w:w="6960"/>
            <w:tcMar>
              <w:top w:type="dxa" w:w="60"/>
              <w:left w:type="dxa" w:w="90"/>
              <w:bottom w:type="dxa" w:w="60"/>
              <w:right w:type="dxa" w:w="90"/>
            </w:tcMar>
          </w:tcPr>
          <w:p>
            <w:pPr>
              <w:spacing w:after="0" w:before="0"/>
            </w:pPr>
            <w:r>
              <w:rPr>
                <w:b w:val="false"/>
                <w:bCs w:val="false"/>
                <w:sz w:val="18"/>
                <w:szCs w:val="18"/>
              </w:rPr>
              <w:t xml:space="preserve">Demand owed to customers after a stockout.</w:t>
            </w:r>
          </w:p>
        </w:tc>
      </w:tr>
      <w:tr>
        <w:trPr>
          <w:cantSplit/>
        </w:trPr>
        <w:tc>
          <w:tcPr>
            <w:tcW w:type="dxa" w:w="2400"/>
            <w:tcMar>
              <w:top w:type="dxa" w:w="60"/>
              <w:left w:type="dxa" w:w="90"/>
              <w:bottom w:type="dxa" w:w="60"/>
              <w:right w:type="dxa" w:w="90"/>
            </w:tcMar>
          </w:tcPr>
          <w:p>
            <w:pPr>
              <w:spacing w:after="0" w:before="0"/>
            </w:pPr>
            <w:r>
              <w:rPr>
                <w:b w:val="false"/>
                <w:bCs w:val="false"/>
                <w:sz w:val="18"/>
                <w:szCs w:val="18"/>
              </w:rPr>
              <w:t xml:space="preserve">Stockout</w:t>
            </w:r>
          </w:p>
        </w:tc>
        <w:tc>
          <w:tcPr>
            <w:tcW w:type="dxa" w:w="6960"/>
            <w:tcMar>
              <w:top w:type="dxa" w:w="60"/>
              <w:left w:type="dxa" w:w="90"/>
              <w:bottom w:type="dxa" w:w="60"/>
              <w:right w:type="dxa" w:w="90"/>
            </w:tcMar>
          </w:tcPr>
          <w:p>
            <w:pPr>
              <w:spacing w:after="0" w:before="0"/>
            </w:pPr>
            <w:r>
              <w:rPr>
                <w:b w:val="false"/>
                <w:bCs w:val="false"/>
                <w:sz w:val="18"/>
                <w:szCs w:val="18"/>
              </w:rPr>
              <w:t xml:space="preserve">Product unavailable; observed sales then understate demand (censoring).</w:t>
            </w:r>
          </w:p>
        </w:tc>
      </w:tr>
      <w:tr>
        <w:trPr>
          <w:cantSplit/>
        </w:trPr>
        <w:tc>
          <w:tcPr>
            <w:tcW w:type="dxa" w:w="2400"/>
            <w:tcMar>
              <w:top w:type="dxa" w:w="60"/>
              <w:left w:type="dxa" w:w="90"/>
              <w:bottom w:type="dxa" w:w="60"/>
              <w:right w:type="dxa" w:w="90"/>
            </w:tcMar>
          </w:tcPr>
          <w:p>
            <w:pPr>
              <w:spacing w:after="0" w:before="0"/>
            </w:pPr>
            <w:r>
              <w:rPr>
                <w:b w:val="false"/>
                <w:bCs w:val="false"/>
                <w:sz w:val="18"/>
                <w:szCs w:val="18"/>
              </w:rPr>
              <w:t xml:space="preserve">Fill rate</w:t>
            </w:r>
          </w:p>
        </w:tc>
        <w:tc>
          <w:tcPr>
            <w:tcW w:type="dxa" w:w="6960"/>
            <w:tcMar>
              <w:top w:type="dxa" w:w="60"/>
              <w:left w:type="dxa" w:w="90"/>
              <w:bottom w:type="dxa" w:w="60"/>
              <w:right w:type="dxa" w:w="90"/>
            </w:tcMar>
          </w:tcPr>
          <w:p>
            <w:pPr>
              <w:spacing w:after="0" w:before="0"/>
            </w:pPr>
            <w:r>
              <w:rPr>
                <w:b w:val="false"/>
                <w:bCs w:val="false"/>
                <w:sz w:val="18"/>
                <w:szCs w:val="18"/>
              </w:rPr>
              <w:t xml:space="preserve">Share of demand served from stock on the same day.</w:t>
            </w:r>
          </w:p>
        </w:tc>
      </w:tr>
      <w:tr>
        <w:trPr>
          <w:cantSplit/>
        </w:trPr>
        <w:tc>
          <w:tcPr>
            <w:tcW w:type="dxa" w:w="2400"/>
            <w:tcMar>
              <w:top w:type="dxa" w:w="60"/>
              <w:left w:type="dxa" w:w="90"/>
              <w:bottom w:type="dxa" w:w="60"/>
              <w:right w:type="dxa" w:w="90"/>
            </w:tcMar>
          </w:tcPr>
          <w:p>
            <w:pPr>
              <w:spacing w:after="0" w:before="0"/>
            </w:pPr>
            <w:r>
              <w:rPr>
                <w:b w:val="false"/>
                <w:bCs w:val="false"/>
                <w:sz w:val="18"/>
                <w:szCs w:val="18"/>
              </w:rPr>
              <w:t xml:space="preserve">WAPE</w:t>
            </w:r>
          </w:p>
        </w:tc>
        <w:tc>
          <w:tcPr>
            <w:tcW w:type="dxa" w:w="6960"/>
            <w:tcMar>
              <w:top w:type="dxa" w:w="60"/>
              <w:left w:type="dxa" w:w="90"/>
              <w:bottom w:type="dxa" w:w="60"/>
              <w:right w:type="dxa" w:w="90"/>
            </w:tcMar>
          </w:tcPr>
          <w:p>
            <w:pPr>
              <w:spacing w:after="0" w:before="0"/>
            </w:pPr>
            <w:r>
              <w:rPr>
                <w:b w:val="false"/>
                <w:bCs w:val="false"/>
                <w:sz w:val="18"/>
                <w:szCs w:val="18"/>
              </w:rPr>
              <w:t xml:space="preserve">Weighted absolute percentage error: Σ|error| / Σ actual.</w:t>
            </w:r>
          </w:p>
        </w:tc>
      </w:tr>
      <w:tr>
        <w:trPr>
          <w:cantSplit/>
        </w:trPr>
        <w:tc>
          <w:tcPr>
            <w:tcW w:type="dxa" w:w="2400"/>
            <w:tcMar>
              <w:top w:type="dxa" w:w="60"/>
              <w:left w:type="dxa" w:w="90"/>
              <w:bottom w:type="dxa" w:w="60"/>
              <w:right w:type="dxa" w:w="90"/>
            </w:tcMar>
          </w:tcPr>
          <w:p>
            <w:pPr>
              <w:spacing w:after="0" w:before="0"/>
            </w:pPr>
            <w:r>
              <w:rPr>
                <w:b w:val="false"/>
                <w:bCs w:val="false"/>
                <w:sz w:val="18"/>
                <w:szCs w:val="18"/>
              </w:rPr>
              <w:t xml:space="preserve">AUROC</w:t>
            </w:r>
          </w:p>
        </w:tc>
        <w:tc>
          <w:tcPr>
            <w:tcW w:type="dxa" w:w="6960"/>
            <w:tcMar>
              <w:top w:type="dxa" w:w="60"/>
              <w:left w:type="dxa" w:w="90"/>
              <w:bottom w:type="dxa" w:w="60"/>
              <w:right w:type="dxa" w:w="90"/>
            </w:tcMar>
          </w:tcPr>
          <w:p>
            <w:pPr>
              <w:spacing w:after="0" w:before="0"/>
            </w:pPr>
            <w:r>
              <w:rPr>
                <w:b w:val="false"/>
                <w:bCs w:val="false"/>
                <w:sz w:val="18"/>
                <w:szCs w:val="18"/>
              </w:rPr>
              <w:t xml:space="preserve">Probability a random positive is ranked above a random negative.</w:t>
            </w:r>
          </w:p>
        </w:tc>
      </w:tr>
      <w:tr>
        <w:trPr>
          <w:cantSplit/>
        </w:trPr>
        <w:tc>
          <w:tcPr>
            <w:tcW w:type="dxa" w:w="2400"/>
            <w:tcMar>
              <w:top w:type="dxa" w:w="60"/>
              <w:left w:type="dxa" w:w="90"/>
              <w:bottom w:type="dxa" w:w="60"/>
              <w:right w:type="dxa" w:w="90"/>
            </w:tcMar>
          </w:tcPr>
          <w:p>
            <w:pPr>
              <w:spacing w:after="0" w:before="0"/>
            </w:pPr>
            <w:r>
              <w:rPr>
                <w:b w:val="false"/>
                <w:bCs w:val="false"/>
                <w:sz w:val="18"/>
                <w:szCs w:val="18"/>
              </w:rPr>
              <w:t xml:space="preserve">Base-stock rule</w:t>
            </w:r>
          </w:p>
        </w:tc>
        <w:tc>
          <w:tcPr>
            <w:tcW w:type="dxa" w:w="6960"/>
            <w:tcMar>
              <w:top w:type="dxa" w:w="60"/>
              <w:left w:type="dxa" w:w="90"/>
              <w:bottom w:type="dxa" w:w="60"/>
              <w:right w:type="dxa" w:w="90"/>
            </w:tcMar>
          </w:tcPr>
          <w:p>
            <w:pPr>
              <w:spacing w:after="0" w:before="0"/>
            </w:pPr>
            <w:r>
              <w:rPr>
                <w:b w:val="false"/>
                <w:bCs w:val="false"/>
                <w:sz w:val="18"/>
                <w:szCs w:val="18"/>
              </w:rPr>
              <w:t xml:space="preserve">Dispatch up to a target position (here k × demand EMA plus backlog minus on-hand and in-transit).</w:t>
            </w:r>
          </w:p>
        </w:tc>
      </w:tr>
    </w:tbl>
    <w:p>
      <w:pPr>
        <w:spacing w:after="120"/>
      </w:pPr>
    </w:p>
    <w:p>
      <w:pPr>
        <w:pStyle w:val="Heading1"/>
      </w:pPr>
      <w:bookmarkStart w:name="_Toc54" w:id="54"/>
      <w:r>
        <w:t xml:space="preserve">References</w:t>
      </w:r>
      <w:bookmarkEnd w:id="54"/>
    </w:p>
    <w:p>
      <w:pPr>
        <w:spacing w:after="140" w:line="288"/>
      </w:pPr>
      <w:r>
        <w:t xml:space="preserve">External sources used for background; all project results come from the workspace files cited in the text.</w:t>
      </w:r>
    </w:p>
    <w:p>
      <w:pPr>
        <w:pStyle w:val="ListParagraph"/>
        <w:numPr>
          <w:ilvl w:val="0"/>
          <w:numId w:val="2"/>
        </w:numPr>
        <w:spacing w:after="60" w:line="276"/>
      </w:pPr>
      <w:r>
        <w:t xml:space="preserve">Assran, M., Bardes, A., Fan, D., et al. (2025). V-JEPA 2: Self-Supervised Video Models Enable Understanding, Prediction and Planning. arXiv:2506.09985. Code: github.com/facebookresearch/vjepa2 (MIT).</w:t>
      </w:r>
    </w:p>
    <w:p>
      <w:pPr>
        <w:pStyle w:val="ListParagraph"/>
        <w:numPr>
          <w:ilvl w:val="0"/>
          <w:numId w:val="2"/>
        </w:numPr>
        <w:spacing w:after="60" w:line="276"/>
      </w:pPr>
      <w:r>
        <w:t xml:space="preserve">Maes, L., Le Lidec, Q., Scieur, D., LeCun, Y., Balestriero, R. (2026). LeWorldModel: Stable End-to-End Joint-Embedding Predictive Architecture from Pixels. arXiv:2603.19312. Code: github.com/lucas-maes/le-wm (MIT).</w:t>
      </w:r>
    </w:p>
    <w:p>
      <w:pPr>
        <w:pStyle w:val="ListParagraph"/>
        <w:numPr>
          <w:ilvl w:val="0"/>
          <w:numId w:val="2"/>
        </w:numPr>
        <w:spacing w:after="60" w:line="276"/>
      </w:pPr>
      <w:r>
        <w:t xml:space="preserve">Assran, M., Duval, Q., Misra, I., et al. (2023). Self-Supervised Learning from Images with a Joint-Embedding Predictive Architecture. CVPR 2023; arXiv:2301.08243.</w:t>
      </w:r>
    </w:p>
    <w:p>
      <w:pPr>
        <w:pStyle w:val="ListParagraph"/>
        <w:numPr>
          <w:ilvl w:val="0"/>
          <w:numId w:val="2"/>
        </w:numPr>
        <w:spacing w:after="60" w:line="276"/>
      </w:pPr>
      <w:r>
        <w:t xml:space="preserve">LeCun, Y. (2022). A Path Towards Autonomous Machine Intelligence. OpenReview position paper.</w:t>
      </w:r>
    </w:p>
    <w:p>
      <w:pPr>
        <w:pStyle w:val="ListParagraph"/>
        <w:numPr>
          <w:ilvl w:val="0"/>
          <w:numId w:val="2"/>
        </w:numPr>
        <w:spacing w:after="60" w:line="276"/>
      </w:pPr>
      <w:r>
        <w:t xml:space="preserve">SupplyChain-JEPA contributors. SupplyChain-JEPA: A Predictive World Model for Partially Observed Supply Chains (software, v0.1.0). github.com/htizhang/SupplyChain-JEPA. No open-source licence granted.</w:t>
      </w:r>
    </w:p>
    <w:p>
      <w:pPr>
        <w:pStyle w:val="ListParagraph"/>
        <w:numPr>
          <w:ilvl w:val="0"/>
          <w:numId w:val="2"/>
        </w:numPr>
        <w:spacing w:after="60" w:line="276"/>
      </w:pPr>
      <w:r>
        <w:t xml:space="preserve">ISOMORPH supply-chain simulator, github.com/tuhinsahai/ISOMORPH, commit 9ab2689cbbe02ef5e9bb614f5e9ea60df159abc7 (MIT); dataset huggingface.co/datasets/Isomorph2026/isomorph-supply-chain-benchmark, revision 478ee4d339eeab4a4208b32c6a4b4a2881c999a5 (CC BY 4.0).</w:t>
      </w:r>
    </w:p>
    <w:p>
      <w:pPr>
        <w:pStyle w:val="ListParagraph"/>
        <w:numPr>
          <w:ilvl w:val="0"/>
          <w:numId w:val="2"/>
        </w:numPr>
        <w:spacing w:after="60" w:line="276"/>
      </w:pPr>
      <w:r>
        <w:t xml:space="preserve">Wang, Y., Gu, J., Long, L., Li, X., Shen, L., Fu, Z., Zhou, X., Jiang, X. (2025). FreshRetailNet-50K: A Stockout-Annotated Censored Demand Dataset for Latent Demand Recovery and Forecasting in Fresh Retail. arXiv:2505.16319. Data: huggingface.co/datasets/Dingdong-Inc/FreshRetailNet-50K, revision c374e85975c82816c495acfa904cc55ab14a47d3 (CC BY 4.0).</w:t>
      </w:r>
    </w:p>
    <w:p>
      <w:pPr>
        <w:pStyle w:val="ListParagraph"/>
        <w:numPr>
          <w:ilvl w:val="0"/>
          <w:numId w:val="2"/>
        </w:numPr>
        <w:spacing w:after="60" w:line="276"/>
      </w:pPr>
      <w:r>
        <w:t xml:space="preserve">Chua, K., Calandra, R., McAllister, R., Levine, S. (2018). Deep Reinforcement Learning in a Handful of Trials using Probabilistic Dynamics Models. NeurIPS 2018; arXiv:1805.12114.</w:t>
      </w:r>
    </w:p>
    <w:p>
      <w:pPr>
        <w:pStyle w:val="ListParagraph"/>
        <w:numPr>
          <w:ilvl w:val="0"/>
          <w:numId w:val="2"/>
        </w:numPr>
        <w:spacing w:after="60" w:line="276"/>
      </w:pPr>
      <w:r>
        <w:t xml:space="preserve">de Boer, P.-T., Kroese, D. P., Mannor, S., Rubinstein, R. Y. (2005). A Tutorial on the Cross-Entropy Method. Annals of Operations Research 134, 19–67.</w:t>
      </w:r>
    </w:p>
    <w:p>
      <w:pPr>
        <w:pStyle w:val="ListParagraph"/>
        <w:numPr>
          <w:ilvl w:val="0"/>
          <w:numId w:val="2"/>
        </w:numPr>
        <w:spacing w:after="60" w:line="276"/>
      </w:pPr>
      <w:r>
        <w:t xml:space="preserve">Hubbs, C. D., Perez, H. D., Sarwar, O., Sahinidis, N. V., Grossmann, I. E., Wassick, J. M. (2020). OR-Gym: A Reinforcement Learning Library for Operations Research Problems. arXiv:2008.06319.</w:t>
      </w:r>
    </w:p>
    <w:p>
      <w:pPr>
        <w:pStyle w:val="Heading2"/>
      </w:pPr>
      <w:bookmarkStart w:name="_Toc55" w:id="55"/>
      <w:r>
        <w:t xml:space="preserve">Internal evidence map</w:t>
      </w:r>
      <w:bookmarkEnd w:id="55"/>
    </w:p>
    <w:p>
      <w:pPr>
        <w:keepNext/>
        <w:spacing w:after="80" w:before="200"/>
      </w:pPr>
      <w:r>
        <w:rPr>
          <w:b/>
          <w:bCs/>
          <w:color w:val="1F3864"/>
          <w:sz w:val="18"/>
          <w:szCs w:val="18"/>
        </w:rPr>
        <w:t xml:space="preserve">Table 25. </w:t>
      </w:r>
      <w:r>
        <w:rPr>
          <w:color w:val="404040"/>
          <w:sz w:val="18"/>
          <w:szCs w:val="18"/>
        </w:rPr>
        <w:t xml:space="preserve">Major claims and their sources.</w:t>
      </w:r>
    </w:p>
    <w:tbl>
      <w:tblPr>
        <w:tblW w:type="dxa" w:w="9360"/>
        <w:tblBorders>
          <w:top w:val="single" w:color="BFBFBF" w:sz="4"/>
          <w:left w:val="single" w:color="BFBFBF" w:sz="4"/>
          <w:bottom w:val="single" w:color="BFBFBF" w:sz="4"/>
          <w:right w:val="single" w:color="BFBFBF" w:sz="4"/>
          <w:insideH w:val="single" w:color="BFBFBF" w:sz="4"/>
          <w:insideV w:val="single" w:color="BFBFBF" w:sz="4"/>
        </w:tblBorders>
      </w:tblPr>
      <w:tblGrid>
        <w:gridCol w:w="2600"/>
        <w:gridCol w:w="4400"/>
        <w:gridCol w:w="2360"/>
      </w:tblGrid>
      <w:tr>
        <w:trPr>
          <w:tblHeader/>
        </w:trPr>
        <w:tc>
          <w:tcPr>
            <w:tcW w:type="dxa" w:w="2600"/>
            <w:shd w:fill="DCE6F2" w:color="auto" w:val="clear"/>
            <w:tcMar>
              <w:top w:type="dxa" w:w="60"/>
              <w:left w:type="dxa" w:w="90"/>
              <w:bottom w:type="dxa" w:w="60"/>
              <w:right w:type="dxa" w:w="90"/>
            </w:tcMar>
          </w:tcPr>
          <w:p>
            <w:pPr>
              <w:spacing w:after="0" w:before="0"/>
            </w:pPr>
            <w:r>
              <w:rPr>
                <w:b/>
                <w:bCs/>
                <w:sz w:val="18"/>
                <w:szCs w:val="18"/>
              </w:rPr>
              <w:t xml:space="preserve">Claim</w:t>
            </w:r>
          </w:p>
        </w:tc>
        <w:tc>
          <w:tcPr>
            <w:tcW w:type="dxa" w:w="4400"/>
            <w:shd w:fill="DCE6F2" w:color="auto" w:val="clear"/>
            <w:tcMar>
              <w:top w:type="dxa" w:w="60"/>
              <w:left w:type="dxa" w:w="90"/>
              <w:bottom w:type="dxa" w:w="60"/>
              <w:right w:type="dxa" w:w="90"/>
            </w:tcMar>
          </w:tcPr>
          <w:p>
            <w:pPr>
              <w:spacing w:after="0" w:before="0"/>
            </w:pPr>
            <w:r>
              <w:rPr>
                <w:b/>
                <w:bCs/>
                <w:sz w:val="18"/>
                <w:szCs w:val="18"/>
              </w:rPr>
              <w:t xml:space="preserve">Source</w:t>
            </w:r>
          </w:p>
        </w:tc>
        <w:tc>
          <w:tcPr>
            <w:tcW w:type="dxa" w:w="2360"/>
            <w:shd w:fill="DCE6F2" w:color="auto" w:val="clear"/>
            <w:tcMar>
              <w:top w:type="dxa" w:w="60"/>
              <w:left w:type="dxa" w:w="90"/>
              <w:bottom w:type="dxa" w:w="60"/>
              <w:right w:type="dxa" w:w="90"/>
            </w:tcMar>
          </w:tcPr>
          <w:p>
            <w:pPr>
              <w:spacing w:after="0" w:before="0"/>
            </w:pPr>
            <w:r>
              <w:rPr>
                <w:b/>
                <w:bCs/>
                <w:sz w:val="18"/>
                <w:szCs w:val="18"/>
              </w:rPr>
              <w:t xml:space="preserve">Verification</w:t>
            </w:r>
          </w:p>
        </w:tc>
      </w:tr>
      <w:tr>
        <w:trPr>
          <w:cantSplit/>
        </w:trPr>
        <w:tc>
          <w:tcPr>
            <w:tcW w:type="dxa" w:w="2600"/>
            <w:tcMar>
              <w:top w:type="dxa" w:w="60"/>
              <w:left w:type="dxa" w:w="90"/>
              <w:bottom w:type="dxa" w:w="60"/>
              <w:right w:type="dxa" w:w="90"/>
            </w:tcMar>
          </w:tcPr>
          <w:p>
            <w:pPr>
              <w:spacing w:after="0" w:before="0"/>
            </w:pPr>
            <w:r>
              <w:rPr>
                <w:b w:val="false"/>
                <w:bCs w:val="false"/>
                <w:sz w:val="18"/>
                <w:szCs w:val="18"/>
              </w:rPr>
              <w:t xml:space="preserve">Legacy planning costs</w:t>
            </w:r>
          </w:p>
        </w:tc>
        <w:tc>
          <w:tcPr>
            <w:tcW w:type="dxa" w:w="4400"/>
            <w:tcMar>
              <w:top w:type="dxa" w:w="60"/>
              <w:left w:type="dxa" w:w="90"/>
              <w:bottom w:type="dxa" w:w="60"/>
              <w:right w:type="dxa" w:w="90"/>
            </w:tcMar>
          </w:tcPr>
          <w:p>
            <w:pPr>
              <w:spacing w:after="0" w:before="0"/>
            </w:pPr>
            <w:r>
              <w:rPr>
                <w:b w:val="false"/>
                <w:bCs w:val="false"/>
                <w:sz w:val="18"/>
                <w:szCs w:val="18"/>
              </w:rPr>
              <w:t xml:space="preserve">results/controlled_development/summary.json, planning_steps.jsonl</w:t>
            </w:r>
          </w:p>
        </w:tc>
        <w:tc>
          <w:tcPr>
            <w:tcW w:type="dxa" w:w="2360"/>
            <w:tcMar>
              <w:top w:type="dxa" w:w="60"/>
              <w:left w:type="dxa" w:w="90"/>
              <w:bottom w:type="dxa" w:w="60"/>
              <w:right w:type="dxa" w:w="90"/>
            </w:tcMar>
          </w:tcPr>
          <w:p>
            <w:pPr>
              <w:spacing w:after="0" w:before="0"/>
            </w:pPr>
            <w:r>
              <w:rPr>
                <w:b w:val="false"/>
                <w:bCs w:val="false"/>
                <w:sz w:val="18"/>
                <w:szCs w:val="18"/>
              </w:rPr>
              <w:t xml:space="preserve">Recomputed from step logs</w:t>
            </w:r>
          </w:p>
        </w:tc>
      </w:tr>
      <w:tr>
        <w:trPr>
          <w:cantSplit/>
        </w:trPr>
        <w:tc>
          <w:tcPr>
            <w:tcW w:type="dxa" w:w="2600"/>
            <w:tcMar>
              <w:top w:type="dxa" w:w="60"/>
              <w:left w:type="dxa" w:w="90"/>
              <w:bottom w:type="dxa" w:w="60"/>
              <w:right w:type="dxa" w:w="90"/>
            </w:tcMar>
          </w:tcPr>
          <w:p>
            <w:pPr>
              <w:spacing w:after="0" w:before="0"/>
            </w:pPr>
            <w:r>
              <w:rPr>
                <w:b w:val="false"/>
                <w:bCs w:val="false"/>
                <w:sz w:val="18"/>
                <w:szCs w:val="18"/>
              </w:rPr>
              <w:t xml:space="preserve">Legacy action-effect probe</w:t>
            </w:r>
          </w:p>
        </w:tc>
        <w:tc>
          <w:tcPr>
            <w:tcW w:type="dxa" w:w="4400"/>
            <w:tcMar>
              <w:top w:type="dxa" w:w="60"/>
              <w:left w:type="dxa" w:w="90"/>
              <w:bottom w:type="dxa" w:w="60"/>
              <w:right w:type="dxa" w:w="90"/>
            </w:tcMar>
          </w:tcPr>
          <w:p>
            <w:pPr>
              <w:spacing w:after="0" w:before="0"/>
            </w:pPr>
            <w:r>
              <w:rPr>
                <w:b w:val="false"/>
                <w:bCs w:val="false"/>
                <w:sz w:val="18"/>
                <w:szCs w:val="18"/>
              </w:rPr>
              <w:t xml:space="preserve">results/controlled_development/action_effects.json</w:t>
            </w:r>
          </w:p>
        </w:tc>
        <w:tc>
          <w:tcPr>
            <w:tcW w:type="dxa" w:w="2360"/>
            <w:tcMar>
              <w:top w:type="dxa" w:w="60"/>
              <w:left w:type="dxa" w:w="90"/>
              <w:bottom w:type="dxa" w:w="60"/>
              <w:right w:type="dxa" w:w="90"/>
            </w:tcMar>
          </w:tcPr>
          <w:p>
            <w:pPr>
              <w:spacing w:after="0" w:before="0"/>
            </w:pPr>
            <w:r>
              <w:rPr>
                <w:b w:val="false"/>
                <w:bCs w:val="false"/>
                <w:sz w:val="18"/>
                <w:szCs w:val="18"/>
              </w:rPr>
              <w:t xml:space="preserve">Re-run from checkpoints, identical</w:t>
            </w:r>
          </w:p>
        </w:tc>
      </w:tr>
      <w:tr>
        <w:trPr>
          <w:cantSplit/>
        </w:trPr>
        <w:tc>
          <w:tcPr>
            <w:tcW w:type="dxa" w:w="2600"/>
            <w:tcMar>
              <w:top w:type="dxa" w:w="60"/>
              <w:left w:type="dxa" w:w="90"/>
              <w:bottom w:type="dxa" w:w="60"/>
              <w:right w:type="dxa" w:w="90"/>
            </w:tcMar>
          </w:tcPr>
          <w:p>
            <w:pPr>
              <w:spacing w:after="0" w:before="0"/>
            </w:pPr>
            <w:r>
              <w:rPr>
                <w:b w:val="false"/>
                <w:bCs w:val="false"/>
                <w:sz w:val="18"/>
                <w:szCs w:val="18"/>
              </w:rPr>
              <w:t xml:space="preserve">Timing and RNG asymmetry</w:t>
            </w:r>
          </w:p>
        </w:tc>
        <w:tc>
          <w:tcPr>
            <w:tcW w:type="dxa" w:w="4400"/>
            <w:tcMar>
              <w:top w:type="dxa" w:w="60"/>
              <w:left w:type="dxa" w:w="90"/>
              <w:bottom w:type="dxa" w:w="60"/>
              <w:right w:type="dxa" w:w="90"/>
            </w:tcMar>
          </w:tcPr>
          <w:p>
            <w:pPr>
              <w:spacing w:after="0" w:before="0"/>
            </w:pPr>
            <w:r>
              <w:rPr>
                <w:b w:val="false"/>
                <w:bCs w:val="false"/>
                <w:sz w:val="18"/>
                <w:szCs w:val="18"/>
              </w:rPr>
              <w:t xml:space="preserve">src/vendor/isomorph/simulator.py step(); probe in round_claude_audit</w:t>
            </w:r>
          </w:p>
        </w:tc>
        <w:tc>
          <w:tcPr>
            <w:tcW w:type="dxa" w:w="2360"/>
            <w:tcMar>
              <w:top w:type="dxa" w:w="60"/>
              <w:left w:type="dxa" w:w="90"/>
              <w:bottom w:type="dxa" w:w="60"/>
              <w:right w:type="dxa" w:w="90"/>
            </w:tcMar>
          </w:tcPr>
          <w:p>
            <w:pPr>
              <w:spacing w:after="0" w:before="0"/>
            </w:pPr>
            <w:r>
              <w:rPr>
                <w:b w:val="false"/>
                <w:bCs w:val="false"/>
                <w:sz w:val="18"/>
                <w:szCs w:val="18"/>
              </w:rPr>
              <w:t xml:space="preserve">Code inspection + measurement</w:t>
            </w:r>
          </w:p>
        </w:tc>
      </w:tr>
      <w:tr>
        <w:trPr>
          <w:cantSplit/>
        </w:trPr>
        <w:tc>
          <w:tcPr>
            <w:tcW w:type="dxa" w:w="2600"/>
            <w:tcMar>
              <w:top w:type="dxa" w:w="60"/>
              <w:left w:type="dxa" w:w="90"/>
              <w:bottom w:type="dxa" w:w="60"/>
              <w:right w:type="dxa" w:w="90"/>
            </w:tcMar>
          </w:tcPr>
          <w:p>
            <w:pPr>
              <w:spacing w:after="0" w:before="0"/>
            </w:pPr>
            <w:r>
              <w:rPr>
                <w:b w:val="false"/>
                <w:bCs w:val="false"/>
                <w:sz w:val="18"/>
                <w:szCs w:val="18"/>
              </w:rPr>
              <w:t xml:space="preserve">Coverage gates</w:t>
            </w:r>
          </w:p>
        </w:tc>
        <w:tc>
          <w:tcPr>
            <w:tcW w:type="dxa" w:w="4400"/>
            <w:tcMar>
              <w:top w:type="dxa" w:w="60"/>
              <w:left w:type="dxa" w:w="90"/>
              <w:bottom w:type="dxa" w:w="60"/>
              <w:right w:type="dxa" w:w="90"/>
            </w:tcMar>
          </w:tcPr>
          <w:p>
            <w:pPr>
              <w:spacing w:after="0" w:before="0"/>
            </w:pPr>
            <w:r>
              <w:rPr>
                <w:b w:val="false"/>
                <w:bCs w:val="false"/>
                <w:sz w:val="18"/>
                <w:szCs w:val="18"/>
              </w:rPr>
              <w:t xml:space="preserve">results/decision_v3*/data/coverage_report.json</w:t>
            </w:r>
          </w:p>
        </w:tc>
        <w:tc>
          <w:tcPr>
            <w:tcW w:type="dxa" w:w="2360"/>
            <w:tcMar>
              <w:top w:type="dxa" w:w="60"/>
              <w:left w:type="dxa" w:w="90"/>
              <w:bottom w:type="dxa" w:w="60"/>
              <w:right w:type="dxa" w:w="90"/>
            </w:tcMar>
          </w:tcPr>
          <w:p>
            <w:pPr>
              <w:spacing w:after="0" w:before="0"/>
            </w:pPr>
            <w:r>
              <w:rPr>
                <w:b w:val="false"/>
                <w:bCs w:val="false"/>
                <w:sz w:val="18"/>
                <w:szCs w:val="18"/>
              </w:rPr>
              <w:t xml:space="preserve">Generated by coverage_report.py</w:t>
            </w:r>
          </w:p>
        </w:tc>
      </w:tr>
      <w:tr>
        <w:trPr>
          <w:cantSplit/>
        </w:trPr>
        <w:tc>
          <w:tcPr>
            <w:tcW w:type="dxa" w:w="2600"/>
            <w:tcMar>
              <w:top w:type="dxa" w:w="60"/>
              <w:left w:type="dxa" w:w="90"/>
              <w:bottom w:type="dxa" w:w="60"/>
              <w:right w:type="dxa" w:w="90"/>
            </w:tcMar>
          </w:tcPr>
          <w:p>
            <w:pPr>
              <w:spacing w:after="0" w:before="0"/>
            </w:pPr>
            <w:r>
              <w:rPr>
                <w:b w:val="false"/>
                <w:bCs w:val="false"/>
                <w:sz w:val="18"/>
                <w:szCs w:val="18"/>
              </w:rPr>
              <w:t xml:space="preserve">P1–P3, sensitivity, uncertainty</w:t>
            </w:r>
          </w:p>
        </w:tc>
        <w:tc>
          <w:tcPr>
            <w:tcW w:type="dxa" w:w="4400"/>
            <w:tcMar>
              <w:top w:type="dxa" w:w="60"/>
              <w:left w:type="dxa" w:w="90"/>
              <w:bottom w:type="dxa" w:w="60"/>
              <w:right w:type="dxa" w:w="90"/>
            </w:tcMar>
          </w:tcPr>
          <w:p>
            <w:pPr>
              <w:spacing w:after="0" w:before="0"/>
            </w:pPr>
            <w:r>
              <w:rPr>
                <w:b w:val="false"/>
                <w:bCs w:val="false"/>
                <w:sz w:val="18"/>
                <w:szCs w:val="18"/>
              </w:rPr>
              <w:t xml:space="preserve">results/decision_v3d/evaluation/summary.json, raw.json</w:t>
            </w:r>
          </w:p>
        </w:tc>
        <w:tc>
          <w:tcPr>
            <w:tcW w:type="dxa" w:w="2360"/>
            <w:tcMar>
              <w:top w:type="dxa" w:w="60"/>
              <w:left w:type="dxa" w:w="90"/>
              <w:bottom w:type="dxa" w:w="60"/>
              <w:right w:type="dxa" w:w="90"/>
            </w:tcMar>
          </w:tcPr>
          <w:p>
            <w:pPr>
              <w:spacing w:after="0" w:before="0"/>
            </w:pPr>
            <w:r>
              <w:rPr>
                <w:b w:val="false"/>
                <w:bCs w:val="false"/>
                <w:sz w:val="18"/>
                <w:szCs w:val="18"/>
              </w:rPr>
              <w:t xml:space="preserve">Generated; 0 replay mismatches</w:t>
            </w:r>
          </w:p>
        </w:tc>
      </w:tr>
      <w:tr>
        <w:trPr>
          <w:cantSplit/>
        </w:trPr>
        <w:tc>
          <w:tcPr>
            <w:tcW w:type="dxa" w:w="2600"/>
            <w:tcMar>
              <w:top w:type="dxa" w:w="60"/>
              <w:left w:type="dxa" w:w="90"/>
              <w:bottom w:type="dxa" w:w="60"/>
              <w:right w:type="dxa" w:w="90"/>
            </w:tcMar>
          </w:tcPr>
          <w:p>
            <w:pPr>
              <w:spacing w:after="0" w:before="0"/>
            </w:pPr>
            <w:r>
              <w:rPr>
                <w:b w:val="false"/>
                <w:bCs w:val="false"/>
                <w:sz w:val="18"/>
                <w:szCs w:val="18"/>
              </w:rPr>
              <w:t xml:space="preserve">Planning</w:t>
            </w:r>
          </w:p>
        </w:tc>
        <w:tc>
          <w:tcPr>
            <w:tcW w:type="dxa" w:w="4400"/>
            <w:tcMar>
              <w:top w:type="dxa" w:w="60"/>
              <w:left w:type="dxa" w:w="90"/>
              <w:bottom w:type="dxa" w:w="60"/>
              <w:right w:type="dxa" w:w="90"/>
            </w:tcMar>
          </w:tcPr>
          <w:p>
            <w:pPr>
              <w:spacing w:after="0" w:before="0"/>
            </w:pPr>
            <w:r>
              <w:rPr>
                <w:b w:val="false"/>
                <w:bCs w:val="false"/>
                <w:sz w:val="18"/>
                <w:szCs w:val="18"/>
              </w:rPr>
              <w:t xml:space="preserve">results/decision_v3d/planning_test/summary.json, episodes.jsonl</w:t>
            </w:r>
          </w:p>
        </w:tc>
        <w:tc>
          <w:tcPr>
            <w:tcW w:type="dxa" w:w="2360"/>
            <w:tcMar>
              <w:top w:type="dxa" w:w="60"/>
              <w:left w:type="dxa" w:w="90"/>
              <w:bottom w:type="dxa" w:w="60"/>
              <w:right w:type="dxa" w:w="90"/>
            </w:tcMar>
          </w:tcPr>
          <w:p>
            <w:pPr>
              <w:spacing w:after="0" w:before="0"/>
            </w:pPr>
            <w:r>
              <w:rPr>
                <w:b w:val="false"/>
                <w:bCs w:val="false"/>
                <w:sz w:val="18"/>
                <w:szCs w:val="18"/>
              </w:rPr>
              <w:t xml:space="preserve">Generated; paired seeds</w:t>
            </w:r>
          </w:p>
        </w:tc>
      </w:tr>
      <w:tr>
        <w:trPr>
          <w:cantSplit/>
        </w:trPr>
        <w:tc>
          <w:tcPr>
            <w:tcW w:type="dxa" w:w="2600"/>
            <w:tcMar>
              <w:top w:type="dxa" w:w="60"/>
              <w:left w:type="dxa" w:w="90"/>
              <w:bottom w:type="dxa" w:w="60"/>
              <w:right w:type="dxa" w:w="90"/>
            </w:tcMar>
          </w:tcPr>
          <w:p>
            <w:pPr>
              <w:spacing w:after="0" w:before="0"/>
            </w:pPr>
            <w:r>
              <w:rPr>
                <w:b w:val="false"/>
                <w:bCs w:val="false"/>
                <w:sz w:val="18"/>
                <w:szCs w:val="18"/>
              </w:rPr>
              <w:t xml:space="preserve">Retail attribution</w:t>
            </w:r>
          </w:p>
        </w:tc>
        <w:tc>
          <w:tcPr>
            <w:tcW w:type="dxa" w:w="4400"/>
            <w:tcMar>
              <w:top w:type="dxa" w:w="60"/>
              <w:left w:type="dxa" w:w="90"/>
              <w:bottom w:type="dxa" w:w="60"/>
              <w:right w:type="dxa" w:w="90"/>
            </w:tcMar>
          </w:tcPr>
          <w:p>
            <w:pPr>
              <w:spacing w:after="0" w:before="0"/>
            </w:pPr>
            <w:r>
              <w:rPr>
                <w:b w:val="false"/>
                <w:bCs w:val="false"/>
                <w:sz w:val="18"/>
                <w:szCs w:val="18"/>
              </w:rPr>
              <w:t xml:space="preserve">results/retail_attribution/metrics.json, data_manifest.json</w:t>
            </w:r>
          </w:p>
        </w:tc>
        <w:tc>
          <w:tcPr>
            <w:tcW w:type="dxa" w:w="2360"/>
            <w:tcMar>
              <w:top w:type="dxa" w:w="60"/>
              <w:left w:type="dxa" w:w="90"/>
              <w:bottom w:type="dxa" w:w="60"/>
              <w:right w:type="dxa" w:w="90"/>
            </w:tcMar>
          </w:tcPr>
          <w:p>
            <w:pPr>
              <w:spacing w:after="0" w:before="0"/>
            </w:pPr>
            <w:r>
              <w:rPr>
                <w:b w:val="false"/>
                <w:bCs w:val="false"/>
                <w:sz w:val="18"/>
                <w:szCs w:val="18"/>
              </w:rPr>
              <w:t xml:space="preserve">Checksum-verified input</w:t>
            </w:r>
          </w:p>
        </w:tc>
      </w:tr>
      <w:tr>
        <w:trPr>
          <w:cantSplit/>
        </w:trPr>
        <w:tc>
          <w:tcPr>
            <w:tcW w:type="dxa" w:w="2600"/>
            <w:tcMar>
              <w:top w:type="dxa" w:w="60"/>
              <w:left w:type="dxa" w:w="90"/>
              <w:bottom w:type="dxa" w:w="60"/>
              <w:right w:type="dxa" w:w="90"/>
            </w:tcMar>
          </w:tcPr>
          <w:p>
            <w:pPr>
              <w:spacing w:after="0" w:before="0"/>
            </w:pPr>
            <w:r>
              <w:rPr>
                <w:b w:val="false"/>
                <w:bCs w:val="false"/>
                <w:sz w:val="18"/>
                <w:szCs w:val="18"/>
              </w:rPr>
              <w:t xml:space="preserve">Reference identities</w:t>
            </w:r>
          </w:p>
        </w:tc>
        <w:tc>
          <w:tcPr>
            <w:tcW w:type="dxa" w:w="4400"/>
            <w:tcMar>
              <w:top w:type="dxa" w:w="60"/>
              <w:left w:type="dxa" w:w="90"/>
              <w:bottom w:type="dxa" w:w="60"/>
              <w:right w:type="dxa" w:w="90"/>
            </w:tcMar>
          </w:tcPr>
          <w:p>
            <w:pPr>
              <w:spacing w:after="0" w:before="0"/>
            </w:pPr>
            <w:r>
              <w:rPr>
                <w:b w:val="false"/>
                <w:bCs w:val="false"/>
                <w:sz w:val="18"/>
                <w:szCs w:val="18"/>
              </w:rPr>
              <w:t xml:space="preserve">docs/REFERENCE_AUDIT.md; local LICENSE/README/CITATION files</w:t>
            </w:r>
          </w:p>
        </w:tc>
        <w:tc>
          <w:tcPr>
            <w:tcW w:type="dxa" w:w="2360"/>
            <w:tcMar>
              <w:top w:type="dxa" w:w="60"/>
              <w:left w:type="dxa" w:w="90"/>
              <w:bottom w:type="dxa" w:w="60"/>
              <w:right w:type="dxa" w:w="90"/>
            </w:tcMar>
          </w:tcPr>
          <w:p>
            <w:pPr>
              <w:spacing w:after="0" w:before="0"/>
            </w:pPr>
            <w:r>
              <w:rPr>
                <w:b w:val="false"/>
                <w:bCs w:val="false"/>
                <w:sz w:val="18"/>
                <w:szCs w:val="18"/>
              </w:rPr>
              <w:t xml:space="preserve">Local file inspection</w:t>
            </w:r>
          </w:p>
        </w:tc>
      </w:tr>
    </w:tbl>
    <w:p>
      <w:pPr>
        <w:spacing w:after="120"/>
      </w:pPr>
    </w:p>
    <w:sectPr>
      <w:headerReference w:type="default" r:id="rId6"/>
      <w:footerReference w:type="default" r:id="rId7"/>
      <w:footerReference w:type="first" r:id="rId8"/>
      <w:pgSz w:w="12240" w:h="15840" w:orient="portrait"/>
      <w:pgMar w:top="1440" w:right="1440" w:bottom="1440" w:left="1440" w:header="708" w:footer="708"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Page </w:t>
    </w:r>
    <w:r>
      <w:rPr>
        <w:color w:val="808080"/>
        <w:sz w:val="16"/>
        <w:szCs w:val="16"/>
      </w:rPr>
      <w:fldChar w:fldCharType="begin"/>
    </w:r>
    <w:r>
      <w:rPr>
        <w:color w:val="808080"/>
        <w:sz w:val="16"/>
        <w:szCs w:val="16"/>
      </w:rPr>
      <w:instrText xml:space="preserve">PAGE</w:instrText>
    </w:r>
    <w:r>
      <w:rPr>
        <w:color w:val="808080"/>
        <w:sz w:val="16"/>
        <w:szCs w:val="16"/>
      </w:rPr>
      <w:fldChar w:fldCharType="separate"/>
    </w:r>
    <w:r>
      <w:rPr>
        <w:color w:val="808080"/>
        <w:sz w:val="16"/>
        <w:szCs w:val="16"/>
      </w:rPr>
      <w:fldChar w:fldCharType="end"/>
    </w:r>
    <w:r>
      <w:rPr>
        <w:color w:val="808080"/>
        <w:sz w:val="16"/>
        <w:szCs w:val="16"/>
      </w:rPr>
      <w:t xml:space="preserve"> of </w:t>
    </w:r>
    <w:r>
      <w:rPr>
        <w:color w:val="808080"/>
        <w:sz w:val="16"/>
        <w:szCs w:val="16"/>
      </w:rPr>
      <w:fldChar w:fldCharType="begin"/>
    </w:r>
    <w:r>
      <w:rPr>
        <w:color w:val="808080"/>
        <w:sz w:val="16"/>
        <w:szCs w:val="16"/>
      </w:rPr>
      <w:instrText xml:space="preserve">NUMPAGES</w:instrText>
    </w:r>
    <w:r>
      <w:rPr>
        <w:color w:val="808080"/>
        <w:sz w:val="16"/>
        <w:szCs w:val="16"/>
      </w:rPr>
      <w:fldChar w:fldCharType="separate"/>
    </w:r>
    <w:r>
      <w:rPr>
        <w:color w:val="808080"/>
        <w:sz w:val="16"/>
        <w:szCs w:val="16"/>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08080"/>
        <w:sz w:val="16"/>
        <w:szCs w:val="16"/>
      </w:rPr>
      <w:t xml:space="preserve">JEPA supply-chain world models — technical and experimental status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60" w:before="360"/>
      <w:outlineLvl w:val="0"/>
    </w:pPr>
    <w:rPr>
      <w:rFonts w:ascii="Calibri" w:cs="Calibri" w:eastAsia="Calibri" w:hAnsi="Calibri"/>
      <w:b/>
      <w:bCs/>
      <w:color w:val="1F3864"/>
      <w:sz w:val="32"/>
      <w:szCs w:val="32"/>
    </w:rPr>
  </w:style>
  <w:style w:type="paragraph" w:styleId="Heading2">
    <w:name w:val="Heading 2"/>
    <w:basedOn w:val="Normal"/>
    <w:next w:val="Normal"/>
    <w:qFormat/>
    <w:pPr>
      <w:keepNext/>
      <w:spacing w:after="120" w:before="260"/>
      <w:outlineLvl w:val="1"/>
    </w:pPr>
    <w:rPr>
      <w:rFonts w:ascii="Calibri" w:cs="Calibri" w:eastAsia="Calibri" w:hAnsi="Calibri"/>
      <w:b/>
      <w:bCs/>
      <w:color w:val="2E75B6"/>
      <w:sz w:val="26"/>
      <w:szCs w:val="26"/>
    </w:rPr>
  </w:style>
  <w:style w:type="paragraph" w:styleId="Heading3">
    <w:name w:val="Heading 3"/>
    <w:basedOn w:val="Normal"/>
    <w:next w:val="Normal"/>
    <w:qFormat/>
    <w:pPr>
      <w:keepNext/>
      <w:spacing w:after="100" w:before="200"/>
      <w:outlineLvl w:val="2"/>
    </w:pPr>
    <w:rPr>
      <w:rFonts w:ascii="Calibri" w:cs="Calibri" w:eastAsia="Calibri" w:hAnsi="Calibri"/>
      <w:b/>
      <w:bCs/>
      <w:color w:val="1F3864"/>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theme" Target="theme/theme1.xml"/><Relationship Id="rId10" Type="http://schemas.openxmlformats.org/officeDocument/2006/relationships/image" Target="media/90eae43b72da9f667c261ebbfa252b8afc329bab.png"/><Relationship Id="rId11" Type="http://schemas.openxmlformats.org/officeDocument/2006/relationships/image" Target="media/6eb1911559cde9b548040d195b5cd9c9120dae0f.png"/><Relationship Id="rId12" Type="http://schemas.openxmlformats.org/officeDocument/2006/relationships/image" Target="media/572762203d1b434c1869cc3bb47c160c12c7d4af.png"/><Relationship Id="rId13" Type="http://schemas.openxmlformats.org/officeDocument/2006/relationships/image" Target="media/c25acbda94219bc479c4a6a022d2c933d50c68d3.png"/><Relationship Id="rId14" Type="http://schemas.openxmlformats.org/officeDocument/2006/relationships/image" Target="media/944858a0837c2a589f537bd84c88f48a96bc18d9.png"/><Relationship Id="rId15" Type="http://schemas.openxmlformats.org/officeDocument/2006/relationships/image" Target="media/c6c31c45d5cb361ab1151b88c19d2880250746c7.png"/><Relationship Id="rId16" Type="http://schemas.openxmlformats.org/officeDocument/2006/relationships/image" Target="media/faa2c472fd268459dbf2df9042f13b7efd8db72a.png"/><Relationship Id="rId17" Type="http://schemas.openxmlformats.org/officeDocument/2006/relationships/image" Target="media/3cca0fb37de0265154a4e34b4c7b685f49254104.png"/><Relationship Id="rId18" Type="http://schemas.openxmlformats.org/officeDocument/2006/relationships/image" Target="media/4dfd4571ce86dd3896acff72decdb60cd77e8fbb.png"/><Relationship Id="rId19" Type="http://schemas.openxmlformats.org/officeDocument/2006/relationships/image" Target="media/b559d2d7115db5f164783bccd308bad6ccd5192d.png"/><Relationship Id="rId20" Type="http://schemas.openxmlformats.org/officeDocument/2006/relationships/image" Target="media/6c126f43e9842dc871d1b4c5234362c27a175e1a.png"/><Relationship Id="rId21" Type="http://schemas.openxmlformats.org/officeDocument/2006/relationships/image" Target="media/992b2329ef3ab2735baf8c422a9dba494bc49a4f.png"/><Relationship Id="rId22" Type="http://schemas.openxmlformats.org/officeDocument/2006/relationships/image" Target="media/455b707e856dd119deada3dd1c52abb3f22cdee6.png"/><Relationship Id="rId23" Type="http://schemas.openxmlformats.org/officeDocument/2006/relationships/image" Target="media/3f108d90f77d9d1dacb59d19743c5d4a18d2a33b.png"/><Relationship Id="rId24" Type="http://schemas.openxmlformats.org/officeDocument/2006/relationships/image" Target="media/315d3f378564c108e2f5c94e649554a017d0fd7c.png"/><Relationship Id="rId25" Type="http://schemas.openxmlformats.org/officeDocument/2006/relationships/image" Target="media/1cfd72769bef6cdc5177222f7e1dc7d7ece5c2c1.png"/><Relationship Id="rId26" Type="http://schemas.openxmlformats.org/officeDocument/2006/relationships/image" Target="media/13acfb28f959e02f3401f87b7a7c0a0632caf287.png"/><Relationship Id="rId2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JEPA-Based World Models for Supply-Chain Decision-Making</dc:title>
  <dc:creator>prototype_new report generator</dc:creator>
  <dc:description>Technical and experimental status report</dc:description>
  <cp:lastModifiedBy>Un-named</cp:lastModifiedBy>
  <cp:revision>1</cp:revision>
  <dcterms:created xsi:type="dcterms:W3CDTF">2026-10-17T10:52:28.378Z</dcterms:created>
  <dcterms:modified xsi:type="dcterms:W3CDTF">2026-10-17T10:52:28.387Z</dcterms:modified>
</cp:coreProperties>
</file>

<file path=docProps/custom.xml><?xml version="1.0" encoding="utf-8"?>
<Properties xmlns="http://schemas.openxmlformats.org/officeDocument/2006/custom-properties" xmlns:vt="http://schemas.openxmlformats.org/officeDocument/2006/docPropsVTypes"/>
</file>