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1D344" w14:textId="77777777" w:rsidR="00C56D3E" w:rsidRPr="00C56D3E" w:rsidRDefault="00C56D3E" w:rsidP="00C56D3E">
      <w:r w:rsidRPr="00C56D3E">
        <w:t xml:space="preserve">Perfect, Mukesh </w:t>
      </w:r>
      <w:r w:rsidRPr="00C56D3E">
        <w:rPr>
          <w:rFonts w:ascii="Segoe UI Emoji" w:hAnsi="Segoe UI Emoji" w:cs="Segoe UI Emoji"/>
        </w:rPr>
        <w:t>👏</w:t>
      </w:r>
      <w:r w:rsidRPr="00C56D3E">
        <w:t xml:space="preserve"> — I’ve carefully gone through your attached </w:t>
      </w:r>
      <w:r w:rsidRPr="00C56D3E">
        <w:rPr>
          <w:b/>
          <w:bCs/>
        </w:rPr>
        <w:t>Dashboard 1 RCA file</w:t>
      </w:r>
      <w:r w:rsidRPr="00C56D3E">
        <w:t>, and I remember every analytical point, chart interaction, and recommendation we’ve developed earlier.</w:t>
      </w:r>
    </w:p>
    <w:p w14:paraId="2A22B358" w14:textId="77777777" w:rsidR="00C56D3E" w:rsidRPr="00C56D3E" w:rsidRDefault="00C56D3E" w:rsidP="00C56D3E">
      <w:r w:rsidRPr="00C56D3E">
        <w:t xml:space="preserve">Here’s your </w:t>
      </w:r>
      <w:r w:rsidRPr="00C56D3E">
        <w:rPr>
          <w:b/>
          <w:bCs/>
        </w:rPr>
        <w:t>complete, easy-to-understand, viva-ready storytelling version</w:t>
      </w:r>
      <w:r w:rsidRPr="00C56D3E">
        <w:t xml:space="preserve"> of what you’ll speak for </w:t>
      </w:r>
      <w:r w:rsidRPr="00C56D3E">
        <w:rPr>
          <w:b/>
          <w:bCs/>
        </w:rPr>
        <w:t>Dashboard 1 – Global Sales Overview</w:t>
      </w:r>
      <w:r w:rsidRPr="00C56D3E">
        <w:t>, written like a confident data analyst presenting in front of a panel:</w:t>
      </w:r>
    </w:p>
    <w:p w14:paraId="1046F011" w14:textId="77777777" w:rsidR="00C56D3E" w:rsidRPr="00C56D3E" w:rsidRDefault="00C56D3E" w:rsidP="00C56D3E">
      <w:r w:rsidRPr="00C56D3E">
        <w:pict w14:anchorId="4C694745">
          <v:rect id="_x0000_i1085" style="width:0;height:1.5pt" o:hralign="center" o:hrstd="t" o:hr="t" fillcolor="#a0a0a0" stroked="f"/>
        </w:pict>
      </w:r>
    </w:p>
    <w:p w14:paraId="0C747F64" w14:textId="77777777" w:rsidR="00C56D3E" w:rsidRPr="00C56D3E" w:rsidRDefault="00C56D3E" w:rsidP="00C56D3E">
      <w:pPr>
        <w:rPr>
          <w:b/>
          <w:bCs/>
        </w:rPr>
      </w:pPr>
      <w:r w:rsidRPr="00C56D3E">
        <w:rPr>
          <w:rFonts w:ascii="Segoe UI Emoji" w:hAnsi="Segoe UI Emoji" w:cs="Segoe UI Emoji"/>
          <w:b/>
          <w:bCs/>
        </w:rPr>
        <w:t>🎯</w:t>
      </w:r>
      <w:r w:rsidRPr="00C56D3E">
        <w:rPr>
          <w:b/>
          <w:bCs/>
        </w:rPr>
        <w:t xml:space="preserve"> DASHBOARD 1: GLOBAL SALES OVERVIEW</w:t>
      </w:r>
    </w:p>
    <w:p w14:paraId="6C47D02E" w14:textId="77777777" w:rsidR="00C56D3E" w:rsidRPr="00C56D3E" w:rsidRDefault="00C56D3E" w:rsidP="00C56D3E">
      <w:pPr>
        <w:rPr>
          <w:b/>
          <w:bCs/>
        </w:rPr>
      </w:pPr>
      <w:r w:rsidRPr="00C56D3E">
        <w:rPr>
          <w:rFonts w:ascii="Segoe UI Emoji" w:hAnsi="Segoe UI Emoji" w:cs="Segoe UI Emoji"/>
          <w:b/>
          <w:bCs/>
        </w:rPr>
        <w:t>🔹</w:t>
      </w:r>
      <w:r w:rsidRPr="00C56D3E">
        <w:rPr>
          <w:b/>
          <w:bCs/>
        </w:rPr>
        <w:t xml:space="preserve"> Step 1 – RCA Objective</w:t>
      </w:r>
    </w:p>
    <w:p w14:paraId="1A0A5F09" w14:textId="77777777" w:rsidR="00C56D3E" w:rsidRPr="00C56D3E" w:rsidRDefault="00C56D3E" w:rsidP="00C56D3E">
      <w:r w:rsidRPr="00C56D3E">
        <w:t xml:space="preserve">We aimed to understand </w:t>
      </w:r>
      <w:r w:rsidRPr="00C56D3E">
        <w:rPr>
          <w:b/>
          <w:bCs/>
        </w:rPr>
        <w:t>why certain countries outperform others</w:t>
      </w:r>
      <w:r w:rsidRPr="00C56D3E">
        <w:t xml:space="preserve"> in total revenue — even though the </w:t>
      </w:r>
      <w:r w:rsidRPr="00C56D3E">
        <w:rPr>
          <w:b/>
          <w:bCs/>
        </w:rPr>
        <w:t>average order value (~1.37K)</w:t>
      </w:r>
      <w:r w:rsidRPr="00C56D3E">
        <w:t xml:space="preserve"> remains similar everywhere.</w:t>
      </w:r>
      <w:r w:rsidRPr="00C56D3E">
        <w:br/>
        <w:t xml:space="preserve">Hence, our focus was to find </w:t>
      </w:r>
      <w:r w:rsidRPr="00C56D3E">
        <w:rPr>
          <w:b/>
          <w:bCs/>
        </w:rPr>
        <w:t>volume-based reasons</w:t>
      </w:r>
      <w:r w:rsidRPr="00C56D3E">
        <w:t xml:space="preserve"> (orders, customers, delivery efficiency, city-level trends) driving these differences.</w:t>
      </w:r>
    </w:p>
    <w:p w14:paraId="1AECAC85" w14:textId="77777777" w:rsidR="00C56D3E" w:rsidRPr="00C56D3E" w:rsidRDefault="00C56D3E" w:rsidP="00C56D3E">
      <w:r w:rsidRPr="00C56D3E">
        <w:pict w14:anchorId="7DDFED84">
          <v:rect id="_x0000_i1086" style="width:0;height:1.5pt" o:hralign="center" o:hrstd="t" o:hr="t" fillcolor="#a0a0a0" stroked="f"/>
        </w:pict>
      </w:r>
    </w:p>
    <w:p w14:paraId="04A33267" w14:textId="77777777" w:rsidR="00C56D3E" w:rsidRPr="00C56D3E" w:rsidRDefault="00C56D3E" w:rsidP="00C56D3E">
      <w:pPr>
        <w:rPr>
          <w:b/>
          <w:bCs/>
        </w:rPr>
      </w:pPr>
      <w:r w:rsidRPr="00C56D3E">
        <w:rPr>
          <w:rFonts w:ascii="Segoe UI Emoji" w:hAnsi="Segoe UI Emoji" w:cs="Segoe UI Emoji"/>
          <w:b/>
          <w:bCs/>
        </w:rPr>
        <w:t>🔹</w:t>
      </w:r>
      <w:r w:rsidRPr="00C56D3E">
        <w:rPr>
          <w:b/>
          <w:bCs/>
        </w:rPr>
        <w:t xml:space="preserve"> Step 2 – Approach (How We Performed the RCA)</w:t>
      </w:r>
    </w:p>
    <w:p w14:paraId="03D142DB" w14:textId="77777777" w:rsidR="00C56D3E" w:rsidRPr="00C56D3E" w:rsidRDefault="00C56D3E" w:rsidP="00C56D3E">
      <w:r w:rsidRPr="00C56D3E">
        <w:t>1️</w:t>
      </w:r>
      <w:r w:rsidRPr="00C56D3E">
        <w:rPr>
          <w:rFonts w:ascii="Segoe UI Symbol" w:hAnsi="Segoe UI Symbol" w:cs="Segoe UI Symbol"/>
        </w:rPr>
        <w:t>⃣</w:t>
      </w:r>
      <w:r w:rsidRPr="00C56D3E">
        <w:t xml:space="preserve"> Started from the </w:t>
      </w:r>
      <w:r w:rsidRPr="00C56D3E">
        <w:rPr>
          <w:b/>
          <w:bCs/>
        </w:rPr>
        <w:t>main dashboard view</w:t>
      </w:r>
      <w:r w:rsidRPr="00C56D3E">
        <w:t xml:space="preserve"> → looked at </w:t>
      </w:r>
      <w:r w:rsidRPr="00C56D3E">
        <w:rPr>
          <w:b/>
          <w:bCs/>
        </w:rPr>
        <w:t>KPI Cards</w:t>
      </w:r>
      <w:r w:rsidRPr="00C56D3E">
        <w:t xml:space="preserve"> (Total Revenue, Orders, Customers, AOV).</w:t>
      </w:r>
      <w:r w:rsidRPr="00C56D3E">
        <w:br/>
        <w:t>2️</w:t>
      </w:r>
      <w:r w:rsidRPr="00C56D3E">
        <w:rPr>
          <w:rFonts w:ascii="Segoe UI Symbol" w:hAnsi="Segoe UI Symbol" w:cs="Segoe UI Symbol"/>
        </w:rPr>
        <w:t>⃣</w:t>
      </w:r>
      <w:r w:rsidRPr="00C56D3E">
        <w:t xml:space="preserve"> Used </w:t>
      </w:r>
      <w:r w:rsidRPr="00C56D3E">
        <w:rPr>
          <w:b/>
          <w:bCs/>
        </w:rPr>
        <w:t>Country slicer</w:t>
      </w:r>
      <w:r w:rsidRPr="00C56D3E">
        <w:t xml:space="preserve"> one by one (USA, UK, Germany, Canada, Australia).</w:t>
      </w:r>
      <w:r w:rsidRPr="00C56D3E">
        <w:br/>
        <w:t>3️</w:t>
      </w:r>
      <w:r w:rsidRPr="00C56D3E">
        <w:rPr>
          <w:rFonts w:ascii="Segoe UI Symbol" w:hAnsi="Segoe UI Symbol" w:cs="Segoe UI Symbol"/>
        </w:rPr>
        <w:t>⃣</w:t>
      </w:r>
      <w:r w:rsidRPr="00C56D3E">
        <w:t xml:space="preserve"> Observed changes across </w:t>
      </w:r>
      <w:r w:rsidRPr="00C56D3E">
        <w:rPr>
          <w:b/>
          <w:bCs/>
        </w:rPr>
        <w:t>City-level Revenue Bar Chart</w:t>
      </w:r>
      <w:r w:rsidRPr="00C56D3E">
        <w:t xml:space="preserve">, </w:t>
      </w:r>
      <w:r w:rsidRPr="00C56D3E">
        <w:rPr>
          <w:b/>
          <w:bCs/>
        </w:rPr>
        <w:t>Order Status Donut Chart</w:t>
      </w:r>
      <w:r w:rsidRPr="00C56D3E">
        <w:t xml:space="preserve">, and </w:t>
      </w:r>
      <w:r w:rsidRPr="00C56D3E">
        <w:rPr>
          <w:b/>
          <w:bCs/>
        </w:rPr>
        <w:t>Month-wise Revenue Line Chart</w:t>
      </w:r>
      <w:r w:rsidRPr="00C56D3E">
        <w:t>.</w:t>
      </w:r>
      <w:r w:rsidRPr="00C56D3E">
        <w:br/>
        <w:t>4️</w:t>
      </w:r>
      <w:r w:rsidRPr="00C56D3E">
        <w:rPr>
          <w:rFonts w:ascii="Segoe UI Symbol" w:hAnsi="Segoe UI Symbol" w:cs="Segoe UI Symbol"/>
        </w:rPr>
        <w:t>⃣</w:t>
      </w:r>
      <w:r w:rsidRPr="00C56D3E">
        <w:t xml:space="preserve"> For each country, noted the patterns — peaks, dips, delivery ratios, and top cities.</w:t>
      </w:r>
      <w:r w:rsidRPr="00C56D3E">
        <w:br/>
        <w:t>5️</w:t>
      </w:r>
      <w:r w:rsidRPr="00C56D3E">
        <w:rPr>
          <w:rFonts w:ascii="Segoe UI Symbol" w:hAnsi="Segoe UI Symbol" w:cs="Segoe UI Symbol"/>
        </w:rPr>
        <w:t>⃣</w:t>
      </w:r>
      <w:r w:rsidRPr="00C56D3E">
        <w:t xml:space="preserve"> Finally, combined operational (order status) and behavioral (customer, seasonal) insights to identify root causes.</w:t>
      </w:r>
    </w:p>
    <w:p w14:paraId="0DFE9032" w14:textId="77777777" w:rsidR="00C56D3E" w:rsidRPr="00C56D3E" w:rsidRDefault="00C56D3E" w:rsidP="00C56D3E">
      <w:r w:rsidRPr="00C56D3E">
        <w:pict w14:anchorId="12A7DDC9">
          <v:rect id="_x0000_i1087" style="width:0;height:1.5pt" o:hralign="center" o:hrstd="t" o:hr="t" fillcolor="#a0a0a0" stroked="f"/>
        </w:pict>
      </w:r>
    </w:p>
    <w:p w14:paraId="79EE9053" w14:textId="77777777" w:rsidR="00C56D3E" w:rsidRPr="00C56D3E" w:rsidRDefault="00C56D3E" w:rsidP="00C56D3E">
      <w:pPr>
        <w:rPr>
          <w:b/>
          <w:bCs/>
        </w:rPr>
      </w:pPr>
      <w:r w:rsidRPr="00C56D3E">
        <w:rPr>
          <w:rFonts w:ascii="Segoe UI Emoji" w:hAnsi="Segoe UI Emoji" w:cs="Segoe UI Emoji"/>
          <w:b/>
          <w:bCs/>
        </w:rPr>
        <w:t>🔹</w:t>
      </w:r>
      <w:r w:rsidRPr="00C56D3E">
        <w:rPr>
          <w:b/>
          <w:bCs/>
        </w:rPr>
        <w:t xml:space="preserve"> Step 3 – Findings &amp; RCA Summaries</w:t>
      </w:r>
    </w:p>
    <w:p w14:paraId="5023A8E7" w14:textId="77777777" w:rsidR="00C56D3E" w:rsidRPr="00C56D3E" w:rsidRDefault="00C56D3E" w:rsidP="00C56D3E">
      <w:pPr>
        <w:rPr>
          <w:b/>
          <w:bCs/>
        </w:rPr>
      </w:pPr>
      <w:r w:rsidRPr="00C56D3E">
        <w:rPr>
          <w:rFonts w:ascii="Segoe UI Emoji" w:hAnsi="Segoe UI Emoji" w:cs="Segoe UI Emoji"/>
          <w:b/>
          <w:bCs/>
        </w:rPr>
        <w:t>🇺🇸</w:t>
      </w:r>
      <w:r w:rsidRPr="00C56D3E">
        <w:rPr>
          <w:b/>
          <w:bCs/>
        </w:rPr>
        <w:t xml:space="preserve"> USA – Market Leader</w:t>
      </w:r>
    </w:p>
    <w:p w14:paraId="03137D5D" w14:textId="77777777" w:rsidR="00C56D3E" w:rsidRPr="00C56D3E" w:rsidRDefault="00C56D3E" w:rsidP="00C56D3E">
      <w:pPr>
        <w:numPr>
          <w:ilvl w:val="0"/>
          <w:numId w:val="1"/>
        </w:numPr>
      </w:pPr>
      <w:r w:rsidRPr="00C56D3E">
        <w:t xml:space="preserve">Highest </w:t>
      </w:r>
      <w:r w:rsidRPr="00C56D3E">
        <w:rPr>
          <w:b/>
          <w:bCs/>
        </w:rPr>
        <w:t>Revenue (76.6M)</w:t>
      </w:r>
      <w:r w:rsidRPr="00C56D3E">
        <w:t xml:space="preserve">, </w:t>
      </w:r>
      <w:r w:rsidRPr="00C56D3E">
        <w:rPr>
          <w:b/>
          <w:bCs/>
        </w:rPr>
        <w:t>Orders (55.9K)</w:t>
      </w:r>
      <w:r w:rsidRPr="00C56D3E">
        <w:t xml:space="preserve">, and </w:t>
      </w:r>
      <w:r w:rsidRPr="00C56D3E">
        <w:rPr>
          <w:b/>
          <w:bCs/>
        </w:rPr>
        <w:t>Customers (24.3K)</w:t>
      </w:r>
      <w:r w:rsidRPr="00C56D3E">
        <w:t>.</w:t>
      </w:r>
    </w:p>
    <w:p w14:paraId="1DBD0B4A" w14:textId="77777777" w:rsidR="00C56D3E" w:rsidRPr="00C56D3E" w:rsidRDefault="00C56D3E" w:rsidP="00C56D3E">
      <w:pPr>
        <w:numPr>
          <w:ilvl w:val="0"/>
          <w:numId w:val="1"/>
        </w:numPr>
      </w:pPr>
      <w:r w:rsidRPr="00C56D3E">
        <w:rPr>
          <w:b/>
          <w:bCs/>
        </w:rPr>
        <w:t>Chicago</w:t>
      </w:r>
      <w:r w:rsidRPr="00C56D3E">
        <w:t xml:space="preserve"> alone contributed ~17M (~22% of USA revenue).</w:t>
      </w:r>
    </w:p>
    <w:p w14:paraId="7866D9B1" w14:textId="77777777" w:rsidR="00C56D3E" w:rsidRPr="00C56D3E" w:rsidRDefault="00C56D3E" w:rsidP="00C56D3E">
      <w:pPr>
        <w:numPr>
          <w:ilvl w:val="0"/>
          <w:numId w:val="1"/>
        </w:numPr>
      </w:pPr>
      <w:r w:rsidRPr="00C56D3E">
        <w:t xml:space="preserve">Seasonal peaks in </w:t>
      </w:r>
      <w:r w:rsidRPr="00C56D3E">
        <w:rPr>
          <w:b/>
          <w:bCs/>
        </w:rPr>
        <w:t>April</w:t>
      </w:r>
      <w:r w:rsidRPr="00C56D3E">
        <w:t xml:space="preserve"> and </w:t>
      </w:r>
      <w:r w:rsidRPr="00C56D3E">
        <w:rPr>
          <w:b/>
          <w:bCs/>
        </w:rPr>
        <w:t>October–November</w:t>
      </w:r>
      <w:r w:rsidRPr="00C56D3E">
        <w:t xml:space="preserve">, minor dips in </w:t>
      </w:r>
      <w:r w:rsidRPr="00C56D3E">
        <w:rPr>
          <w:b/>
          <w:bCs/>
        </w:rPr>
        <w:t>Feb &amp; Sept</w:t>
      </w:r>
      <w:r w:rsidRPr="00C56D3E">
        <w:t>.</w:t>
      </w:r>
    </w:p>
    <w:p w14:paraId="1CBA5AE8" w14:textId="77777777" w:rsidR="00C56D3E" w:rsidRPr="00C56D3E" w:rsidRDefault="00C56D3E" w:rsidP="00C56D3E">
      <w:pPr>
        <w:numPr>
          <w:ilvl w:val="0"/>
          <w:numId w:val="1"/>
        </w:numPr>
      </w:pPr>
      <w:r w:rsidRPr="00C56D3E">
        <w:rPr>
          <w:b/>
          <w:bCs/>
        </w:rPr>
        <w:t>43% Delivered orders</w:t>
      </w:r>
      <w:r w:rsidRPr="00C56D3E">
        <w:t xml:space="preserve"> – highest reliability.</w:t>
      </w:r>
      <w:r w:rsidRPr="00C56D3E">
        <w:br/>
      </w:r>
      <w:r w:rsidRPr="00C56D3E">
        <w:rPr>
          <w:rFonts w:ascii="Segoe UI Emoji" w:hAnsi="Segoe UI Emoji" w:cs="Segoe UI Emoji"/>
        </w:rPr>
        <w:t>✅</w:t>
      </w:r>
      <w:r w:rsidRPr="00C56D3E">
        <w:t xml:space="preserve"> </w:t>
      </w:r>
      <w:r w:rsidRPr="00C56D3E">
        <w:rPr>
          <w:i/>
          <w:iCs/>
        </w:rPr>
        <w:t>Reason:</w:t>
      </w:r>
      <w:r w:rsidRPr="00C56D3E">
        <w:t xml:space="preserve"> Strong urban presence, high engagement, excellent logistics → </w:t>
      </w:r>
      <w:r w:rsidRPr="00C56D3E">
        <w:rPr>
          <w:b/>
          <w:bCs/>
        </w:rPr>
        <w:t>volume-driven growth</w:t>
      </w:r>
      <w:r w:rsidRPr="00C56D3E">
        <w:t>.</w:t>
      </w:r>
    </w:p>
    <w:p w14:paraId="343E36A5" w14:textId="77777777" w:rsidR="00C56D3E" w:rsidRPr="00C56D3E" w:rsidRDefault="00C56D3E" w:rsidP="00C56D3E">
      <w:r w:rsidRPr="00C56D3E">
        <w:lastRenderedPageBreak/>
        <w:pict w14:anchorId="4CF4332C">
          <v:rect id="_x0000_i1088" style="width:0;height:1.5pt" o:hralign="center" o:hrstd="t" o:hr="t" fillcolor="#a0a0a0" stroked="f"/>
        </w:pict>
      </w:r>
    </w:p>
    <w:p w14:paraId="51C332E7" w14:textId="77777777" w:rsidR="00C56D3E" w:rsidRPr="00C56D3E" w:rsidRDefault="00C56D3E" w:rsidP="00C56D3E">
      <w:pPr>
        <w:rPr>
          <w:b/>
          <w:bCs/>
        </w:rPr>
      </w:pPr>
      <w:r w:rsidRPr="00C56D3E">
        <w:rPr>
          <w:rFonts w:ascii="Segoe UI Emoji" w:hAnsi="Segoe UI Emoji" w:cs="Segoe UI Emoji"/>
          <w:b/>
          <w:bCs/>
        </w:rPr>
        <w:t>🇬🇧</w:t>
      </w:r>
      <w:r w:rsidRPr="00C56D3E">
        <w:rPr>
          <w:b/>
          <w:bCs/>
        </w:rPr>
        <w:t xml:space="preserve"> UK – Consistent &amp; Efficient</w:t>
      </w:r>
    </w:p>
    <w:p w14:paraId="4884B563" w14:textId="77777777" w:rsidR="00C56D3E" w:rsidRPr="00C56D3E" w:rsidRDefault="00C56D3E" w:rsidP="00C56D3E">
      <w:pPr>
        <w:numPr>
          <w:ilvl w:val="0"/>
          <w:numId w:val="2"/>
        </w:numPr>
      </w:pPr>
      <w:r w:rsidRPr="00C56D3E">
        <w:rPr>
          <w:b/>
          <w:bCs/>
        </w:rPr>
        <w:t>2nd highest revenue (50.9M)</w:t>
      </w:r>
      <w:r w:rsidRPr="00C56D3E">
        <w:t xml:space="preserve"> despite smaller market.</w:t>
      </w:r>
    </w:p>
    <w:p w14:paraId="262F7F44" w14:textId="77777777" w:rsidR="00C56D3E" w:rsidRPr="00C56D3E" w:rsidRDefault="00C56D3E" w:rsidP="00C56D3E">
      <w:pPr>
        <w:numPr>
          <w:ilvl w:val="0"/>
          <w:numId w:val="2"/>
        </w:numPr>
      </w:pPr>
      <w:r w:rsidRPr="00C56D3E">
        <w:rPr>
          <w:b/>
          <w:bCs/>
        </w:rPr>
        <w:t>Portsmouth</w:t>
      </w:r>
      <w:r w:rsidRPr="00C56D3E">
        <w:t xml:space="preserve"> drives 1/3rd of total sales → regional dependency.</w:t>
      </w:r>
    </w:p>
    <w:p w14:paraId="0732278D" w14:textId="77777777" w:rsidR="00C56D3E" w:rsidRPr="00C56D3E" w:rsidRDefault="00C56D3E" w:rsidP="00C56D3E">
      <w:pPr>
        <w:numPr>
          <w:ilvl w:val="0"/>
          <w:numId w:val="2"/>
        </w:numPr>
      </w:pPr>
      <w:r w:rsidRPr="00C56D3E">
        <w:rPr>
          <w:b/>
          <w:bCs/>
        </w:rPr>
        <w:t>Steady revenue</w:t>
      </w:r>
      <w:r w:rsidRPr="00C56D3E">
        <w:t xml:space="preserve"> (4.0–4.4M per month), peaks in </w:t>
      </w:r>
      <w:r w:rsidRPr="00C56D3E">
        <w:rPr>
          <w:b/>
          <w:bCs/>
        </w:rPr>
        <w:t>March–May, Oct–Dec</w:t>
      </w:r>
      <w:r w:rsidRPr="00C56D3E">
        <w:t>.</w:t>
      </w:r>
    </w:p>
    <w:p w14:paraId="2A240984" w14:textId="77777777" w:rsidR="00C56D3E" w:rsidRPr="00C56D3E" w:rsidRDefault="00C56D3E" w:rsidP="00C56D3E">
      <w:pPr>
        <w:numPr>
          <w:ilvl w:val="0"/>
          <w:numId w:val="2"/>
        </w:numPr>
      </w:pPr>
      <w:r w:rsidRPr="00C56D3E">
        <w:rPr>
          <w:b/>
          <w:bCs/>
        </w:rPr>
        <w:t>Highest delivery success (44.6%)</w:t>
      </w:r>
      <w:r w:rsidRPr="00C56D3E">
        <w:t xml:space="preserve"> among all.</w:t>
      </w:r>
      <w:r w:rsidRPr="00C56D3E">
        <w:br/>
      </w:r>
      <w:r w:rsidRPr="00C56D3E">
        <w:rPr>
          <w:rFonts w:ascii="Segoe UI Emoji" w:hAnsi="Segoe UI Emoji" w:cs="Segoe UI Emoji"/>
        </w:rPr>
        <w:t>✅</w:t>
      </w:r>
      <w:r w:rsidRPr="00C56D3E">
        <w:t xml:space="preserve"> </w:t>
      </w:r>
      <w:r w:rsidRPr="00C56D3E">
        <w:rPr>
          <w:i/>
          <w:iCs/>
        </w:rPr>
        <w:t>Reason:</w:t>
      </w:r>
      <w:r w:rsidRPr="00C56D3E">
        <w:t xml:space="preserve"> Loyal customer base, reliable logistics, but needs diversification beyond one major city.</w:t>
      </w:r>
    </w:p>
    <w:p w14:paraId="438DD6C2" w14:textId="77777777" w:rsidR="00C56D3E" w:rsidRPr="00C56D3E" w:rsidRDefault="00C56D3E" w:rsidP="00C56D3E">
      <w:r w:rsidRPr="00C56D3E">
        <w:pict w14:anchorId="4F5BFFF1">
          <v:rect id="_x0000_i1089" style="width:0;height:1.5pt" o:hralign="center" o:hrstd="t" o:hr="t" fillcolor="#a0a0a0" stroked="f"/>
        </w:pict>
      </w:r>
    </w:p>
    <w:p w14:paraId="3374A718" w14:textId="77777777" w:rsidR="00C56D3E" w:rsidRPr="00C56D3E" w:rsidRDefault="00C56D3E" w:rsidP="00C56D3E">
      <w:pPr>
        <w:rPr>
          <w:b/>
          <w:bCs/>
        </w:rPr>
      </w:pPr>
      <w:r w:rsidRPr="00C56D3E">
        <w:rPr>
          <w:rFonts w:ascii="Segoe UI Emoji" w:hAnsi="Segoe UI Emoji" w:cs="Segoe UI Emoji"/>
          <w:b/>
          <w:bCs/>
        </w:rPr>
        <w:t>🇩🇪</w:t>
      </w:r>
      <w:r w:rsidRPr="00C56D3E">
        <w:rPr>
          <w:b/>
          <w:bCs/>
        </w:rPr>
        <w:t xml:space="preserve"> Germany – Strong Operations, Flat Demand</w:t>
      </w:r>
    </w:p>
    <w:p w14:paraId="1D3B1CA9" w14:textId="77777777" w:rsidR="00C56D3E" w:rsidRPr="00C56D3E" w:rsidRDefault="00C56D3E" w:rsidP="00C56D3E">
      <w:pPr>
        <w:numPr>
          <w:ilvl w:val="0"/>
          <w:numId w:val="3"/>
        </w:numPr>
      </w:pPr>
      <w:r w:rsidRPr="00C56D3E">
        <w:rPr>
          <w:b/>
          <w:bCs/>
        </w:rPr>
        <w:t>Revenue 42.1M</w:t>
      </w:r>
      <w:r w:rsidRPr="00C56D3E">
        <w:t xml:space="preserve">, high </w:t>
      </w:r>
      <w:r w:rsidRPr="00C56D3E">
        <w:rPr>
          <w:b/>
          <w:bCs/>
        </w:rPr>
        <w:t>delivery rate (45.6%)</w:t>
      </w:r>
      <w:r w:rsidRPr="00C56D3E">
        <w:t xml:space="preserve"> – best operationally.</w:t>
      </w:r>
    </w:p>
    <w:p w14:paraId="7FC74A2B" w14:textId="77777777" w:rsidR="00C56D3E" w:rsidRPr="00C56D3E" w:rsidRDefault="00C56D3E" w:rsidP="00C56D3E">
      <w:pPr>
        <w:numPr>
          <w:ilvl w:val="0"/>
          <w:numId w:val="3"/>
        </w:numPr>
      </w:pPr>
      <w:r w:rsidRPr="00C56D3E">
        <w:t xml:space="preserve">But </w:t>
      </w:r>
      <w:r w:rsidRPr="00C56D3E">
        <w:rPr>
          <w:b/>
          <w:bCs/>
        </w:rPr>
        <w:t>Frankfurt</w:t>
      </w:r>
      <w:r w:rsidRPr="00C56D3E">
        <w:t xml:space="preserve"> dominates (20%+), other cities underperform.</w:t>
      </w:r>
    </w:p>
    <w:p w14:paraId="1B755E77" w14:textId="77777777" w:rsidR="00C56D3E" w:rsidRPr="00C56D3E" w:rsidRDefault="00C56D3E" w:rsidP="00C56D3E">
      <w:pPr>
        <w:numPr>
          <w:ilvl w:val="0"/>
          <w:numId w:val="3"/>
        </w:numPr>
      </w:pPr>
      <w:r w:rsidRPr="00C56D3E">
        <w:t xml:space="preserve">Flat monthly trend with mild </w:t>
      </w:r>
      <w:r w:rsidRPr="00C56D3E">
        <w:rPr>
          <w:b/>
          <w:bCs/>
        </w:rPr>
        <w:t>August</w:t>
      </w:r>
      <w:r w:rsidRPr="00C56D3E">
        <w:t xml:space="preserve"> peak → </w:t>
      </w:r>
      <w:r w:rsidRPr="00C56D3E">
        <w:rPr>
          <w:b/>
          <w:bCs/>
        </w:rPr>
        <w:t>missed Q4 promotions</w:t>
      </w:r>
      <w:r w:rsidRPr="00C56D3E">
        <w:t>.</w:t>
      </w:r>
      <w:r w:rsidRPr="00C56D3E">
        <w:br/>
      </w:r>
      <w:r w:rsidRPr="00C56D3E">
        <w:rPr>
          <w:rFonts w:ascii="Segoe UI Emoji" w:hAnsi="Segoe UI Emoji" w:cs="Segoe UI Emoji"/>
        </w:rPr>
        <w:t>✅</w:t>
      </w:r>
      <w:r w:rsidRPr="00C56D3E">
        <w:t xml:space="preserve"> </w:t>
      </w:r>
      <w:r w:rsidRPr="00C56D3E">
        <w:rPr>
          <w:i/>
          <w:iCs/>
        </w:rPr>
        <w:t>Reason:</w:t>
      </w:r>
      <w:r w:rsidRPr="00C56D3E">
        <w:t xml:space="preserve"> Backend strong, demand weak — </w:t>
      </w:r>
      <w:r w:rsidRPr="00C56D3E">
        <w:rPr>
          <w:b/>
          <w:bCs/>
        </w:rPr>
        <w:t>regionally concentrated performance.</w:t>
      </w:r>
    </w:p>
    <w:p w14:paraId="00B5C50A" w14:textId="77777777" w:rsidR="00C56D3E" w:rsidRPr="00C56D3E" w:rsidRDefault="00C56D3E" w:rsidP="00C56D3E">
      <w:r w:rsidRPr="00C56D3E">
        <w:pict w14:anchorId="17769C0B">
          <v:rect id="_x0000_i1090" style="width:0;height:1.5pt" o:hralign="center" o:hrstd="t" o:hr="t" fillcolor="#a0a0a0" stroked="f"/>
        </w:pict>
      </w:r>
    </w:p>
    <w:p w14:paraId="5854C0E3" w14:textId="77777777" w:rsidR="00C56D3E" w:rsidRPr="00C56D3E" w:rsidRDefault="00C56D3E" w:rsidP="00C56D3E">
      <w:pPr>
        <w:rPr>
          <w:b/>
          <w:bCs/>
        </w:rPr>
      </w:pPr>
      <w:r w:rsidRPr="00C56D3E">
        <w:rPr>
          <w:rFonts w:ascii="Segoe UI Emoji" w:hAnsi="Segoe UI Emoji" w:cs="Segoe UI Emoji"/>
          <w:b/>
          <w:bCs/>
        </w:rPr>
        <w:t>🇨🇦</w:t>
      </w:r>
      <w:r w:rsidRPr="00C56D3E">
        <w:rPr>
          <w:b/>
          <w:bCs/>
        </w:rPr>
        <w:t xml:space="preserve"> Canada – Balanced, Moderate Growth</w:t>
      </w:r>
    </w:p>
    <w:p w14:paraId="46789D68" w14:textId="77777777" w:rsidR="00C56D3E" w:rsidRPr="00C56D3E" w:rsidRDefault="00C56D3E" w:rsidP="00C56D3E">
      <w:pPr>
        <w:numPr>
          <w:ilvl w:val="0"/>
          <w:numId w:val="4"/>
        </w:numPr>
      </w:pPr>
      <w:r w:rsidRPr="00C56D3E">
        <w:rPr>
          <w:b/>
          <w:bCs/>
        </w:rPr>
        <w:t>Revenue 36.3M</w:t>
      </w:r>
      <w:r w:rsidRPr="00C56D3E">
        <w:t xml:space="preserve">, </w:t>
      </w:r>
      <w:r w:rsidRPr="00C56D3E">
        <w:rPr>
          <w:b/>
          <w:bCs/>
        </w:rPr>
        <w:t>Orders 26.5K</w:t>
      </w:r>
      <w:r w:rsidRPr="00C56D3E">
        <w:t xml:space="preserve"> — steady but low momentum.</w:t>
      </w:r>
    </w:p>
    <w:p w14:paraId="1C3B7507" w14:textId="77777777" w:rsidR="00C56D3E" w:rsidRPr="00C56D3E" w:rsidRDefault="00C56D3E" w:rsidP="00C56D3E">
      <w:pPr>
        <w:numPr>
          <w:ilvl w:val="0"/>
          <w:numId w:val="4"/>
        </w:numPr>
      </w:pPr>
      <w:r w:rsidRPr="00C56D3E">
        <w:t xml:space="preserve">No leading metro; cities like </w:t>
      </w:r>
      <w:r w:rsidRPr="00C56D3E">
        <w:rPr>
          <w:b/>
          <w:bCs/>
        </w:rPr>
        <w:t>Toronto, Victoria, Kitchener</w:t>
      </w:r>
      <w:r w:rsidRPr="00C56D3E">
        <w:t xml:space="preserve"> all around 2M.</w:t>
      </w:r>
    </w:p>
    <w:p w14:paraId="300543A4" w14:textId="77777777" w:rsidR="00C56D3E" w:rsidRPr="00C56D3E" w:rsidRDefault="00C56D3E" w:rsidP="00C56D3E">
      <w:pPr>
        <w:numPr>
          <w:ilvl w:val="0"/>
          <w:numId w:val="4"/>
        </w:numPr>
      </w:pPr>
      <w:r w:rsidRPr="00C56D3E">
        <w:t xml:space="preserve">Small </w:t>
      </w:r>
      <w:r w:rsidRPr="00C56D3E">
        <w:rPr>
          <w:b/>
          <w:bCs/>
        </w:rPr>
        <w:t>July peak (3.22M)</w:t>
      </w:r>
      <w:r w:rsidRPr="00C56D3E">
        <w:t>, but flat Q4 (no Black Friday/Christmas effect).</w:t>
      </w:r>
      <w:r w:rsidRPr="00C56D3E">
        <w:br/>
      </w:r>
      <w:r w:rsidRPr="00C56D3E">
        <w:rPr>
          <w:rFonts w:ascii="Segoe UI Emoji" w:hAnsi="Segoe UI Emoji" w:cs="Segoe UI Emoji"/>
        </w:rPr>
        <w:t>✅</w:t>
      </w:r>
      <w:r w:rsidRPr="00C56D3E">
        <w:t xml:space="preserve"> </w:t>
      </w:r>
      <w:r w:rsidRPr="00C56D3E">
        <w:rPr>
          <w:i/>
          <w:iCs/>
        </w:rPr>
        <w:t>Reason:</w:t>
      </w:r>
      <w:r w:rsidRPr="00C56D3E">
        <w:t xml:space="preserve"> Even but diluted demand, </w:t>
      </w:r>
      <w:r w:rsidRPr="00C56D3E">
        <w:rPr>
          <w:b/>
          <w:bCs/>
        </w:rPr>
        <w:t>underused seasonal campaigns</w:t>
      </w:r>
      <w:r w:rsidRPr="00C56D3E">
        <w:t>.</w:t>
      </w:r>
    </w:p>
    <w:p w14:paraId="5500C9F6" w14:textId="77777777" w:rsidR="00C56D3E" w:rsidRPr="00C56D3E" w:rsidRDefault="00C56D3E" w:rsidP="00C56D3E">
      <w:r w:rsidRPr="00C56D3E">
        <w:pict w14:anchorId="3C4CFD28">
          <v:rect id="_x0000_i1091" style="width:0;height:1.5pt" o:hralign="center" o:hrstd="t" o:hr="t" fillcolor="#a0a0a0" stroked="f"/>
        </w:pict>
      </w:r>
    </w:p>
    <w:p w14:paraId="1A50C4FA" w14:textId="77777777" w:rsidR="00C56D3E" w:rsidRPr="00C56D3E" w:rsidRDefault="00C56D3E" w:rsidP="00C56D3E">
      <w:pPr>
        <w:rPr>
          <w:b/>
          <w:bCs/>
        </w:rPr>
      </w:pPr>
      <w:r w:rsidRPr="00C56D3E">
        <w:rPr>
          <w:rFonts w:ascii="Segoe UI Emoji" w:hAnsi="Segoe UI Emoji" w:cs="Segoe UI Emoji"/>
          <w:b/>
          <w:bCs/>
        </w:rPr>
        <w:t>🇦🇺</w:t>
      </w:r>
      <w:r w:rsidRPr="00C56D3E">
        <w:rPr>
          <w:b/>
          <w:bCs/>
        </w:rPr>
        <w:t xml:space="preserve"> Australia – Stable but Saturated</w:t>
      </w:r>
    </w:p>
    <w:p w14:paraId="27A15FCC" w14:textId="77777777" w:rsidR="00C56D3E" w:rsidRPr="00C56D3E" w:rsidRDefault="00C56D3E" w:rsidP="00C56D3E">
      <w:pPr>
        <w:numPr>
          <w:ilvl w:val="0"/>
          <w:numId w:val="5"/>
        </w:numPr>
      </w:pPr>
      <w:r w:rsidRPr="00C56D3E">
        <w:rPr>
          <w:b/>
          <w:bCs/>
        </w:rPr>
        <w:t>Revenue 36.2M</w:t>
      </w:r>
      <w:r w:rsidRPr="00C56D3E">
        <w:t>, very consistent monthly trend (2.9–3.1M).</w:t>
      </w:r>
    </w:p>
    <w:p w14:paraId="74E4D8B1" w14:textId="77777777" w:rsidR="00C56D3E" w:rsidRPr="00C56D3E" w:rsidRDefault="00C56D3E" w:rsidP="00C56D3E">
      <w:pPr>
        <w:numPr>
          <w:ilvl w:val="0"/>
          <w:numId w:val="5"/>
        </w:numPr>
      </w:pPr>
      <w:r w:rsidRPr="00C56D3E">
        <w:t>All cities perform almost equally (≈1.9M each) → no metro leadership.</w:t>
      </w:r>
    </w:p>
    <w:p w14:paraId="0A59F85D" w14:textId="77777777" w:rsidR="00C56D3E" w:rsidRPr="00C56D3E" w:rsidRDefault="00C56D3E" w:rsidP="00C56D3E">
      <w:pPr>
        <w:numPr>
          <w:ilvl w:val="0"/>
          <w:numId w:val="5"/>
        </w:numPr>
      </w:pPr>
      <w:r w:rsidRPr="00C56D3E">
        <w:rPr>
          <w:b/>
          <w:bCs/>
        </w:rPr>
        <w:t>Delivery rate 41.8%</w:t>
      </w:r>
      <w:r w:rsidRPr="00C56D3E">
        <w:t>, slightly lower than others.</w:t>
      </w:r>
      <w:r w:rsidRPr="00C56D3E">
        <w:br/>
      </w:r>
      <w:r w:rsidRPr="00C56D3E">
        <w:rPr>
          <w:rFonts w:ascii="Segoe UI Emoji" w:hAnsi="Segoe UI Emoji" w:cs="Segoe UI Emoji"/>
        </w:rPr>
        <w:t>✅</w:t>
      </w:r>
      <w:r w:rsidRPr="00C56D3E">
        <w:t xml:space="preserve"> </w:t>
      </w:r>
      <w:r w:rsidRPr="00C56D3E">
        <w:rPr>
          <w:i/>
          <w:iCs/>
        </w:rPr>
        <w:t>Reason:</w:t>
      </w:r>
      <w:r w:rsidRPr="00C56D3E">
        <w:t xml:space="preserve"> Balanced demand but lacks festive impact and metro focus.</w:t>
      </w:r>
    </w:p>
    <w:p w14:paraId="3899B737" w14:textId="77777777" w:rsidR="00C56D3E" w:rsidRPr="00C56D3E" w:rsidRDefault="00C56D3E" w:rsidP="00C56D3E">
      <w:r w:rsidRPr="00C56D3E">
        <w:pict w14:anchorId="7098B2FB">
          <v:rect id="_x0000_i1092" style="width:0;height:1.5pt" o:hralign="center" o:hrstd="t" o:hr="t" fillcolor="#a0a0a0" stroked="f"/>
        </w:pict>
      </w:r>
    </w:p>
    <w:p w14:paraId="7C1691FE" w14:textId="77777777" w:rsidR="00C56D3E" w:rsidRPr="00C56D3E" w:rsidRDefault="00C56D3E" w:rsidP="00C56D3E">
      <w:pPr>
        <w:rPr>
          <w:b/>
          <w:bCs/>
        </w:rPr>
      </w:pPr>
      <w:r w:rsidRPr="00C56D3E">
        <w:rPr>
          <w:rFonts w:ascii="Segoe UI Emoji" w:hAnsi="Segoe UI Emoji" w:cs="Segoe UI Emoji"/>
          <w:b/>
          <w:bCs/>
        </w:rPr>
        <w:t>🔹</w:t>
      </w:r>
      <w:r w:rsidRPr="00C56D3E">
        <w:rPr>
          <w:b/>
          <w:bCs/>
        </w:rPr>
        <w:t xml:space="preserve"> Step 4 – Final Recommendations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9"/>
        <w:gridCol w:w="3590"/>
        <w:gridCol w:w="2087"/>
      </w:tblGrid>
      <w:tr w:rsidR="00C56D3E" w:rsidRPr="00C56D3E" w14:paraId="1C71D2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EBB563" w14:textId="77777777" w:rsidR="00C56D3E" w:rsidRPr="00C56D3E" w:rsidRDefault="00C56D3E" w:rsidP="00C56D3E">
            <w:pPr>
              <w:rPr>
                <w:b/>
                <w:bCs/>
              </w:rPr>
            </w:pPr>
            <w:r w:rsidRPr="00C56D3E">
              <w:rPr>
                <w:b/>
                <w:bCs/>
              </w:rPr>
              <w:lastRenderedPageBreak/>
              <w:t>Focus Area</w:t>
            </w:r>
          </w:p>
        </w:tc>
        <w:tc>
          <w:tcPr>
            <w:tcW w:w="0" w:type="auto"/>
            <w:vAlign w:val="center"/>
            <w:hideMark/>
          </w:tcPr>
          <w:p w14:paraId="559A5109" w14:textId="77777777" w:rsidR="00C56D3E" w:rsidRPr="00C56D3E" w:rsidRDefault="00C56D3E" w:rsidP="00C56D3E">
            <w:pPr>
              <w:rPr>
                <w:b/>
                <w:bCs/>
              </w:rPr>
            </w:pPr>
            <w:r w:rsidRPr="00C56D3E">
              <w:rPr>
                <w:b/>
                <w:bCs/>
              </w:rPr>
              <w:t>Key Action</w:t>
            </w:r>
          </w:p>
        </w:tc>
        <w:tc>
          <w:tcPr>
            <w:tcW w:w="0" w:type="auto"/>
            <w:vAlign w:val="center"/>
            <w:hideMark/>
          </w:tcPr>
          <w:p w14:paraId="1C239758" w14:textId="77777777" w:rsidR="00C56D3E" w:rsidRPr="00C56D3E" w:rsidRDefault="00C56D3E" w:rsidP="00C56D3E">
            <w:pPr>
              <w:rPr>
                <w:b/>
                <w:bCs/>
              </w:rPr>
            </w:pPr>
            <w:r w:rsidRPr="00C56D3E">
              <w:rPr>
                <w:b/>
                <w:bCs/>
              </w:rPr>
              <w:t>Expected Impact</w:t>
            </w:r>
          </w:p>
        </w:tc>
      </w:tr>
      <w:tr w:rsidR="00C56D3E" w:rsidRPr="00C56D3E" w14:paraId="6C372B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789A6" w14:textId="77777777" w:rsidR="00C56D3E" w:rsidRPr="00C56D3E" w:rsidRDefault="00C56D3E" w:rsidP="00C56D3E">
            <w:r w:rsidRPr="00C56D3E">
              <w:rPr>
                <w:b/>
                <w:bCs/>
              </w:rPr>
              <w:t>High-Performing Cities (USA, UK)</w:t>
            </w:r>
          </w:p>
        </w:tc>
        <w:tc>
          <w:tcPr>
            <w:tcW w:w="0" w:type="auto"/>
            <w:vAlign w:val="center"/>
            <w:hideMark/>
          </w:tcPr>
          <w:p w14:paraId="7D28946C" w14:textId="77777777" w:rsidR="00C56D3E" w:rsidRPr="00C56D3E" w:rsidRDefault="00C56D3E" w:rsidP="00C56D3E">
            <w:r w:rsidRPr="00C56D3E">
              <w:t>Focus marketing &amp; loyalty offers on top metros like Chicago, Portsmouth</w:t>
            </w:r>
          </w:p>
        </w:tc>
        <w:tc>
          <w:tcPr>
            <w:tcW w:w="0" w:type="auto"/>
            <w:vAlign w:val="center"/>
            <w:hideMark/>
          </w:tcPr>
          <w:p w14:paraId="18D2DB63" w14:textId="77777777" w:rsidR="00C56D3E" w:rsidRPr="00C56D3E" w:rsidRDefault="00C56D3E" w:rsidP="00C56D3E">
            <w:r w:rsidRPr="00C56D3E">
              <w:t>+8–10% metro revenue growth</w:t>
            </w:r>
          </w:p>
        </w:tc>
      </w:tr>
      <w:tr w:rsidR="00C56D3E" w:rsidRPr="00C56D3E" w14:paraId="4B2231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A58A7" w14:textId="77777777" w:rsidR="00C56D3E" w:rsidRPr="00C56D3E" w:rsidRDefault="00C56D3E" w:rsidP="00C56D3E">
            <w:r w:rsidRPr="00C56D3E">
              <w:rPr>
                <w:b/>
                <w:bCs/>
              </w:rPr>
              <w:t>Underperforming Regions (Germany, Canada, Australia)</w:t>
            </w:r>
          </w:p>
        </w:tc>
        <w:tc>
          <w:tcPr>
            <w:tcW w:w="0" w:type="auto"/>
            <w:vAlign w:val="center"/>
            <w:hideMark/>
          </w:tcPr>
          <w:p w14:paraId="3FA7BFA2" w14:textId="77777777" w:rsidR="00C56D3E" w:rsidRPr="00C56D3E" w:rsidRDefault="00C56D3E" w:rsidP="00C56D3E">
            <w:r w:rsidRPr="00C56D3E">
              <w:t>Diversify sales efforts; promote other cities</w:t>
            </w:r>
          </w:p>
        </w:tc>
        <w:tc>
          <w:tcPr>
            <w:tcW w:w="0" w:type="auto"/>
            <w:vAlign w:val="center"/>
            <w:hideMark/>
          </w:tcPr>
          <w:p w14:paraId="216F6FD6" w14:textId="77777777" w:rsidR="00C56D3E" w:rsidRPr="00C56D3E" w:rsidRDefault="00C56D3E" w:rsidP="00C56D3E">
            <w:r w:rsidRPr="00C56D3E">
              <w:t>Balanced global growth</w:t>
            </w:r>
          </w:p>
        </w:tc>
      </w:tr>
      <w:tr w:rsidR="00C56D3E" w:rsidRPr="00C56D3E" w14:paraId="37C479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802D1" w14:textId="77777777" w:rsidR="00C56D3E" w:rsidRPr="00C56D3E" w:rsidRDefault="00C56D3E" w:rsidP="00C56D3E">
            <w:r w:rsidRPr="00C56D3E">
              <w:rPr>
                <w:b/>
                <w:bCs/>
              </w:rPr>
              <w:t>Seasonal Campaigns</w:t>
            </w:r>
          </w:p>
        </w:tc>
        <w:tc>
          <w:tcPr>
            <w:tcW w:w="0" w:type="auto"/>
            <w:vAlign w:val="center"/>
            <w:hideMark/>
          </w:tcPr>
          <w:p w14:paraId="09211054" w14:textId="77777777" w:rsidR="00C56D3E" w:rsidRPr="00C56D3E" w:rsidRDefault="00C56D3E" w:rsidP="00C56D3E">
            <w:r w:rsidRPr="00C56D3E">
              <w:t>Align promotions with local events (April, Oct–Nov, Boxing Day, EOFY)</w:t>
            </w:r>
          </w:p>
        </w:tc>
        <w:tc>
          <w:tcPr>
            <w:tcW w:w="0" w:type="auto"/>
            <w:vAlign w:val="center"/>
            <w:hideMark/>
          </w:tcPr>
          <w:p w14:paraId="547C187E" w14:textId="77777777" w:rsidR="00C56D3E" w:rsidRPr="00C56D3E" w:rsidRDefault="00C56D3E" w:rsidP="00C56D3E">
            <w:r w:rsidRPr="00C56D3E">
              <w:t>+10% annual revenue</w:t>
            </w:r>
          </w:p>
        </w:tc>
      </w:tr>
      <w:tr w:rsidR="00C56D3E" w:rsidRPr="00C56D3E" w14:paraId="37FD53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7357E" w14:textId="77777777" w:rsidR="00C56D3E" w:rsidRPr="00C56D3E" w:rsidRDefault="00C56D3E" w:rsidP="00C56D3E">
            <w:r w:rsidRPr="00C56D3E">
              <w:rPr>
                <w:b/>
                <w:bCs/>
              </w:rPr>
              <w:t>Operational Efficiency</w:t>
            </w:r>
          </w:p>
        </w:tc>
        <w:tc>
          <w:tcPr>
            <w:tcW w:w="0" w:type="auto"/>
            <w:vAlign w:val="center"/>
            <w:hideMark/>
          </w:tcPr>
          <w:p w14:paraId="034BE983" w14:textId="77777777" w:rsidR="00C56D3E" w:rsidRPr="00C56D3E" w:rsidRDefault="00C56D3E" w:rsidP="00C56D3E">
            <w:r w:rsidRPr="00C56D3E">
              <w:t>Benchmark Germany’s 45% delivery success model globally</w:t>
            </w:r>
          </w:p>
        </w:tc>
        <w:tc>
          <w:tcPr>
            <w:tcW w:w="0" w:type="auto"/>
            <w:vAlign w:val="center"/>
            <w:hideMark/>
          </w:tcPr>
          <w:p w14:paraId="1249E5B0" w14:textId="77777777" w:rsidR="00C56D3E" w:rsidRPr="00C56D3E" w:rsidRDefault="00C56D3E" w:rsidP="00C56D3E">
            <w:r w:rsidRPr="00C56D3E">
              <w:t>+3–5% delivery improvement</w:t>
            </w:r>
          </w:p>
        </w:tc>
      </w:tr>
      <w:tr w:rsidR="00C56D3E" w:rsidRPr="00C56D3E" w14:paraId="6FE80A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705F8" w14:textId="77777777" w:rsidR="00C56D3E" w:rsidRPr="00C56D3E" w:rsidRDefault="00C56D3E" w:rsidP="00C56D3E">
            <w:r w:rsidRPr="00C56D3E">
              <w:rPr>
                <w:b/>
                <w:bCs/>
              </w:rPr>
              <w:t>Customer Retention</w:t>
            </w:r>
          </w:p>
        </w:tc>
        <w:tc>
          <w:tcPr>
            <w:tcW w:w="0" w:type="auto"/>
            <w:vAlign w:val="center"/>
            <w:hideMark/>
          </w:tcPr>
          <w:p w14:paraId="675CA713" w14:textId="77777777" w:rsidR="00C56D3E" w:rsidRPr="00C56D3E" w:rsidRDefault="00C56D3E" w:rsidP="00C56D3E">
            <w:r w:rsidRPr="00C56D3E">
              <w:t>Launch loyalty programs, track repeat rate in Power BI</w:t>
            </w:r>
          </w:p>
        </w:tc>
        <w:tc>
          <w:tcPr>
            <w:tcW w:w="0" w:type="auto"/>
            <w:vAlign w:val="center"/>
            <w:hideMark/>
          </w:tcPr>
          <w:p w14:paraId="688275A4" w14:textId="77777777" w:rsidR="00C56D3E" w:rsidRPr="00C56D3E" w:rsidRDefault="00C56D3E" w:rsidP="00C56D3E">
            <w:r w:rsidRPr="00C56D3E">
              <w:t>+5–7% customer retention</w:t>
            </w:r>
          </w:p>
        </w:tc>
      </w:tr>
    </w:tbl>
    <w:p w14:paraId="33E5602D" w14:textId="77777777" w:rsidR="00C56D3E" w:rsidRPr="00C56D3E" w:rsidRDefault="00C56D3E" w:rsidP="00C56D3E">
      <w:r w:rsidRPr="00C56D3E">
        <w:pict w14:anchorId="2D174404">
          <v:rect id="_x0000_i1093" style="width:0;height:1.5pt" o:hralign="center" o:hrstd="t" o:hr="t" fillcolor="#a0a0a0" stroked="f"/>
        </w:pict>
      </w:r>
    </w:p>
    <w:p w14:paraId="01A770FF" w14:textId="77777777" w:rsidR="00C56D3E" w:rsidRPr="00C56D3E" w:rsidRDefault="00C56D3E" w:rsidP="00C56D3E">
      <w:pPr>
        <w:rPr>
          <w:b/>
          <w:bCs/>
        </w:rPr>
      </w:pPr>
      <w:r w:rsidRPr="00C56D3E">
        <w:rPr>
          <w:rFonts w:ascii="Segoe UI Emoji" w:hAnsi="Segoe UI Emoji" w:cs="Segoe UI Emoji"/>
          <w:b/>
          <w:bCs/>
        </w:rPr>
        <w:t>🧩</w:t>
      </w:r>
      <w:r w:rsidRPr="00C56D3E">
        <w:rPr>
          <w:b/>
          <w:bCs/>
        </w:rPr>
        <w:t xml:space="preserve"> Final Business Interpretation (for viva speech)</w:t>
      </w:r>
    </w:p>
    <w:p w14:paraId="0FA6A787" w14:textId="77777777" w:rsidR="00C56D3E" w:rsidRPr="00C56D3E" w:rsidRDefault="00C56D3E" w:rsidP="00C56D3E">
      <w:r w:rsidRPr="00C56D3E">
        <w:t>“Our first dashboard helped us uncover that revenue variation wasn’t due to pricing but customer engagement and logistics efficiency.</w:t>
      </w:r>
      <w:r w:rsidRPr="00C56D3E">
        <w:br/>
        <w:t>The USA leads due to scale and reliability; the UK stands out for consistency; Germany excels operationally but lacks demand; Canada and Australia are stable yet underleveraged.</w:t>
      </w:r>
      <w:r w:rsidRPr="00C56D3E">
        <w:br/>
        <w:t>By replicating the best practices of high-performing regions and improving regional campaigns, we can drive a 12–15% uplift in total global revenue.”</w:t>
      </w:r>
    </w:p>
    <w:p w14:paraId="0775A510" w14:textId="77777777" w:rsidR="00C56D3E" w:rsidRPr="00C56D3E" w:rsidRDefault="00C56D3E" w:rsidP="00C56D3E">
      <w:r w:rsidRPr="00C56D3E">
        <w:pict w14:anchorId="7099189B">
          <v:rect id="_x0000_i1094" style="width:0;height:1.5pt" o:hralign="center" o:hrstd="t" o:hr="t" fillcolor="#a0a0a0" stroked="f"/>
        </w:pict>
      </w:r>
    </w:p>
    <w:p w14:paraId="474A0C93" w14:textId="77777777" w:rsidR="00C56D3E" w:rsidRPr="00C56D3E" w:rsidRDefault="00C56D3E" w:rsidP="00C56D3E">
      <w:r w:rsidRPr="00C56D3E">
        <w:rPr>
          <w:rFonts w:ascii="Segoe UI Emoji" w:hAnsi="Segoe UI Emoji" w:cs="Segoe UI Emoji"/>
        </w:rPr>
        <w:t>✅</w:t>
      </w:r>
      <w:r w:rsidRPr="00C56D3E">
        <w:t xml:space="preserve"> </w:t>
      </w:r>
      <w:r w:rsidRPr="00C56D3E">
        <w:rPr>
          <w:b/>
          <w:bCs/>
        </w:rPr>
        <w:t>That’s your complete storytelling for Dashboard 1</w:t>
      </w:r>
      <w:r w:rsidRPr="00C56D3E">
        <w:t xml:space="preserve"> —</w:t>
      </w:r>
    </w:p>
    <w:p w14:paraId="7ED1369B" w14:textId="77777777" w:rsidR="00C56D3E" w:rsidRPr="00C56D3E" w:rsidRDefault="00C56D3E" w:rsidP="00C56D3E">
      <w:pPr>
        <w:numPr>
          <w:ilvl w:val="0"/>
          <w:numId w:val="6"/>
        </w:numPr>
      </w:pPr>
      <w:r w:rsidRPr="00C56D3E">
        <w:t xml:space="preserve">It explains </w:t>
      </w:r>
      <w:r w:rsidRPr="00C56D3E">
        <w:rPr>
          <w:i/>
          <w:iCs/>
        </w:rPr>
        <w:t>how</w:t>
      </w:r>
      <w:r w:rsidRPr="00C56D3E">
        <w:t xml:space="preserve"> you explored data,</w:t>
      </w:r>
    </w:p>
    <w:p w14:paraId="3B28E0AE" w14:textId="77777777" w:rsidR="00C56D3E" w:rsidRPr="00C56D3E" w:rsidRDefault="00C56D3E" w:rsidP="00C56D3E">
      <w:pPr>
        <w:numPr>
          <w:ilvl w:val="0"/>
          <w:numId w:val="6"/>
        </w:numPr>
      </w:pPr>
      <w:r w:rsidRPr="00C56D3E">
        <w:t xml:space="preserve">what you </w:t>
      </w:r>
      <w:r w:rsidRPr="00C56D3E">
        <w:rPr>
          <w:i/>
          <w:iCs/>
        </w:rPr>
        <w:t>discovered country by country</w:t>
      </w:r>
      <w:r w:rsidRPr="00C56D3E">
        <w:t>,</w:t>
      </w:r>
    </w:p>
    <w:p w14:paraId="2A403D2B" w14:textId="77777777" w:rsidR="00C56D3E" w:rsidRPr="00C56D3E" w:rsidRDefault="00C56D3E" w:rsidP="00C56D3E">
      <w:pPr>
        <w:numPr>
          <w:ilvl w:val="0"/>
          <w:numId w:val="6"/>
        </w:numPr>
      </w:pPr>
      <w:r w:rsidRPr="00C56D3E">
        <w:t xml:space="preserve">and </w:t>
      </w:r>
      <w:r w:rsidRPr="00C56D3E">
        <w:rPr>
          <w:i/>
          <w:iCs/>
        </w:rPr>
        <w:t>how it connects to business recommendations.</w:t>
      </w:r>
    </w:p>
    <w:p w14:paraId="7D7758CF" w14:textId="77777777" w:rsidR="00C56D3E" w:rsidRPr="00C56D3E" w:rsidRDefault="00C56D3E" w:rsidP="00C56D3E">
      <w:r w:rsidRPr="00C56D3E">
        <w:t xml:space="preserve">Would you like me to now prepare the </w:t>
      </w:r>
      <w:r w:rsidRPr="00C56D3E">
        <w:rPr>
          <w:b/>
          <w:bCs/>
        </w:rPr>
        <w:t>same speaking summary format for Dashboard 2 (Customer Insights)</w:t>
      </w:r>
      <w:r w:rsidRPr="00C56D3E">
        <w:t xml:space="preserve"> next?</w:t>
      </w:r>
    </w:p>
    <w:p w14:paraId="123852B1" w14:textId="77777777" w:rsidR="0024488E" w:rsidRDefault="0024488E"/>
    <w:sectPr w:rsidR="002448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62AFB"/>
    <w:multiLevelType w:val="multilevel"/>
    <w:tmpl w:val="38047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37628C"/>
    <w:multiLevelType w:val="multilevel"/>
    <w:tmpl w:val="C0C6E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E72AFB"/>
    <w:multiLevelType w:val="multilevel"/>
    <w:tmpl w:val="302A1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0437DF"/>
    <w:multiLevelType w:val="multilevel"/>
    <w:tmpl w:val="387EA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8871EB"/>
    <w:multiLevelType w:val="multilevel"/>
    <w:tmpl w:val="17A8E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766D83"/>
    <w:multiLevelType w:val="multilevel"/>
    <w:tmpl w:val="16D66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5699185">
    <w:abstractNumId w:val="3"/>
  </w:num>
  <w:num w:numId="2" w16cid:durableId="2068646947">
    <w:abstractNumId w:val="1"/>
  </w:num>
  <w:num w:numId="3" w16cid:durableId="25102774">
    <w:abstractNumId w:val="5"/>
  </w:num>
  <w:num w:numId="4" w16cid:durableId="722826375">
    <w:abstractNumId w:val="4"/>
  </w:num>
  <w:num w:numId="5" w16cid:durableId="585499952">
    <w:abstractNumId w:val="2"/>
  </w:num>
  <w:num w:numId="6" w16cid:durableId="8650271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BCA"/>
    <w:rsid w:val="00172987"/>
    <w:rsid w:val="0024488E"/>
    <w:rsid w:val="00454A75"/>
    <w:rsid w:val="009036CA"/>
    <w:rsid w:val="0095243D"/>
    <w:rsid w:val="00A10C68"/>
    <w:rsid w:val="00C56D3E"/>
    <w:rsid w:val="00C85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0BCC6E4-EE97-4C15-8005-F29124F52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5B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B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B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B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B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B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B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B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B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B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B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B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B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B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B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B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B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B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B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B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B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B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B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B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5B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B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B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B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B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659</Words>
  <Characters>3757</Characters>
  <Application>Microsoft Office Word</Application>
  <DocSecurity>0</DocSecurity>
  <Lines>31</Lines>
  <Paragraphs>8</Paragraphs>
  <ScaleCrop>false</ScaleCrop>
  <Company/>
  <LinksUpToDate>false</LinksUpToDate>
  <CharactersWithSpaces>4408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Patel</dc:creator>
  <cp:keywords/>
  <dc:description/>
  <cp:lastModifiedBy>Pranav Patel</cp:lastModifiedBy>
  <cp:revision>2</cp:revision>
  <dcterms:created xsi:type="dcterms:W3CDTF">2025-10-31T20:00:00Z</dcterms:created>
  <dcterms:modified xsi:type="dcterms:W3CDTF">2025-10-31T20:00:00Z</dcterms:modified>
</cp:coreProperties>
</file>