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sz w:val="26"/>
        </w:rPr>
        <w:t>196 FERC ¶ 61,133</w:t>
      </w:r>
    </w:p>
    <w:p w:rsidRPr="00215811" w:rsidR="00215811" w:rsidRDefault="00215811" w14:paraId="3348BF18" w14:textId="77777777">
      <w:pPr>
        <w:jc w:val="center"/>
      </w:pPr>
      <w:r w:rsidRPr="00215811">
        <w:t>FEDERAL ENERGY REGULATORY COMMISSION</w:t>
      </w:r>
    </w:p>
    <w:p w:rsidRPr="00215811" w:rsidR="00215811" w:rsidRDefault="00215811" w14:paraId="08D7B890" w14:textId="16430578">
      <w:pPr>
        <w:jc w:val="center"/>
      </w:pPr>
      <w:r w:rsidRPr="00215811">
        <w:t xml:space="preserve">WASHINGTON, DC </w:t>
      </w:r>
      <w:r w:rsidR="00873BBA">
        <w:t xml:space="preserve"> </w:t>
      </w:r>
      <w:r w:rsidRPr="00215811">
        <w:t>20426</w:t>
      </w:r>
    </w:p>
    <w:p w:rsidRPr="00215811" w:rsidR="00215811" w:rsidRDefault="00215811" w14:paraId="56D032AB" w14:textId="77777777">
      <w:pPr>
        <w:jc w:val="center"/>
      </w:pPr>
    </w:p>
    <w:p w:rsidRPr="00215811" w:rsidR="00215811" w:rsidP="00873BBA" w:rsidRDefault="00873BBA" w14:paraId="5DBBE0EC" w14:textId="22E9FAAD">
      <w:pPr>
        <w:widowControl/>
        <w:jc w:val="center"/>
      </w:pPr>
      <w:r w:rsidRPr="00873BBA">
        <w:t>August 14, 2026</w:t>
      </w:r>
    </w:p>
    <w:p w:rsidRPr="00215811" w:rsidR="00215811" w:rsidRDefault="00215811" w14:paraId="0BB09DA5" w14:textId="77777777"/>
    <w:p w:rsidRPr="00215811" w:rsidR="00215811" w:rsidRDefault="00215811" w14:paraId="119C899A" w14:textId="2FC23C51">
      <w:r w:rsidRPr="00215811">
        <w:tab/>
      </w:r>
      <w:r w:rsidRPr="00215811">
        <w:tab/>
      </w:r>
      <w:r w:rsidRPr="00215811">
        <w:tab/>
      </w:r>
      <w:r w:rsidRPr="00215811">
        <w:tab/>
      </w:r>
      <w:r w:rsidRPr="00215811">
        <w:tab/>
      </w:r>
      <w:r w:rsidR="0047494E">
        <w:tab/>
      </w:r>
      <w:r w:rsidR="0047494E">
        <w:tab/>
      </w:r>
      <w:r w:rsidRPr="00215811">
        <w:t>In Reply Refer To:</w:t>
      </w:r>
    </w:p>
    <w:p w:rsidRPr="0047494E" w:rsidR="0047494E" w:rsidP="0047494E" w:rsidRDefault="0047494E" w14:paraId="4448AECD" w14:textId="77777777">
      <w:pPr>
        <w:ind w:left="3600"/>
      </w:pPr>
      <w:bookmarkStart w:name="Company" w:id="0"/>
      <w:bookmarkEnd w:id="0"/>
      <w:r>
        <w:tab/>
      </w:r>
      <w:r>
        <w:tab/>
      </w:r>
      <w:r w:rsidRPr="0047494E">
        <w:t>Midcontinent Independent System</w:t>
      </w:r>
    </w:p>
    <w:p w:rsidR="00215811" w:rsidP="0047494E" w:rsidRDefault="0047494E" w14:paraId="3D579770" w14:textId="62740F70">
      <w:pPr>
        <w:ind w:left="5040"/>
      </w:pPr>
      <w:r w:rsidRPr="0047494E">
        <w:t>Operator, Inc.</w:t>
      </w:r>
    </w:p>
    <w:p w:rsidR="00221C74" w:rsidP="0047494E" w:rsidRDefault="001F062B" w14:paraId="1A3751F0" w14:textId="193E2D42">
      <w:pPr>
        <w:ind w:left="5040"/>
      </w:pPr>
      <w:r>
        <w:t xml:space="preserve">AEP Indiana Michigan Transmission Company, Inc. </w:t>
      </w:r>
    </w:p>
    <w:p w:rsidR="001F062B" w:rsidP="0047494E" w:rsidRDefault="001F062B" w14:paraId="2156EDF0" w14:textId="5586FDED">
      <w:pPr>
        <w:ind w:left="5040"/>
      </w:pPr>
      <w:r>
        <w:t xml:space="preserve">ALLETE, Inc. </w:t>
      </w:r>
    </w:p>
    <w:p w:rsidR="001F062B" w:rsidP="0047494E" w:rsidRDefault="00620FE1" w14:paraId="2C336677" w14:textId="75A08C83">
      <w:pPr>
        <w:ind w:left="5040"/>
      </w:pPr>
      <w:r>
        <w:t>Ameren Illinois Company</w:t>
      </w:r>
    </w:p>
    <w:p w:rsidR="00620FE1" w:rsidP="0047494E" w:rsidRDefault="00620FE1" w14:paraId="09D2C74C" w14:textId="1213A13B">
      <w:pPr>
        <w:ind w:left="5040"/>
      </w:pPr>
      <w:r>
        <w:t>Ameren Transmission Company of Illinois</w:t>
      </w:r>
    </w:p>
    <w:p w:rsidR="00620FE1" w:rsidP="0047494E" w:rsidRDefault="00620FE1" w14:paraId="71EB6DD2" w14:textId="4581D41C">
      <w:pPr>
        <w:ind w:left="5040"/>
      </w:pPr>
      <w:r>
        <w:t>American Transmission Company, LLC</w:t>
      </w:r>
    </w:p>
    <w:p w:rsidR="00620FE1" w:rsidP="0047494E" w:rsidRDefault="00620FE1" w14:paraId="69F65955" w14:textId="71FBF945">
      <w:pPr>
        <w:ind w:left="5040"/>
      </w:pPr>
      <w:r>
        <w:t>Cleco Power LLC</w:t>
      </w:r>
    </w:p>
    <w:p w:rsidR="00620FE1" w:rsidP="0047494E" w:rsidRDefault="00620FE1" w14:paraId="3C4A21FC" w14:textId="639E6D36">
      <w:pPr>
        <w:ind w:left="5040"/>
      </w:pPr>
      <w:r>
        <w:t>Duke Energy Indiana, LLC</w:t>
      </w:r>
    </w:p>
    <w:p w:rsidR="00620FE1" w:rsidP="0047494E" w:rsidRDefault="00620FE1" w14:paraId="593E8132" w14:textId="73F2EE07">
      <w:pPr>
        <w:ind w:left="5040"/>
      </w:pPr>
      <w:r>
        <w:t>En</w:t>
      </w:r>
      <w:r w:rsidR="00B202B2">
        <w:t>t</w:t>
      </w:r>
      <w:r>
        <w:t>ergy Arkansas, LLC</w:t>
      </w:r>
    </w:p>
    <w:p w:rsidR="00620FE1" w:rsidP="0047494E" w:rsidRDefault="00620FE1" w14:paraId="06E67CAC" w14:textId="5A692546">
      <w:pPr>
        <w:ind w:left="5040"/>
      </w:pPr>
      <w:r>
        <w:t>Entergy Louisiana, LLC</w:t>
      </w:r>
    </w:p>
    <w:p w:rsidR="00620FE1" w:rsidP="0047494E" w:rsidRDefault="0095468F" w14:paraId="37AA157A" w14:textId="77FB720F">
      <w:pPr>
        <w:ind w:left="5040"/>
      </w:pPr>
      <w:r>
        <w:t>Entergy Mississippi, LLC</w:t>
      </w:r>
    </w:p>
    <w:p w:rsidR="0095468F" w:rsidP="0047494E" w:rsidRDefault="0095468F" w14:paraId="4BB6080B" w14:textId="5D160D55">
      <w:pPr>
        <w:ind w:left="5040"/>
      </w:pPr>
      <w:r>
        <w:t>Entergy New Orleans, LLC</w:t>
      </w:r>
    </w:p>
    <w:p w:rsidR="0095468F" w:rsidP="0047494E" w:rsidRDefault="0095468F" w14:paraId="0853A3F4" w14:textId="2E5732A3">
      <w:pPr>
        <w:ind w:left="5040"/>
      </w:pPr>
      <w:r>
        <w:t xml:space="preserve">Entergy Texas, Inc. </w:t>
      </w:r>
    </w:p>
    <w:p w:rsidR="0095468F" w:rsidP="0047494E" w:rsidRDefault="0095468F" w14:paraId="07C89B1E" w14:textId="2E4152C4">
      <w:pPr>
        <w:ind w:left="5040"/>
      </w:pPr>
      <w:proofErr w:type="spellStart"/>
      <w:r>
        <w:t>GridLiance</w:t>
      </w:r>
      <w:proofErr w:type="spellEnd"/>
      <w:r>
        <w:t xml:space="preserve"> Heartland LLC</w:t>
      </w:r>
    </w:p>
    <w:p w:rsidR="0095468F" w:rsidP="0047494E" w:rsidRDefault="0095468F" w14:paraId="4BCE8188" w14:textId="4C8114A5">
      <w:pPr>
        <w:ind w:left="5040"/>
      </w:pPr>
      <w:r>
        <w:t>Indianapolis Power &amp; Light Company</w:t>
      </w:r>
    </w:p>
    <w:p w:rsidR="0095468F" w:rsidP="0047494E" w:rsidRDefault="001F6F79" w14:paraId="445C0707" w14:textId="1846BBC9">
      <w:pPr>
        <w:ind w:left="5040"/>
      </w:pPr>
      <w:r>
        <w:t>International Transmission Company</w:t>
      </w:r>
    </w:p>
    <w:p w:rsidR="001F6F79" w:rsidP="0047494E" w:rsidRDefault="001F6F79" w14:paraId="52B1B757" w14:textId="6FFCE0E6">
      <w:pPr>
        <w:ind w:left="5040"/>
      </w:pPr>
      <w:r>
        <w:t>ITC Midwest LLC</w:t>
      </w:r>
    </w:p>
    <w:p w:rsidR="001F6F79" w:rsidP="0047494E" w:rsidRDefault="001F6F79" w14:paraId="38FAC5BC" w14:textId="3B7EA5B7">
      <w:pPr>
        <w:ind w:left="5040"/>
      </w:pPr>
      <w:r>
        <w:t>Michigan Electric Transmission Company, LLC</w:t>
      </w:r>
    </w:p>
    <w:p w:rsidR="001F6F79" w:rsidP="0047494E" w:rsidRDefault="001F6F79" w14:paraId="03E63268" w14:textId="578D4288">
      <w:pPr>
        <w:ind w:left="5040"/>
      </w:pPr>
      <w:r>
        <w:t>MidAmerican Energy Company</w:t>
      </w:r>
    </w:p>
    <w:p w:rsidR="001F6F79" w:rsidP="0047494E" w:rsidRDefault="001F6F79" w14:paraId="61F5532A" w14:textId="1E572889">
      <w:pPr>
        <w:ind w:left="5040"/>
      </w:pPr>
      <w:r>
        <w:t>Montana-Dakota Utilities Company</w:t>
      </w:r>
    </w:p>
    <w:p w:rsidR="001F6F79" w:rsidP="0047494E" w:rsidRDefault="001F6F79" w14:paraId="40E23E18" w14:textId="7B8487A5">
      <w:pPr>
        <w:ind w:left="5040"/>
      </w:pPr>
      <w:r>
        <w:t>Northern Indiana Public Service Company LLC</w:t>
      </w:r>
    </w:p>
    <w:p w:rsidR="001F6F79" w:rsidP="0047494E" w:rsidRDefault="001F6F79" w14:paraId="5A509BC0" w14:textId="39E62BBA">
      <w:pPr>
        <w:ind w:left="5040"/>
      </w:pPr>
      <w:r>
        <w:t>Northern States Power Company, a Minnesota Corporation</w:t>
      </w:r>
    </w:p>
    <w:p w:rsidR="001F6F79" w:rsidP="0047494E" w:rsidRDefault="001F6F79" w14:paraId="2832993E" w14:textId="6B490506">
      <w:pPr>
        <w:ind w:left="5040"/>
      </w:pPr>
      <w:r>
        <w:t>Northern States Power Company, a Wisconsin Corporation</w:t>
      </w:r>
    </w:p>
    <w:p w:rsidR="001F6F79" w:rsidP="0047494E" w:rsidRDefault="00970857" w14:paraId="1BE90937" w14:textId="352716B6">
      <w:pPr>
        <w:ind w:left="5040"/>
      </w:pPr>
      <w:r>
        <w:t>Northwestern Wisconsin Electric Company</w:t>
      </w:r>
    </w:p>
    <w:p w:rsidR="00970857" w:rsidP="0047494E" w:rsidRDefault="00970857" w14:paraId="53DCEF21" w14:textId="6BF78B69">
      <w:pPr>
        <w:ind w:left="5040"/>
      </w:pPr>
      <w:r>
        <w:t>Otter Tail Power Company</w:t>
      </w:r>
    </w:p>
    <w:p w:rsidR="00970857" w:rsidP="00970857" w:rsidRDefault="00970857" w14:paraId="12FFEAC8" w14:textId="53DD76A8">
      <w:pPr>
        <w:ind w:left="5040"/>
      </w:pPr>
      <w:r>
        <w:t>Pioneer Transmission, LLC</w:t>
      </w:r>
    </w:p>
    <w:p w:rsidR="00970857" w:rsidP="00970857" w:rsidRDefault="00970857" w14:paraId="5B8216FF" w14:textId="637C75D1">
      <w:pPr>
        <w:ind w:left="5040"/>
      </w:pPr>
      <w:r>
        <w:t>Republic Transmission, LLC</w:t>
      </w:r>
    </w:p>
    <w:p w:rsidR="00970857" w:rsidP="00970857" w:rsidRDefault="00970857" w14:paraId="469D1A46" w14:textId="092C958D">
      <w:pPr>
        <w:ind w:left="5040"/>
      </w:pPr>
      <w:r>
        <w:t>Southern Indiana Gas &amp; Electric Company</w:t>
      </w:r>
    </w:p>
    <w:p w:rsidR="00970857" w:rsidP="00970857" w:rsidRDefault="00970857" w14:paraId="26EC5BF5" w14:textId="2113BCA3">
      <w:pPr>
        <w:ind w:left="5040"/>
      </w:pPr>
      <w:r>
        <w:lastRenderedPageBreak/>
        <w:t>Union Electric Company</w:t>
      </w:r>
    </w:p>
    <w:p w:rsidRPr="00215811" w:rsidR="00970857" w:rsidP="00970857" w:rsidRDefault="00970857" w14:paraId="3DDBBE16" w14:textId="40A537BB">
      <w:pPr>
        <w:ind w:left="5040"/>
      </w:pPr>
      <w:r>
        <w:t xml:space="preserve">Wolverine Power Supply Cooperative, Inc. </w:t>
      </w:r>
    </w:p>
    <w:p w:rsidRPr="00215811" w:rsidR="00215811" w:rsidP="0047494E" w:rsidRDefault="00215811" w14:paraId="645969E5" w14:textId="0BDCAF61">
      <w:pPr>
        <w:ind w:left="4320" w:firstLine="720"/>
      </w:pPr>
      <w:bookmarkStart w:name="Docket_Number" w:id="1"/>
      <w:bookmarkEnd w:id="1"/>
      <w:r w:rsidRPr="00215811">
        <w:t>Docket No.</w:t>
      </w:r>
      <w:r w:rsidR="001E3BF3">
        <w:t xml:space="preserve"> </w:t>
      </w:r>
      <w:r w:rsidR="00420726">
        <w:t>EL26-70-000</w:t>
      </w:r>
    </w:p>
    <w:p w:rsidR="00215811" w:rsidRDefault="00215811" w14:paraId="33E915D1" w14:textId="3A9A493C">
      <w:r w:rsidRPr="00215811">
        <w:tab/>
      </w:r>
      <w:r w:rsidRPr="00215811">
        <w:tab/>
      </w:r>
      <w:r w:rsidRPr="00215811">
        <w:tab/>
      </w:r>
      <w:r w:rsidRPr="00215811">
        <w:tab/>
      </w:r>
      <w:r w:rsidRPr="00215811">
        <w:tab/>
      </w:r>
      <w:bookmarkStart w:name="Address" w:id="2"/>
      <w:bookmarkEnd w:id="2"/>
    </w:p>
    <w:p w:rsidRPr="00215811" w:rsidR="00873BBA" w:rsidRDefault="00873BBA" w14:paraId="2B3AE534" w14:textId="77777777"/>
    <w:p w:rsidRPr="00211856" w:rsidR="00A34176" w:rsidP="00A34176" w:rsidRDefault="00A34176" w14:paraId="541F46F3" w14:textId="77777777">
      <w:r w:rsidRPr="00211856">
        <w:t>Midcontinent Independent System Operator, Inc.</w:t>
      </w:r>
    </w:p>
    <w:p w:rsidRPr="00211856" w:rsidR="00A34176" w:rsidP="00A34176" w:rsidRDefault="00A34176" w14:paraId="4EF1C79F" w14:textId="77777777">
      <w:r w:rsidRPr="00211856">
        <w:t>720 City Center Drive</w:t>
      </w:r>
    </w:p>
    <w:p w:rsidR="00234397" w:rsidRDefault="00A34176" w14:paraId="21A4CEF1" w14:textId="0D77B451">
      <w:r w:rsidRPr="00211856">
        <w:t xml:space="preserve">Carmel, IN </w:t>
      </w:r>
      <w:r w:rsidR="00873BBA">
        <w:t xml:space="preserve"> </w:t>
      </w:r>
      <w:r w:rsidRPr="00211856">
        <w:t>46032</w:t>
      </w:r>
    </w:p>
    <w:p w:rsidRPr="00211856" w:rsidR="00C04495" w:rsidP="00C04495" w:rsidRDefault="00215811" w14:paraId="4E4C90B7" w14:textId="66D0D2CB">
      <w:r w:rsidRPr="00211856">
        <w:t>Attention:</w:t>
      </w:r>
      <w:r w:rsidR="00873BBA">
        <w:t xml:space="preserve">  </w:t>
      </w:r>
      <w:r w:rsidRPr="00211856" w:rsidR="002C041D">
        <w:t>Christopher D. Supino</w:t>
      </w:r>
      <w:r w:rsidR="00C04495">
        <w:t xml:space="preserve"> </w:t>
      </w:r>
    </w:p>
    <w:p w:rsidRPr="00211856" w:rsidR="00215811" w:rsidRDefault="00215811" w14:paraId="09DF11FD" w14:textId="2506BB2B"/>
    <w:p w:rsidRPr="00052256" w:rsidR="00215811" w:rsidP="00215811" w:rsidRDefault="00215811" w14:paraId="1D92549D" w14:textId="3B969A3D">
      <w:pPr>
        <w:pStyle w:val="FERCparanumber"/>
        <w:numPr>
          <w:ilvl w:val="0"/>
          <w:numId w:val="0"/>
        </w:numPr>
        <w:rPr>
          <w:bCs/>
        </w:rPr>
      </w:pPr>
      <w:r w:rsidRPr="00052256">
        <w:t>Dear Mr.</w:t>
      </w:r>
      <w:r w:rsidRPr="00052256" w:rsidR="00FB1C65">
        <w:t xml:space="preserve"> Supino</w:t>
      </w:r>
      <w:r w:rsidRPr="00052256">
        <w:t>:</w:t>
      </w:r>
    </w:p>
    <w:p w:rsidRPr="00052256" w:rsidR="00215811" w:rsidP="00215811" w:rsidRDefault="00215811" w14:paraId="11C4D9B7" w14:textId="5887F044">
      <w:pPr>
        <w:pStyle w:val="FERCparanumber"/>
      </w:pPr>
      <w:r w:rsidRPr="00052256">
        <w:t>On June 18, 2026, the Commission initiated a show cause proceeding under section 206 of the Federal Power Act (FPA)</w:t>
      </w:r>
      <w:r w:rsidRPr="00052256">
        <w:rPr>
          <w:b/>
          <w:vertAlign w:val="superscript"/>
        </w:rPr>
        <w:footnoteReference w:id="2"/>
      </w:r>
      <w:r w:rsidRPr="00052256">
        <w:t xml:space="preserve"> (Show Cause Order)</w:t>
      </w:r>
      <w:r w:rsidRPr="00052256" w:rsidR="007156B9">
        <w:t>.</w:t>
      </w:r>
      <w:r w:rsidRPr="00052256">
        <w:rPr>
          <w:b/>
          <w:vertAlign w:val="superscript"/>
        </w:rPr>
        <w:footnoteReference w:id="3"/>
      </w:r>
      <w:r w:rsidRPr="00052256">
        <w:t xml:space="preserve"> </w:t>
      </w:r>
      <w:r w:rsidRPr="00052256" w:rsidR="007156B9">
        <w:t xml:space="preserve"> The Show Cause Order </w:t>
      </w:r>
      <w:r w:rsidRPr="00052256">
        <w:t>direct</w:t>
      </w:r>
      <w:r w:rsidRPr="00052256" w:rsidR="007156B9">
        <w:t>ed</w:t>
      </w:r>
      <w:r w:rsidRPr="00052256">
        <w:t xml:space="preserve"> </w:t>
      </w:r>
      <w:r w:rsidRPr="00052256" w:rsidR="005B5277">
        <w:t xml:space="preserve">Midcontinent Independent System Operator, Inc. (MISO) </w:t>
      </w:r>
      <w:r w:rsidRPr="00052256">
        <w:t>and the Transmission Owners</w:t>
      </w:r>
      <w:r w:rsidRPr="00052256" w:rsidR="0032626D">
        <w:t xml:space="preserve"> </w:t>
      </w:r>
      <w:r w:rsidRPr="00052256">
        <w:t xml:space="preserve">to explain why </w:t>
      </w:r>
      <w:r w:rsidRPr="00052256" w:rsidR="005B5277">
        <w:t>MISO’s</w:t>
      </w:r>
      <w:r w:rsidRPr="00052256">
        <w:t xml:space="preserve"> </w:t>
      </w:r>
      <w:r w:rsidRPr="00052256" w:rsidR="005840B9">
        <w:t>Open Access Transmission, Energy, and Operating Reserve Markets Tariff (T</w:t>
      </w:r>
      <w:r w:rsidRPr="00052256">
        <w:t>ariff</w:t>
      </w:r>
      <w:r w:rsidRPr="00052256" w:rsidR="005840B9">
        <w:t>)</w:t>
      </w:r>
      <w:r w:rsidRPr="00052256">
        <w:t xml:space="preserve"> remains just and reasonable and not unduly discriminatory or preferential without certain </w:t>
      </w:r>
      <w:r w:rsidRPr="00052256" w:rsidR="004932F6">
        <w:t>T</w:t>
      </w:r>
      <w:r w:rsidRPr="00052256">
        <w:t xml:space="preserve">ariff provisions addressing large loads and co-located loads, or propose </w:t>
      </w:r>
      <w:r w:rsidRPr="00052256" w:rsidR="004932F6">
        <w:t>T</w:t>
      </w:r>
      <w:r w:rsidRPr="00052256">
        <w:t>ariff revisions addressing the Commission</w:t>
      </w:r>
      <w:r w:rsidRPr="00052256" w:rsidR="00624A12">
        <w:t>’s</w:t>
      </w:r>
      <w:r w:rsidRPr="00052256">
        <w:t xml:space="preserve"> concerns</w:t>
      </w:r>
      <w:r w:rsidRPr="00052256" w:rsidR="0018251C">
        <w:t xml:space="preserve">.  It also </w:t>
      </w:r>
      <w:r w:rsidRPr="00052256">
        <w:t xml:space="preserve">directed </w:t>
      </w:r>
      <w:r w:rsidRPr="00052256" w:rsidR="005B5277">
        <w:t>MISO</w:t>
      </w:r>
      <w:r w:rsidRPr="00052256">
        <w:t xml:space="preserve"> and the </w:t>
      </w:r>
      <w:r w:rsidRPr="00052256" w:rsidR="005B1BA1">
        <w:t xml:space="preserve">Transmission </w:t>
      </w:r>
      <w:r w:rsidRPr="00052256" w:rsidR="008432AD">
        <w:t>O</w:t>
      </w:r>
      <w:r w:rsidRPr="00052256" w:rsidR="005B1BA1">
        <w:t>wner</w:t>
      </w:r>
      <w:r w:rsidRPr="00052256" w:rsidR="008432AD">
        <w:t>s</w:t>
      </w:r>
      <w:r w:rsidRPr="00052256">
        <w:t>, within 60 days of the date of the order, to respond to the Show Cause Order and the briefing questions.  Responses to the Show Cause Order are due on August 17, 2026, with answers due 30 days after the responses are filed.</w:t>
      </w:r>
      <w:r w:rsidRPr="00052256">
        <w:rPr>
          <w:b/>
          <w:vertAlign w:val="superscript"/>
        </w:rPr>
        <w:footnoteReference w:id="4"/>
      </w:r>
      <w:r w:rsidRPr="00052256">
        <w:t xml:space="preserve">  </w:t>
      </w:r>
    </w:p>
    <w:p w:rsidRPr="00052256" w:rsidR="00215811" w:rsidP="00215811" w:rsidRDefault="00215811" w14:paraId="47E0EA51" w14:textId="3F8994AE">
      <w:pPr>
        <w:pStyle w:val="FERCparanumber"/>
      </w:pPr>
      <w:r w:rsidRPr="00052256">
        <w:t xml:space="preserve">On </w:t>
      </w:r>
      <w:r w:rsidRPr="00052256" w:rsidR="005B5277">
        <w:t>August 3, 2026</w:t>
      </w:r>
      <w:r w:rsidRPr="00052256">
        <w:t>, pursuant to Rule 212 of the Commission’s Rules of Practice and Procedure,</w:t>
      </w:r>
      <w:r w:rsidRPr="00052256">
        <w:rPr>
          <w:b/>
          <w:vertAlign w:val="superscript"/>
        </w:rPr>
        <w:footnoteReference w:id="5"/>
      </w:r>
      <w:r w:rsidRPr="00052256">
        <w:t xml:space="preserve"> </w:t>
      </w:r>
      <w:r w:rsidRPr="00052256" w:rsidR="005B5277">
        <w:t>MISO</w:t>
      </w:r>
      <w:r w:rsidRPr="00052256">
        <w:t xml:space="preserve"> </w:t>
      </w:r>
      <w:r w:rsidRPr="00052256" w:rsidR="00A97FC7">
        <w:t>and the MISO</w:t>
      </w:r>
      <w:r w:rsidRPr="00052256" w:rsidR="0032626D">
        <w:t xml:space="preserve"> </w:t>
      </w:r>
      <w:r w:rsidRPr="00052256" w:rsidR="005818E7">
        <w:t xml:space="preserve">Transmission Owners (MISO </w:t>
      </w:r>
      <w:r w:rsidRPr="00052256" w:rsidR="0032626D">
        <w:t>TOs</w:t>
      </w:r>
      <w:r w:rsidRPr="00052256" w:rsidR="005818E7">
        <w:t>)</w:t>
      </w:r>
      <w:r w:rsidRPr="00052256" w:rsidR="007E26DE">
        <w:rPr>
          <w:rStyle w:val="FootnoteReference"/>
        </w:rPr>
        <w:footnoteReference w:id="6"/>
      </w:r>
      <w:r w:rsidRPr="00052256" w:rsidR="00A97FC7">
        <w:t xml:space="preserve"> </w:t>
      </w:r>
      <w:r w:rsidRPr="00052256">
        <w:t xml:space="preserve">filed a motion </w:t>
      </w:r>
      <w:r w:rsidRPr="00052256">
        <w:lastRenderedPageBreak/>
        <w:t>to hold the above-referenced show cause proceeding in abeyance</w:t>
      </w:r>
      <w:r w:rsidRPr="00052256" w:rsidR="005B1BA1">
        <w:t>, in full,</w:t>
      </w:r>
      <w:r w:rsidRPr="00052256">
        <w:t xml:space="preserve"> for 90 days</w:t>
      </w:r>
      <w:r w:rsidRPr="00052256" w:rsidR="00332698">
        <w:t>,</w:t>
      </w:r>
      <w:r w:rsidRPr="00052256">
        <w:t xml:space="preserve"> pending completion of </w:t>
      </w:r>
      <w:r w:rsidRPr="00052256" w:rsidR="00DB1C5A">
        <w:t>MISO’s</w:t>
      </w:r>
      <w:r w:rsidRPr="00052256">
        <w:t xml:space="preserve"> stakeholder proceeding</w:t>
      </w:r>
      <w:r w:rsidRPr="00052256" w:rsidR="00EA258C">
        <w:t>s</w:t>
      </w:r>
      <w:r w:rsidRPr="00052256">
        <w:t xml:space="preserve"> and submittal of</w:t>
      </w:r>
      <w:r w:rsidRPr="00052256" w:rsidR="00EA258C">
        <w:t xml:space="preserve"> a series of</w:t>
      </w:r>
      <w:r w:rsidRPr="00052256">
        <w:t xml:space="preserve"> FPA section 205</w:t>
      </w:r>
      <w:r w:rsidRPr="00052256">
        <w:rPr>
          <w:b/>
          <w:vertAlign w:val="superscript"/>
        </w:rPr>
        <w:footnoteReference w:id="7"/>
      </w:r>
      <w:r w:rsidRPr="00052256">
        <w:t xml:space="preserve"> filing</w:t>
      </w:r>
      <w:r w:rsidRPr="00052256" w:rsidR="00EA258C">
        <w:t>s</w:t>
      </w:r>
      <w:r w:rsidRPr="00052256">
        <w:t xml:space="preserve"> to address the Commission’s </w:t>
      </w:r>
      <w:r w:rsidRPr="00052256" w:rsidR="00302B32">
        <w:t xml:space="preserve">preliminary findings </w:t>
      </w:r>
      <w:r w:rsidRPr="00052256">
        <w:t>in the Show Cause Order</w:t>
      </w:r>
      <w:r w:rsidRPr="00052256" w:rsidR="005B1BA1">
        <w:t xml:space="preserve"> (Abeyance Motion)</w:t>
      </w:r>
      <w:r w:rsidRPr="00052256">
        <w:t>.</w:t>
      </w:r>
      <w:r w:rsidRPr="00052256" w:rsidR="008C4FEA">
        <w:rPr>
          <w:rStyle w:val="FootnoteReference"/>
        </w:rPr>
        <w:footnoteReference w:id="8"/>
      </w:r>
      <w:r w:rsidRPr="00052256">
        <w:t xml:space="preserve">  In this order, we grant </w:t>
      </w:r>
      <w:r w:rsidRPr="00052256" w:rsidR="00410CCD">
        <w:t>the Abeyance Motion filed by</w:t>
      </w:r>
      <w:r w:rsidRPr="00052256">
        <w:t xml:space="preserve"> </w:t>
      </w:r>
      <w:r w:rsidRPr="00052256" w:rsidR="0088159E">
        <w:t>MISO</w:t>
      </w:r>
      <w:r w:rsidRPr="00052256" w:rsidR="00211856">
        <w:t xml:space="preserve"> and </w:t>
      </w:r>
      <w:r w:rsidRPr="00052256" w:rsidR="002E7611">
        <w:t xml:space="preserve">the </w:t>
      </w:r>
      <w:r w:rsidRPr="00052256" w:rsidR="00211856">
        <w:t>MISO TOs</w:t>
      </w:r>
      <w:r w:rsidRPr="00052256">
        <w:t xml:space="preserve"> and hold th</w:t>
      </w:r>
      <w:r w:rsidRPr="00052256" w:rsidR="00DE35D4">
        <w:t>is</w:t>
      </w:r>
      <w:r w:rsidRPr="00052256">
        <w:t xml:space="preserve"> proceeding in abeyance for 90 days.  </w:t>
      </w:r>
    </w:p>
    <w:p w:rsidRPr="00052256" w:rsidR="00215811" w:rsidP="00215811" w:rsidRDefault="00215811" w14:paraId="1A89FF0B" w14:textId="00DFCE1F">
      <w:pPr>
        <w:pStyle w:val="FERCparanumber"/>
      </w:pPr>
      <w:r w:rsidRPr="00052256">
        <w:t xml:space="preserve">In the Show Cause Order, the Commission stated that </w:t>
      </w:r>
      <w:r w:rsidRPr="00052256" w:rsidR="0088159E">
        <w:t>MISO</w:t>
      </w:r>
      <w:r w:rsidRPr="00052256" w:rsidR="000F74B7">
        <w:t xml:space="preserve"> and the Transmission Owners</w:t>
      </w:r>
      <w:r w:rsidRPr="00052256">
        <w:t xml:space="preserve"> may request an abeyance, in whole or in part, for up to 90 days, “while they work through the stakeholder processes to develop FPA section 205 filings to revise the Tariff to address the issues raised in this order</w:t>
      </w:r>
      <w:r w:rsidRPr="00052256" w:rsidR="008405D5">
        <w:t>.</w:t>
      </w:r>
      <w:r w:rsidRPr="00052256">
        <w:t>”</w:t>
      </w:r>
      <w:r w:rsidRPr="00052256" w:rsidR="005931F3">
        <w:rPr>
          <w:rStyle w:val="FootnoteReference"/>
        </w:rPr>
        <w:footnoteReference w:id="9"/>
      </w:r>
      <w:r w:rsidRPr="00052256">
        <w:t xml:space="preserve"> </w:t>
      </w:r>
      <w:r w:rsidRPr="00052256" w:rsidR="005931F3">
        <w:t xml:space="preserve"> The Commission also </w:t>
      </w:r>
      <w:r w:rsidRPr="00052256">
        <w:t>stated that such requests must include:</w:t>
      </w:r>
      <w:r w:rsidR="00873BBA">
        <w:t xml:space="preserve">  </w:t>
      </w:r>
      <w:r w:rsidRPr="00052256">
        <w:t>“(1) a robust description of the content of a potential future filing under FPA section 205 and (2) a reasoned and specific explanation of when such a filing is expected to be made.”</w:t>
      </w:r>
      <w:r w:rsidRPr="00052256">
        <w:rPr>
          <w:b/>
          <w:vertAlign w:val="superscript"/>
        </w:rPr>
        <w:footnoteReference w:id="10"/>
      </w:r>
      <w:r w:rsidRPr="00052256">
        <w:t xml:space="preserve">  </w:t>
      </w:r>
    </w:p>
    <w:p w:rsidRPr="00052256" w:rsidR="000E668F" w:rsidP="00215811" w:rsidRDefault="0088159E" w14:paraId="086D9E5C" w14:textId="0FE17CAB">
      <w:pPr>
        <w:pStyle w:val="FERCparanumber"/>
      </w:pPr>
      <w:r w:rsidRPr="00052256">
        <w:t>MISO</w:t>
      </w:r>
      <w:r w:rsidRPr="00052256" w:rsidR="00215811">
        <w:t xml:space="preserve"> </w:t>
      </w:r>
      <w:r w:rsidRPr="00052256" w:rsidR="00BB5A68">
        <w:t xml:space="preserve">and the MISO TOs state that they will address the issues raised in the Show Cause Order through a series of </w:t>
      </w:r>
      <w:r w:rsidRPr="00052256" w:rsidR="001628BB">
        <w:t xml:space="preserve">FPA </w:t>
      </w:r>
      <w:r w:rsidRPr="00052256" w:rsidR="00BB5A68">
        <w:t xml:space="preserve">section 205 filings to be submitted during the </w:t>
      </w:r>
      <w:r w:rsidRPr="00052256" w:rsidR="004208E6">
        <w:lastRenderedPageBreak/>
        <w:t xml:space="preserve">requested </w:t>
      </w:r>
      <w:r w:rsidRPr="00052256" w:rsidR="00BB5A68">
        <w:t>abeyance period.</w:t>
      </w:r>
      <w:r w:rsidRPr="00052256" w:rsidR="00E707B2">
        <w:rPr>
          <w:rStyle w:val="FootnoteReference"/>
        </w:rPr>
        <w:footnoteReference w:id="11"/>
      </w:r>
      <w:r w:rsidRPr="00052256" w:rsidR="00BB5A68">
        <w:t xml:space="preserve">  First, MISO </w:t>
      </w:r>
      <w:r w:rsidRPr="00052256" w:rsidR="007F3B7E">
        <w:t>and the MISO TOs state that</w:t>
      </w:r>
      <w:r w:rsidRPr="00052256" w:rsidR="00682227">
        <w:t>, by the end of August,</w:t>
      </w:r>
      <w:r w:rsidRPr="00052256" w:rsidR="003416A1">
        <w:t xml:space="preserve"> MISO</w:t>
      </w:r>
      <w:r w:rsidRPr="00052256" w:rsidR="007F3B7E">
        <w:t xml:space="preserve"> </w:t>
      </w:r>
      <w:r w:rsidRPr="00052256" w:rsidR="00BB5A68">
        <w:t xml:space="preserve">expects to submit </w:t>
      </w:r>
      <w:r w:rsidRPr="00052256" w:rsidR="004932F6">
        <w:t>T</w:t>
      </w:r>
      <w:r w:rsidRPr="00052256" w:rsidR="00BB5A68">
        <w:t xml:space="preserve">ariff changes establishing a new </w:t>
      </w:r>
      <w:r w:rsidRPr="00052256" w:rsidR="00D204FF">
        <w:t>Z</w:t>
      </w:r>
      <w:r w:rsidRPr="00052256" w:rsidR="00BB5A68">
        <w:t xml:space="preserve">ero </w:t>
      </w:r>
      <w:r w:rsidRPr="00052256" w:rsidR="00D204FF">
        <w:t>I</w:t>
      </w:r>
      <w:r w:rsidRPr="00052256" w:rsidR="00BB5A68">
        <w:t xml:space="preserve">njection </w:t>
      </w:r>
      <w:r w:rsidRPr="00052256" w:rsidR="00D204FF">
        <w:t>G</w:t>
      </w:r>
      <w:r w:rsidRPr="00052256" w:rsidR="00BB5A68">
        <w:t xml:space="preserve">enerator Interconnection Agreement and related study process to facilitate faster resource additions when those resources are designated to serve load at the same substation, thereby accelerating the addition of generation resources that have little or no impact on the </w:t>
      </w:r>
      <w:r w:rsidRPr="00052256" w:rsidR="00C86435">
        <w:t>t</w:t>
      </w:r>
      <w:r w:rsidRPr="00052256" w:rsidR="00BB5A68">
        <w:t xml:space="preserve">ransmission </w:t>
      </w:r>
      <w:r w:rsidRPr="00052256" w:rsidR="00C86435">
        <w:t>s</w:t>
      </w:r>
      <w:r w:rsidRPr="00052256" w:rsidR="00BB5A68">
        <w:t>ystem.</w:t>
      </w:r>
      <w:r w:rsidRPr="00052256" w:rsidR="00EA4E82">
        <w:rPr>
          <w:rStyle w:val="FootnoteReference"/>
        </w:rPr>
        <w:footnoteReference w:id="12"/>
      </w:r>
      <w:r w:rsidRPr="00052256" w:rsidR="00BB5A68">
        <w:t xml:space="preserve">  Second, </w:t>
      </w:r>
      <w:r w:rsidRPr="00052256" w:rsidR="003416A1">
        <w:t xml:space="preserve">they state that </w:t>
      </w:r>
      <w:r w:rsidRPr="00052256" w:rsidR="00547658">
        <w:t xml:space="preserve">they have developed draft Tariff language for a new definition of large load, and </w:t>
      </w:r>
      <w:r w:rsidRPr="00052256" w:rsidR="00E25407">
        <w:t xml:space="preserve">that </w:t>
      </w:r>
      <w:r w:rsidRPr="00052256" w:rsidR="00BB5A68">
        <w:t xml:space="preserve">MISO anticipates submitting </w:t>
      </w:r>
      <w:r w:rsidRPr="00052256" w:rsidR="004932F6">
        <w:t>T</w:t>
      </w:r>
      <w:r w:rsidRPr="00052256" w:rsidR="00BB5A68">
        <w:t xml:space="preserve">ariff changes establishing new large load </w:t>
      </w:r>
      <w:r w:rsidRPr="00052256" w:rsidR="008032A2">
        <w:t>i</w:t>
      </w:r>
      <w:r w:rsidRPr="00052256" w:rsidR="00BB5A68">
        <w:t xml:space="preserve">nterconnection </w:t>
      </w:r>
      <w:r w:rsidRPr="00052256" w:rsidR="001C070B">
        <w:t>r</w:t>
      </w:r>
      <w:r w:rsidRPr="00052256" w:rsidR="00BB5A68">
        <w:t xml:space="preserve">eliability </w:t>
      </w:r>
      <w:r w:rsidRPr="00052256" w:rsidR="001C070B">
        <w:t>r</w:t>
      </w:r>
      <w:r w:rsidRPr="00052256" w:rsidR="00BB5A68">
        <w:t>equirements</w:t>
      </w:r>
      <w:r w:rsidRPr="00052256" w:rsidR="00DC3E4A">
        <w:t xml:space="preserve"> that will establish operational requirements for transmission customers serving large loads to ensure visibility and reliable operation of the </w:t>
      </w:r>
      <w:r w:rsidRPr="00052256" w:rsidR="001C070B">
        <w:t>t</w:t>
      </w:r>
      <w:r w:rsidRPr="00052256" w:rsidR="00DC3E4A">
        <w:t xml:space="preserve">ransmission </w:t>
      </w:r>
      <w:r w:rsidRPr="00052256" w:rsidR="001C070B">
        <w:t>s</w:t>
      </w:r>
      <w:r w:rsidRPr="00052256" w:rsidR="00DC3E4A">
        <w:t>ystem.</w:t>
      </w:r>
      <w:r w:rsidRPr="00052256" w:rsidR="002A6583">
        <w:rPr>
          <w:rStyle w:val="FootnoteReference"/>
        </w:rPr>
        <w:footnoteReference w:id="13"/>
      </w:r>
      <w:r w:rsidRPr="00052256" w:rsidR="00DC3E4A">
        <w:t xml:space="preserve">  </w:t>
      </w:r>
      <w:r w:rsidRPr="00052256" w:rsidR="0097356B">
        <w:t xml:space="preserve">Third, </w:t>
      </w:r>
      <w:r w:rsidRPr="00052256" w:rsidR="003416A1">
        <w:t xml:space="preserve">they state that </w:t>
      </w:r>
      <w:r w:rsidRPr="00052256" w:rsidR="0097356B">
        <w:t>at the July 16, 2026</w:t>
      </w:r>
      <w:r w:rsidRPr="00052256" w:rsidR="00D640BD">
        <w:t>,</w:t>
      </w:r>
      <w:r w:rsidRPr="00052256" w:rsidR="0097356B">
        <w:t xml:space="preserve"> Large Load Working Group meeting, MISO presented</w:t>
      </w:r>
      <w:r w:rsidRPr="00052256" w:rsidR="004B0686">
        <w:t>,</w:t>
      </w:r>
      <w:r w:rsidRPr="00052256" w:rsidR="0097356B">
        <w:t xml:space="preserve"> and stakeholders accepted</w:t>
      </w:r>
      <w:r w:rsidRPr="00052256" w:rsidR="004B0686">
        <w:t>,</w:t>
      </w:r>
      <w:r w:rsidRPr="00052256" w:rsidR="0097356B">
        <w:t xml:space="preserve"> a </w:t>
      </w:r>
      <w:r w:rsidRPr="00052256" w:rsidR="00F8340B">
        <w:t>proposal for</w:t>
      </w:r>
      <w:r w:rsidRPr="00052256" w:rsidR="0097356B">
        <w:t xml:space="preserve"> a load addition and resource study process that will assess the transmission infrastructure needed to meet new large loads and new generation in an efficient </w:t>
      </w:r>
      <w:r w:rsidRPr="00052256" w:rsidR="00242D58">
        <w:t xml:space="preserve">study </w:t>
      </w:r>
      <w:r w:rsidRPr="00052256" w:rsidR="0097356B">
        <w:t xml:space="preserve">process that can be </w:t>
      </w:r>
      <w:r w:rsidRPr="00052256" w:rsidR="00242D58">
        <w:t>completed within 120 days</w:t>
      </w:r>
      <w:r w:rsidRPr="00052256" w:rsidR="0097356B">
        <w:t>.</w:t>
      </w:r>
      <w:r w:rsidRPr="00052256" w:rsidR="002A6583">
        <w:rPr>
          <w:rStyle w:val="FootnoteReference"/>
        </w:rPr>
        <w:footnoteReference w:id="14"/>
      </w:r>
      <w:r w:rsidRPr="00052256" w:rsidR="0097356B">
        <w:t xml:space="preserve">  Fourth, </w:t>
      </w:r>
      <w:r w:rsidRPr="00052256" w:rsidR="003416A1">
        <w:t xml:space="preserve">they state that </w:t>
      </w:r>
      <w:r w:rsidRPr="00052256" w:rsidR="0097356B">
        <w:t>MISO has presented to the Large Load Working Group initial concepts to accommodate flexible large loads</w:t>
      </w:r>
      <w:r w:rsidRPr="00052256" w:rsidR="00C47756">
        <w:t>,</w:t>
      </w:r>
      <w:r w:rsidRPr="00052256" w:rsidR="0097356B">
        <w:t xml:space="preserve"> including a firm transmission service step-up option</w:t>
      </w:r>
      <w:r w:rsidRPr="00052256" w:rsidR="00C47756">
        <w:t>,</w:t>
      </w:r>
      <w:r w:rsidRPr="00052256" w:rsidR="0081009B">
        <w:t xml:space="preserve"> and expects to </w:t>
      </w:r>
      <w:r w:rsidRPr="00052256" w:rsidR="00445256">
        <w:t>submit a</w:t>
      </w:r>
      <w:r w:rsidRPr="00052256" w:rsidR="00B106C7">
        <w:t>n</w:t>
      </w:r>
      <w:r w:rsidRPr="00052256" w:rsidR="00445256">
        <w:t xml:space="preserve"> </w:t>
      </w:r>
      <w:r w:rsidRPr="00052256" w:rsidR="00B106C7">
        <w:t xml:space="preserve">FPA </w:t>
      </w:r>
      <w:r w:rsidRPr="00052256" w:rsidR="00445256">
        <w:t xml:space="preserve">section 205 filing </w:t>
      </w:r>
      <w:r w:rsidRPr="00052256" w:rsidR="00605A9C">
        <w:t xml:space="preserve">during the abeyance period </w:t>
      </w:r>
      <w:r w:rsidRPr="00052256" w:rsidR="00331135">
        <w:t xml:space="preserve">proposing </w:t>
      </w:r>
      <w:r w:rsidRPr="00052256" w:rsidR="004932F6">
        <w:t>T</w:t>
      </w:r>
      <w:r w:rsidRPr="00052256" w:rsidR="00331135">
        <w:t xml:space="preserve">ariff revisions to incorporate </w:t>
      </w:r>
      <w:r w:rsidRPr="00052256" w:rsidR="000C2CD7">
        <w:t xml:space="preserve">a firm </w:t>
      </w:r>
      <w:r w:rsidRPr="00052256" w:rsidR="001367A6">
        <w:t xml:space="preserve">transmission </w:t>
      </w:r>
      <w:r w:rsidRPr="00052256" w:rsidR="000C2CD7">
        <w:t>service step-up option</w:t>
      </w:r>
      <w:r w:rsidRPr="00052256" w:rsidR="0097356B">
        <w:t>.</w:t>
      </w:r>
      <w:r w:rsidRPr="00052256" w:rsidR="00D640BD">
        <w:rPr>
          <w:rStyle w:val="FootnoteReference"/>
        </w:rPr>
        <w:footnoteReference w:id="15"/>
      </w:r>
      <w:r w:rsidRPr="00052256" w:rsidR="0097356B">
        <w:t xml:space="preserve">  Fifth, </w:t>
      </w:r>
      <w:r w:rsidRPr="00052256" w:rsidR="003416A1">
        <w:t xml:space="preserve">they state that </w:t>
      </w:r>
      <w:r w:rsidRPr="00052256" w:rsidR="0097356B">
        <w:t>at the July 16, 2026</w:t>
      </w:r>
      <w:r w:rsidRPr="00052256" w:rsidR="00F8340B">
        <w:t>,</w:t>
      </w:r>
      <w:r w:rsidRPr="00052256" w:rsidR="0097356B">
        <w:t xml:space="preserve"> Large Load Working Group meeting, MISO presented a</w:t>
      </w:r>
      <w:r w:rsidRPr="00052256" w:rsidR="00F8340B">
        <w:t xml:space="preserve"> proposal for</w:t>
      </w:r>
      <w:r w:rsidRPr="00052256" w:rsidR="0097356B">
        <w:t xml:space="preserve"> a non-firm large load service option related to the unique operational characteristics of large loads that are willing and able to limit their energy withdrawals under certain conditions and the effect on the need for certain </w:t>
      </w:r>
      <w:r w:rsidRPr="00052256" w:rsidR="00D62B3A">
        <w:t>n</w:t>
      </w:r>
      <w:r w:rsidRPr="00052256" w:rsidR="0097356B">
        <w:t xml:space="preserve">etwork </w:t>
      </w:r>
      <w:r w:rsidRPr="00052256" w:rsidR="00D62B3A">
        <w:t>u</w:t>
      </w:r>
      <w:r w:rsidRPr="00052256" w:rsidR="0097356B">
        <w:t>pgrades, which MISO will continue to develop through discussions at the August 2026 Large Load Working Group meetings.</w:t>
      </w:r>
      <w:r w:rsidRPr="00052256" w:rsidR="00D640BD">
        <w:rPr>
          <w:rStyle w:val="FootnoteReference"/>
        </w:rPr>
        <w:footnoteReference w:id="16"/>
      </w:r>
      <w:r w:rsidRPr="00052256" w:rsidR="0097356B">
        <w:t xml:space="preserve">  </w:t>
      </w:r>
    </w:p>
    <w:p w:rsidRPr="00052256" w:rsidR="002D7A3F" w:rsidP="00215811" w:rsidRDefault="0097356B" w14:paraId="29FC32EC" w14:textId="690B04F3">
      <w:pPr>
        <w:pStyle w:val="FERCparanumber"/>
      </w:pPr>
      <w:r w:rsidRPr="00052256">
        <w:t xml:space="preserve">Finally, MISO and the MISO TOs </w:t>
      </w:r>
      <w:r w:rsidRPr="00052256" w:rsidR="00F85774">
        <w:t xml:space="preserve">state that they </w:t>
      </w:r>
      <w:r w:rsidRPr="00052256">
        <w:t>are working together to develop additional solutions, processes, and services to address the balance of the Commission’s concerns</w:t>
      </w:r>
      <w:r w:rsidRPr="00052256" w:rsidR="001846B7">
        <w:t>, specifically</w:t>
      </w:r>
      <w:r w:rsidRPr="00052256" w:rsidR="00A806F1">
        <w:t xml:space="preserve"> the </w:t>
      </w:r>
      <w:r w:rsidRPr="00052256" w:rsidR="00BC4A25">
        <w:t xml:space="preserve">application process, study procedures, and operational requirements applicable to eligible customers </w:t>
      </w:r>
      <w:r w:rsidRPr="00052256" w:rsidR="000F0CF9">
        <w:t>seeking transmission service on behalf of</w:t>
      </w:r>
      <w:r w:rsidRPr="00052256" w:rsidR="00BC4A25">
        <w:t xml:space="preserve"> </w:t>
      </w:r>
      <w:r w:rsidRPr="00052256" w:rsidR="00BC4A25">
        <w:lastRenderedPageBreak/>
        <w:t>large loads</w:t>
      </w:r>
      <w:r w:rsidRPr="00052256" w:rsidR="004C20BB">
        <w:t xml:space="preserve"> </w:t>
      </w:r>
      <w:r w:rsidRPr="00052256" w:rsidR="004235C0">
        <w:t xml:space="preserve">and </w:t>
      </w:r>
      <w:r w:rsidRPr="00052256" w:rsidR="003623AA">
        <w:t>transparency concerning network upgrade costs</w:t>
      </w:r>
      <w:r w:rsidRPr="00052256" w:rsidR="00864826">
        <w:t>.</w:t>
      </w:r>
      <w:r w:rsidRPr="00052256" w:rsidR="00300AF4">
        <w:rPr>
          <w:rStyle w:val="FootnoteReference"/>
        </w:rPr>
        <w:footnoteReference w:id="17"/>
      </w:r>
      <w:r w:rsidRPr="00052256" w:rsidR="00864826">
        <w:t xml:space="preserve">  </w:t>
      </w:r>
      <w:r w:rsidRPr="00052256" w:rsidR="003416A1">
        <w:t xml:space="preserve">They state that </w:t>
      </w:r>
      <w:r w:rsidRPr="00052256" w:rsidR="00571D7E">
        <w:t xml:space="preserve">MISO </w:t>
      </w:r>
      <w:r w:rsidRPr="00052256" w:rsidR="008F265B">
        <w:t xml:space="preserve">will present concepts and proposed </w:t>
      </w:r>
      <w:r w:rsidRPr="00052256" w:rsidR="004932F6">
        <w:t>T</w:t>
      </w:r>
      <w:r w:rsidRPr="00052256" w:rsidR="008F265B">
        <w:t xml:space="preserve">ariff revisions to the Large Load Working Group </w:t>
      </w:r>
      <w:r w:rsidRPr="00052256" w:rsidR="00AD5E9E">
        <w:t>as they are developed</w:t>
      </w:r>
      <w:r w:rsidRPr="00052256" w:rsidR="004C20BB">
        <w:t xml:space="preserve"> in anticipat</w:t>
      </w:r>
      <w:r w:rsidRPr="00052256" w:rsidR="00AD5E9E">
        <w:t>ion</w:t>
      </w:r>
      <w:r w:rsidRPr="00052256" w:rsidR="004C20BB">
        <w:t xml:space="preserve"> of a</w:t>
      </w:r>
      <w:r w:rsidRPr="00052256" w:rsidR="00300AF4">
        <w:t>n FPA</w:t>
      </w:r>
      <w:r w:rsidRPr="00052256" w:rsidR="004C20BB">
        <w:t xml:space="preserve"> section 205 filing in November to address any Commission directives not addressed in a prior</w:t>
      </w:r>
      <w:r w:rsidRPr="00052256" w:rsidR="00300AF4">
        <w:t xml:space="preserve"> FPA</w:t>
      </w:r>
      <w:r w:rsidRPr="00052256" w:rsidR="004C20BB">
        <w:t xml:space="preserve"> section 205 filing</w:t>
      </w:r>
      <w:r w:rsidRPr="00052256">
        <w:t xml:space="preserve">.  </w:t>
      </w:r>
      <w:r w:rsidRPr="00052256" w:rsidR="00C153EE">
        <w:t xml:space="preserve">MISO and the MISO TOs </w:t>
      </w:r>
      <w:r w:rsidRPr="00052256" w:rsidR="006B2920">
        <w:t>state that</w:t>
      </w:r>
      <w:r w:rsidRPr="00052256" w:rsidR="00234293">
        <w:t xml:space="preserve"> </w:t>
      </w:r>
      <w:r w:rsidRPr="00052256" w:rsidR="00055A0B">
        <w:t>the</w:t>
      </w:r>
      <w:r w:rsidRPr="00052256" w:rsidR="0010311D">
        <w:t xml:space="preserve"> Large Load Working Group </w:t>
      </w:r>
      <w:r w:rsidRPr="00052256" w:rsidR="00055A0B">
        <w:t>is scheduled to meet six times</w:t>
      </w:r>
      <w:r w:rsidRPr="00052256" w:rsidR="0010311D">
        <w:t xml:space="preserve"> </w:t>
      </w:r>
      <w:r w:rsidRPr="00052256" w:rsidR="00BC418E">
        <w:t xml:space="preserve">from the </w:t>
      </w:r>
      <w:r w:rsidRPr="00052256" w:rsidR="001449F1">
        <w:t>date of</w:t>
      </w:r>
      <w:r w:rsidRPr="00052256" w:rsidR="00BC418E">
        <w:t xml:space="preserve"> </w:t>
      </w:r>
      <w:r w:rsidRPr="00052256" w:rsidR="00002AB2">
        <w:t>filing of the Abeyance Motion and the end of the requested abeyance period</w:t>
      </w:r>
      <w:r w:rsidRPr="00052256" w:rsidR="00055A0B">
        <w:t>,</w:t>
      </w:r>
      <w:r w:rsidRPr="00052256" w:rsidR="000D3483">
        <w:t xml:space="preserve"> and</w:t>
      </w:r>
      <w:r w:rsidRPr="00052256" w:rsidR="0063607E">
        <w:t xml:space="preserve"> </w:t>
      </w:r>
      <w:r w:rsidRPr="00052256" w:rsidR="00055A0B">
        <w:t xml:space="preserve">MISO </w:t>
      </w:r>
      <w:r w:rsidRPr="00052256" w:rsidR="0063607E">
        <w:t xml:space="preserve">will call special </w:t>
      </w:r>
      <w:r w:rsidRPr="00052256" w:rsidR="00055A0B">
        <w:t>meetings if necessary.</w:t>
      </w:r>
      <w:r w:rsidRPr="00052256" w:rsidR="00BC418E">
        <w:rPr>
          <w:rStyle w:val="FootnoteReference"/>
        </w:rPr>
        <w:footnoteReference w:id="18"/>
      </w:r>
      <w:r w:rsidRPr="00052256" w:rsidR="00055A0B">
        <w:t xml:space="preserve">  </w:t>
      </w:r>
    </w:p>
    <w:p w:rsidRPr="00052256" w:rsidR="00406E7C" w:rsidP="00215811" w:rsidRDefault="00215811" w14:paraId="3F6FE317" w14:textId="77777777">
      <w:pPr>
        <w:pStyle w:val="FERCparanumber"/>
        <w:rPr>
          <w:u w:val="single"/>
        </w:rPr>
      </w:pPr>
      <w:r w:rsidRPr="00052256">
        <w:t>On August 4, 2026, the Commission issued a notice requiring answers to the Abeyance Motion to be submitted by August 7, 2026.</w:t>
      </w:r>
      <w:r w:rsidRPr="00052256">
        <w:rPr>
          <w:b/>
          <w:vertAlign w:val="superscript"/>
        </w:rPr>
        <w:footnoteReference w:id="19"/>
      </w:r>
      <w:r w:rsidRPr="00052256">
        <w:rPr>
          <w:b/>
        </w:rPr>
        <w:t xml:space="preserve"> </w:t>
      </w:r>
      <w:r w:rsidRPr="00052256">
        <w:t xml:space="preserve"> </w:t>
      </w:r>
      <w:r w:rsidRPr="00052256" w:rsidR="00BA3A61">
        <w:t>Corporate Energy Buyers Association and t</w:t>
      </w:r>
      <w:r w:rsidRPr="00052256" w:rsidR="004E7B78">
        <w:t>he Organization of MISO States</w:t>
      </w:r>
      <w:r w:rsidRPr="00052256" w:rsidR="007A4DBB">
        <w:t xml:space="preserve">, Inc. </w:t>
      </w:r>
      <w:r w:rsidRPr="00052256" w:rsidR="0066166E">
        <w:t xml:space="preserve">filed </w:t>
      </w:r>
      <w:r w:rsidRPr="00052256" w:rsidR="000E7309">
        <w:t xml:space="preserve">timely </w:t>
      </w:r>
      <w:r w:rsidRPr="00052256" w:rsidR="0066166E">
        <w:t xml:space="preserve">answers in support of the Abeyance Motion.  </w:t>
      </w:r>
    </w:p>
    <w:p w:rsidRPr="00052256" w:rsidR="00215811" w:rsidP="00215811" w:rsidRDefault="007E7708" w14:paraId="0A8BEF99" w14:textId="704F2879">
      <w:pPr>
        <w:pStyle w:val="FERCparanumber"/>
        <w:rPr>
          <w:u w:val="single"/>
        </w:rPr>
      </w:pPr>
      <w:r w:rsidRPr="00052256">
        <w:t xml:space="preserve">American Municipal Power, Inc. </w:t>
      </w:r>
      <w:r w:rsidRPr="00052256" w:rsidR="00805C6B">
        <w:t xml:space="preserve">(AMP) </w:t>
      </w:r>
      <w:r w:rsidRPr="00052256">
        <w:t xml:space="preserve">filed an answer </w:t>
      </w:r>
      <w:r w:rsidRPr="00052256" w:rsidR="00805C6B">
        <w:t xml:space="preserve">opposing the Abeyance Motion.  </w:t>
      </w:r>
      <w:r w:rsidRPr="00052256" w:rsidR="009C0CFE">
        <w:t xml:space="preserve">AMP argues that the </w:t>
      </w:r>
      <w:r w:rsidRPr="00052256" w:rsidR="00C732FD">
        <w:t xml:space="preserve">Abeyance Motion fails to </w:t>
      </w:r>
      <w:r w:rsidRPr="00052256" w:rsidR="00DD446B">
        <w:t>meet the standards for abeyance established in</w:t>
      </w:r>
      <w:r w:rsidRPr="00052256" w:rsidR="00C732FD">
        <w:t xml:space="preserve"> the Show Cause Order</w:t>
      </w:r>
      <w:r w:rsidRPr="00052256" w:rsidR="000C18CD">
        <w:t xml:space="preserve"> and only superficially </w:t>
      </w:r>
      <w:r w:rsidRPr="00052256" w:rsidR="00A25958">
        <w:t>describes a potential future filing under FPA section 205</w:t>
      </w:r>
      <w:r w:rsidRPr="00052256" w:rsidR="00C732FD">
        <w:t xml:space="preserve">.  </w:t>
      </w:r>
      <w:r w:rsidRPr="00052256" w:rsidR="001A00F5">
        <w:t xml:space="preserve">AMP argues that </w:t>
      </w:r>
      <w:r w:rsidRPr="00052256" w:rsidR="004D4D4D">
        <w:t>c</w:t>
      </w:r>
      <w:r w:rsidRPr="00052256" w:rsidR="001A00F5">
        <w:t>osts associated with transmission upgrades to serve large loads are likely to be in the billions of dollars</w:t>
      </w:r>
      <w:r w:rsidRPr="00052256" w:rsidR="004D4D4D">
        <w:t xml:space="preserve"> and s</w:t>
      </w:r>
      <w:r w:rsidRPr="00052256" w:rsidR="001A00F5">
        <w:t>olutions to ensure proper cost allocation that will avoid cost shifting cannot be solely developed by MISO and the Transmission Owners through proposals that are presented to the rest of the stakeholder community with almost no time for meaningful input.</w:t>
      </w:r>
      <w:r w:rsidRPr="00052256" w:rsidR="004D4D4D">
        <w:rPr>
          <w:rStyle w:val="FootnoteReference"/>
        </w:rPr>
        <w:footnoteReference w:id="20"/>
      </w:r>
      <w:r w:rsidRPr="00052256" w:rsidR="001A00F5">
        <w:t xml:space="preserve"> </w:t>
      </w:r>
      <w:r w:rsidRPr="00052256" w:rsidR="003868B8">
        <w:t xml:space="preserve"> </w:t>
      </w:r>
      <w:r w:rsidRPr="00052256" w:rsidR="00C732FD">
        <w:t xml:space="preserve">AMP </w:t>
      </w:r>
      <w:r w:rsidRPr="00052256" w:rsidR="00450663">
        <w:t>asserts</w:t>
      </w:r>
      <w:r w:rsidRPr="00052256" w:rsidR="00C732FD">
        <w:t xml:space="preserve"> that</w:t>
      </w:r>
      <w:r w:rsidRPr="00052256" w:rsidR="00A50236">
        <w:t>,</w:t>
      </w:r>
      <w:r w:rsidRPr="00052256" w:rsidR="00C732FD">
        <w:t xml:space="preserve"> in the interest of expediting resolution</w:t>
      </w:r>
      <w:r w:rsidRPr="00052256" w:rsidR="00FF0AF7">
        <w:t xml:space="preserve"> of th</w:t>
      </w:r>
      <w:r w:rsidRPr="00052256" w:rsidR="00744C80">
        <w:t>is</w:t>
      </w:r>
      <w:r w:rsidRPr="00052256" w:rsidR="00FF0AF7">
        <w:t xml:space="preserve"> matter</w:t>
      </w:r>
      <w:r w:rsidRPr="00052256" w:rsidR="00C732FD">
        <w:t xml:space="preserve">, the </w:t>
      </w:r>
      <w:r w:rsidRPr="00052256" w:rsidR="009C0CFE">
        <w:t xml:space="preserve">Commission should </w:t>
      </w:r>
      <w:r w:rsidRPr="00052256" w:rsidR="00744C80">
        <w:t xml:space="preserve">condition abeyance on a future compliance filing by MISO. </w:t>
      </w:r>
      <w:r w:rsidRPr="00052256" w:rsidR="001C3B6F">
        <w:t xml:space="preserve"> Specifically, AMP asserts that the Commission should direct MISO to:  (1) bring forward a specific proposal to meet its obligations under the Show Cause Order to address cost transparency and cost shifting within the next </w:t>
      </w:r>
      <w:r w:rsidRPr="00052256" w:rsidR="00BE5A19">
        <w:t>20</w:t>
      </w:r>
      <w:r w:rsidRPr="00052256" w:rsidR="001C3B6F">
        <w:t xml:space="preserve"> days in the MISO stakeholder process and provide the Commission with a detailed report regarding that proposal; (2) thoroughly vet its proposal with state regulators, consumer advocates, and other representatives of customers and load serving entities that might bear the costs of upgrades required to serve large loads; and (3) work collaboratively with these parties to develop just and reasonable revisions to the Tariff in compliance with the Show Cause Order, to be submitted for the Commission’s approval by the revised deadline, which should be no later than the </w:t>
      </w:r>
      <w:r w:rsidRPr="00052256" w:rsidR="001C3B6F">
        <w:lastRenderedPageBreak/>
        <w:t xml:space="preserve">maximum </w:t>
      </w:r>
      <w:r w:rsidRPr="00052256" w:rsidR="003868B8">
        <w:t>90</w:t>
      </w:r>
      <w:r w:rsidRPr="00052256" w:rsidR="001C3B6F">
        <w:t>-day abeyance period contemplated in that order (i.e., no later than November 16, 2026</w:t>
      </w:r>
      <w:r w:rsidRPr="00052256" w:rsidR="00790D29">
        <w:t>).</w:t>
      </w:r>
      <w:r w:rsidRPr="00052256" w:rsidR="00D262CF">
        <w:rPr>
          <w:rStyle w:val="FootnoteReference"/>
        </w:rPr>
        <w:footnoteReference w:id="21"/>
      </w:r>
      <w:r w:rsidRPr="00052256" w:rsidR="00790D29">
        <w:t xml:space="preserve"> </w:t>
      </w:r>
    </w:p>
    <w:p w:rsidRPr="00052256" w:rsidR="00215811" w:rsidP="00215811" w:rsidRDefault="00215811" w14:paraId="35736752" w14:textId="3FBEF8D3">
      <w:pPr>
        <w:pStyle w:val="FERCparanumber"/>
      </w:pPr>
      <w:r w:rsidRPr="00052256">
        <w:t>We grant</w:t>
      </w:r>
      <w:r w:rsidRPr="00052256" w:rsidR="00624A2A">
        <w:t xml:space="preserve"> the Abeyance Motion filed by</w:t>
      </w:r>
      <w:r w:rsidRPr="00052256">
        <w:t xml:space="preserve"> </w:t>
      </w:r>
      <w:r w:rsidRPr="00052256" w:rsidR="0088159E">
        <w:t>MISO</w:t>
      </w:r>
      <w:r w:rsidRPr="00052256" w:rsidR="003C096E">
        <w:t xml:space="preserve"> and the MISO TOs</w:t>
      </w:r>
      <w:r w:rsidRPr="00052256">
        <w:t xml:space="preserve">.  Consistent with the Show Cause Order, </w:t>
      </w:r>
      <w:r w:rsidRPr="00052256" w:rsidR="0088159E">
        <w:t>MISO</w:t>
      </w:r>
      <w:r w:rsidRPr="00052256">
        <w:t xml:space="preserve"> </w:t>
      </w:r>
      <w:r w:rsidRPr="00052256" w:rsidR="003C096E">
        <w:t xml:space="preserve">and the MISO TOs </w:t>
      </w:r>
      <w:r w:rsidRPr="00052256">
        <w:t>ha</w:t>
      </w:r>
      <w:r w:rsidRPr="00052256" w:rsidR="003C096E">
        <w:t>ve</w:t>
      </w:r>
      <w:r w:rsidRPr="00052256">
        <w:t xml:space="preserve"> provided a description of the filing</w:t>
      </w:r>
      <w:r w:rsidRPr="00052256" w:rsidR="00567FF3">
        <w:t>s</w:t>
      </w:r>
      <w:r w:rsidRPr="00052256">
        <w:t xml:space="preserve"> </w:t>
      </w:r>
      <w:r w:rsidRPr="00052256" w:rsidR="003C096E">
        <w:t>MISO</w:t>
      </w:r>
      <w:r w:rsidRPr="00052256">
        <w:t xml:space="preserve"> anticipates making, provided date</w:t>
      </w:r>
      <w:r w:rsidRPr="00052256" w:rsidR="003C096E">
        <w:t>s</w:t>
      </w:r>
      <w:r w:rsidRPr="00052256">
        <w:t xml:space="preserve"> by which </w:t>
      </w:r>
      <w:r w:rsidRPr="00052256" w:rsidR="00234293">
        <w:t>MISO</w:t>
      </w:r>
      <w:r w:rsidRPr="00052256">
        <w:t xml:space="preserve"> intends to make such filing</w:t>
      </w:r>
      <w:r w:rsidRPr="00052256" w:rsidR="003C096E">
        <w:t>s</w:t>
      </w:r>
      <w:r w:rsidRPr="00052256">
        <w:t xml:space="preserve">, and described the on-going stakeholder process, including stakeholder </w:t>
      </w:r>
      <w:r w:rsidRPr="00052256" w:rsidR="007832C7">
        <w:t xml:space="preserve">meeting </w:t>
      </w:r>
      <w:r w:rsidRPr="00052256">
        <w:t xml:space="preserve">dates.  Such a stakeholder process will provide </w:t>
      </w:r>
      <w:r w:rsidRPr="00052256" w:rsidR="00A10F88">
        <w:t>MISO</w:t>
      </w:r>
      <w:r w:rsidRPr="00052256">
        <w:t xml:space="preserve">, </w:t>
      </w:r>
      <w:r w:rsidRPr="00052256" w:rsidR="00456844">
        <w:t xml:space="preserve">the </w:t>
      </w:r>
      <w:r w:rsidRPr="00052256" w:rsidR="00CD4096">
        <w:t>Transmission Owners,</w:t>
      </w:r>
      <w:r w:rsidRPr="00052256">
        <w:t xml:space="preserve"> and other stakeholders an opportunity to consider region-specific solutions to the concerns raised in the Show Cause Order.  </w:t>
      </w:r>
      <w:r w:rsidRPr="00052256" w:rsidR="0088159E">
        <w:t>MISO</w:t>
      </w:r>
      <w:r w:rsidRPr="00052256">
        <w:t xml:space="preserve"> states that it intends to submit a </w:t>
      </w:r>
      <w:r w:rsidRPr="00052256" w:rsidR="002F2F53">
        <w:t xml:space="preserve">series of </w:t>
      </w:r>
      <w:r w:rsidRPr="00052256">
        <w:t>FPA section 205 filing</w:t>
      </w:r>
      <w:r w:rsidRPr="00052256" w:rsidR="00CF6F30">
        <w:t>s</w:t>
      </w:r>
      <w:r w:rsidRPr="00052256">
        <w:t xml:space="preserve"> </w:t>
      </w:r>
      <w:r w:rsidRPr="00052256" w:rsidR="002F2F53">
        <w:t xml:space="preserve">during the abeyance period, with the </w:t>
      </w:r>
      <w:r w:rsidRPr="00052256" w:rsidR="00CF6F30">
        <w:t xml:space="preserve">first filing </w:t>
      </w:r>
      <w:r w:rsidRPr="00052256">
        <w:t>by</w:t>
      </w:r>
      <w:r w:rsidRPr="00052256" w:rsidR="00CF6F30">
        <w:t xml:space="preserve"> the end of August</w:t>
      </w:r>
      <w:r w:rsidRPr="00052256">
        <w:t xml:space="preserve">.  </w:t>
      </w:r>
    </w:p>
    <w:p w:rsidRPr="00052256" w:rsidR="00215811" w:rsidP="00215811" w:rsidRDefault="00215811" w14:paraId="274F8B1C" w14:textId="1AD49AD3">
      <w:pPr>
        <w:pStyle w:val="FERCparanumber"/>
      </w:pPr>
      <w:r w:rsidRPr="00052256">
        <w:t xml:space="preserve">Accordingly, to allow </w:t>
      </w:r>
      <w:r w:rsidRPr="00052256" w:rsidR="0088159E">
        <w:t>MISO’s</w:t>
      </w:r>
      <w:r w:rsidRPr="00052256">
        <w:t xml:space="preserve"> stakeholder process to continue so that </w:t>
      </w:r>
      <w:r w:rsidRPr="00052256" w:rsidR="0088159E">
        <w:t>MISO</w:t>
      </w:r>
      <w:r w:rsidRPr="00052256">
        <w:t xml:space="preserve"> can make the anticipated described filing</w:t>
      </w:r>
      <w:r w:rsidRPr="00052256" w:rsidR="00FD4B69">
        <w:t>s</w:t>
      </w:r>
      <w:r w:rsidRPr="00052256">
        <w:t xml:space="preserve">, we will grant </w:t>
      </w:r>
      <w:r w:rsidRPr="00052256" w:rsidR="00F900E4">
        <w:t>the Abeyance Motion filed by</w:t>
      </w:r>
      <w:r w:rsidRPr="00052256">
        <w:t xml:space="preserve"> </w:t>
      </w:r>
      <w:r w:rsidRPr="00052256" w:rsidR="0088159E">
        <w:t>MISO</w:t>
      </w:r>
      <w:r w:rsidRPr="00052256" w:rsidR="00D819A9">
        <w:t xml:space="preserve"> and </w:t>
      </w:r>
      <w:r w:rsidRPr="00052256" w:rsidR="005918AF">
        <w:t xml:space="preserve">the </w:t>
      </w:r>
      <w:r w:rsidRPr="00052256" w:rsidR="00D819A9">
        <w:t>MISO TOs</w:t>
      </w:r>
      <w:r w:rsidRPr="00052256" w:rsidR="00FB1B6D">
        <w:t>.  We will</w:t>
      </w:r>
      <w:r w:rsidRPr="00052256">
        <w:t xml:space="preserve"> hold this </w:t>
      </w:r>
      <w:r w:rsidRPr="00052256" w:rsidR="005E796A">
        <w:t xml:space="preserve">FPA </w:t>
      </w:r>
      <w:r w:rsidRPr="00052256">
        <w:t>section 206 proceeding</w:t>
      </w:r>
      <w:r w:rsidRPr="00052256" w:rsidR="00F02A3F">
        <w:t xml:space="preserve"> </w:t>
      </w:r>
      <w:r w:rsidRPr="00052256">
        <w:t>in abeyance</w:t>
      </w:r>
      <w:r w:rsidRPr="00052256" w:rsidR="00F02A3F">
        <w:t>, in full</w:t>
      </w:r>
      <w:r w:rsidRPr="00052256" w:rsidR="00012592">
        <w:t>,</w:t>
      </w:r>
      <w:r w:rsidRPr="00052256" w:rsidR="00704695">
        <w:t xml:space="preserve"> including responses to the Show Cause Order and briefing questions</w:t>
      </w:r>
      <w:r w:rsidRPr="00052256" w:rsidR="00F02A3F">
        <w:t xml:space="preserve">, </w:t>
      </w:r>
      <w:r w:rsidRPr="00052256">
        <w:t>for 90 days</w:t>
      </w:r>
      <w:r w:rsidRPr="00052256" w:rsidR="00355DF4">
        <w:t>.</w:t>
      </w:r>
      <w:r w:rsidRPr="00052256" w:rsidR="00FB665C">
        <w:t xml:space="preserve">  </w:t>
      </w:r>
      <w:r w:rsidRPr="00052256" w:rsidR="00287B69">
        <w:t xml:space="preserve">However, </w:t>
      </w:r>
      <w:r w:rsidRPr="00052256" w:rsidR="00B6477C">
        <w:t xml:space="preserve">noting AMP’s answer opposing the Abeyance Motion, </w:t>
      </w:r>
      <w:r w:rsidRPr="00052256" w:rsidR="00287B69">
        <w:t xml:space="preserve">we remind MISO and </w:t>
      </w:r>
      <w:r w:rsidRPr="00052256" w:rsidR="00925037">
        <w:t>the Transmission Owners that</w:t>
      </w:r>
      <w:r w:rsidRPr="00052256" w:rsidR="00287B69">
        <w:t xml:space="preserve">, should their </w:t>
      </w:r>
      <w:r w:rsidRPr="00052256" w:rsidR="00925037">
        <w:t xml:space="preserve">FPA </w:t>
      </w:r>
      <w:r w:rsidRPr="00052256" w:rsidR="00287B69">
        <w:t xml:space="preserve">section 205 filings not address all </w:t>
      </w:r>
      <w:r w:rsidRPr="00052256" w:rsidR="00D757CA">
        <w:t xml:space="preserve">of </w:t>
      </w:r>
      <w:r w:rsidRPr="00052256" w:rsidR="009D451E">
        <w:t xml:space="preserve">the </w:t>
      </w:r>
      <w:r w:rsidRPr="00052256" w:rsidR="00D757CA">
        <w:t xml:space="preserve">Commission’s </w:t>
      </w:r>
      <w:r w:rsidRPr="00052256" w:rsidR="009D451E">
        <w:t xml:space="preserve">preliminary findings </w:t>
      </w:r>
      <w:r w:rsidRPr="00052256" w:rsidR="00287B69">
        <w:t xml:space="preserve">in the </w:t>
      </w:r>
      <w:r w:rsidRPr="00052256" w:rsidR="00925037">
        <w:t>S</w:t>
      </w:r>
      <w:r w:rsidRPr="00052256" w:rsidR="00287B69">
        <w:t xml:space="preserve">how </w:t>
      </w:r>
      <w:r w:rsidRPr="00052256" w:rsidR="00925037">
        <w:t>C</w:t>
      </w:r>
      <w:r w:rsidRPr="00052256" w:rsidR="00287B69">
        <w:t xml:space="preserve">ause </w:t>
      </w:r>
      <w:r w:rsidRPr="00052256" w:rsidR="00925037">
        <w:t>O</w:t>
      </w:r>
      <w:r w:rsidRPr="00052256" w:rsidR="00287B69">
        <w:t>rder, the Commission will address those issues through t</w:t>
      </w:r>
      <w:r w:rsidRPr="00052256" w:rsidR="00925037">
        <w:t>he</w:t>
      </w:r>
      <w:r w:rsidRPr="00052256" w:rsidR="00287B69">
        <w:t xml:space="preserve"> show cause proceeding.</w:t>
      </w:r>
      <w:r w:rsidRPr="00052256" w:rsidR="00925037">
        <w:t xml:space="preserve"> </w:t>
      </w:r>
      <w:r w:rsidRPr="00052256" w:rsidR="00287B69">
        <w:t xml:space="preserve"> </w:t>
      </w:r>
      <w:r w:rsidRPr="00052256">
        <w:t xml:space="preserve">Therefore, responses to the Show Cause Order will be due on </w:t>
      </w:r>
      <w:r w:rsidRPr="00052256" w:rsidR="00202B59">
        <w:t>November 16, 2026</w:t>
      </w:r>
      <w:r w:rsidRPr="00052256">
        <w:t xml:space="preserve">, and answers to responses will be due on </w:t>
      </w:r>
      <w:r w:rsidRPr="00052256" w:rsidR="00202B59">
        <w:t>December 16, 2026</w:t>
      </w:r>
      <w:r w:rsidRPr="00052256">
        <w:t xml:space="preserve">.  </w:t>
      </w:r>
    </w:p>
    <w:p w:rsidRPr="00052256" w:rsidR="00215811" w:rsidP="009E6040" w:rsidRDefault="00215811" w14:paraId="3FC9F56C" w14:textId="1BFA74FD">
      <w:pPr>
        <w:pStyle w:val="FERCparanumber"/>
      </w:pPr>
      <w:r w:rsidRPr="00052256">
        <w:t xml:space="preserve">If </w:t>
      </w:r>
      <w:r w:rsidRPr="00052256" w:rsidR="009E6040">
        <w:t>MISO</w:t>
      </w:r>
      <w:r w:rsidRPr="00052256">
        <w:t xml:space="preserve"> or </w:t>
      </w:r>
      <w:r w:rsidRPr="00052256" w:rsidR="00D65B70">
        <w:t>Transmission Owners</w:t>
      </w:r>
      <w:r w:rsidRPr="00052256" w:rsidR="005918AF">
        <w:t xml:space="preserve"> </w:t>
      </w:r>
      <w:r w:rsidRPr="00052256">
        <w:t xml:space="preserve">submit an FPA section 205 filing </w:t>
      </w:r>
      <w:r w:rsidR="00E446EA">
        <w:t xml:space="preserve">addressing the Commission’s preliminary findings in the Show Cause Order </w:t>
      </w:r>
      <w:r w:rsidRPr="00052256" w:rsidR="00F02A3F">
        <w:t xml:space="preserve">on or </w:t>
      </w:r>
      <w:r w:rsidRPr="00052256">
        <w:t xml:space="preserve">before </w:t>
      </w:r>
      <w:r w:rsidRPr="00052256" w:rsidR="00C34F9E">
        <w:t>November 16, 2026,</w:t>
      </w:r>
      <w:r w:rsidRPr="00052256">
        <w:t xml:space="preserve"> </w:t>
      </w:r>
      <w:r w:rsidRPr="00052256" w:rsidR="00775A01">
        <w:t xml:space="preserve">then the obligation of the respondent(s) who have made such an FPA section 205 filing to file a response to the Show Cause Order will be suspended, </w:t>
      </w:r>
      <w:r w:rsidRPr="00052256" w:rsidR="00684FB1">
        <w:t xml:space="preserve">and </w:t>
      </w:r>
      <w:r w:rsidRPr="00052256">
        <w:t xml:space="preserve">this proceeding will </w:t>
      </w:r>
      <w:r w:rsidRPr="00052256" w:rsidR="00F02A3F">
        <w:t xml:space="preserve">continue to </w:t>
      </w:r>
      <w:r w:rsidRPr="00052256">
        <w:t xml:space="preserve">be held in abeyance pending further Commission directive in this proceeding.  </w:t>
      </w:r>
    </w:p>
    <w:p w:rsidRPr="00052256" w:rsidR="00182FD2" w:rsidP="00182FD2" w:rsidRDefault="00182FD2" w14:paraId="7E73BB00" w14:textId="3B9312FC">
      <w:pPr>
        <w:pStyle w:val="FERCparanumber"/>
      </w:pPr>
      <w:r w:rsidRPr="00052256">
        <w:t xml:space="preserve">To the extent that </w:t>
      </w:r>
      <w:r w:rsidRPr="00052256" w:rsidR="004F21C2">
        <w:t>MISO</w:t>
      </w:r>
      <w:r w:rsidRPr="00052256">
        <w:t xml:space="preserve"> and/or Transmission Owners intend to request in their FPA section 205 filing that the show cause proceeding be terminated in full or in part if the Commission accepts the filing, we encourage </w:t>
      </w:r>
      <w:r w:rsidRPr="00052256" w:rsidR="004F21C2">
        <w:t>MISO</w:t>
      </w:r>
      <w:r w:rsidRPr="00052256">
        <w:t xml:space="preserve"> and/or Transmission Owners to explain, with specificity, which of their proposed Tariff revisions they believe resolve all or some of the Commission’s preliminary findings in the Show Cause Order, and whether the Commission should terminate the Show Cause Order, in full or in part.</w:t>
      </w:r>
    </w:p>
    <w:p w:rsidRPr="00052256" w:rsidR="00182FD2" w:rsidP="00873BBA" w:rsidRDefault="00182FD2" w14:paraId="78C573B3" w14:textId="01D86DC1">
      <w:pPr>
        <w:pStyle w:val="FERCparanumber"/>
      </w:pPr>
      <w:r w:rsidRPr="00052256">
        <w:t xml:space="preserve">While we expect </w:t>
      </w:r>
      <w:r w:rsidRPr="00052256" w:rsidR="004F21C2">
        <w:t>MISO</w:t>
      </w:r>
      <w:r w:rsidRPr="00052256">
        <w:t xml:space="preserve"> and/or Transmission Owners to implement these tariff revisions as expeditiously as possible, we encourage </w:t>
      </w:r>
      <w:r w:rsidRPr="00052256" w:rsidR="004F21C2">
        <w:t>MISO</w:t>
      </w:r>
      <w:r w:rsidRPr="00052256">
        <w:t xml:space="preserve"> and/or Transmission Owners </w:t>
      </w:r>
      <w:r w:rsidRPr="00052256">
        <w:lastRenderedPageBreak/>
        <w:t>to propose an effective date that takes into account the necessary time to implement the proposed Tariff revisions and accommodate existing commercial arrangements.</w:t>
      </w:r>
    </w:p>
    <w:p w:rsidRPr="00052256" w:rsidR="00215811" w:rsidP="00873BBA" w:rsidRDefault="00215811" w14:paraId="3FC2FCCC" w14:textId="4EB8FC25">
      <w:pPr>
        <w:pStyle w:val="FERCparanumber"/>
        <w:numPr>
          <w:ilvl w:val="0"/>
          <w:numId w:val="0"/>
        </w:numPr>
        <w:ind w:firstLine="720"/>
      </w:pPr>
      <w:r w:rsidRPr="00052256">
        <w:t>By direction of the Commission.</w:t>
      </w:r>
    </w:p>
    <w:p w:rsidR="00873BBA" w:rsidP="00873BBA" w:rsidRDefault="00215811" w14:paraId="134F158D" w14:textId="1557E5C7">
      <w:pPr>
        <w:pStyle w:val="FERCparanumber"/>
        <w:numPr>
          <w:ilvl w:val="0"/>
          <w:numId w:val="0"/>
        </w:numPr>
        <w:spacing w:after="0"/>
      </w:pPr>
      <w:r w:rsidRPr="00052256">
        <w:tab/>
      </w:r>
      <w:r w:rsidRPr="00052256">
        <w:tab/>
      </w:r>
      <w:r w:rsidRPr="00052256">
        <w:tab/>
      </w:r>
      <w:r w:rsidRPr="00052256">
        <w:tab/>
      </w:r>
      <w:r w:rsidRPr="00052256">
        <w:tab/>
      </w:r>
      <w:r w:rsidRPr="00052256">
        <w:tab/>
      </w:r>
      <w:r w:rsidRPr="00052256" w:rsidR="009E6040">
        <w:tab/>
      </w:r>
      <w:r w:rsidRPr="00052256" w:rsidR="009E6040">
        <w:tab/>
      </w:r>
    </w:p>
    <w:p w:rsidR="00873BBA" w:rsidP="00873BBA" w:rsidRDefault="00873BBA" w14:paraId="368A1746" w14:textId="77777777">
      <w:pPr>
        <w:pStyle w:val="FERCparanumber"/>
        <w:numPr>
          <w:ilvl w:val="0"/>
          <w:numId w:val="0"/>
        </w:numPr>
        <w:spacing w:after="0"/>
      </w:pPr>
    </w:p>
    <w:p w:rsidR="00873BBA" w:rsidP="00873BBA" w:rsidRDefault="00873BBA" w14:paraId="5492D8E3" w14:textId="77777777">
      <w:pPr>
        <w:pStyle w:val="FERCparanumber"/>
        <w:numPr>
          <w:ilvl w:val="0"/>
          <w:numId w:val="0"/>
        </w:numPr>
        <w:spacing w:after="0"/>
      </w:pPr>
    </w:p>
    <w:p w:rsidRPr="00873BBA" w:rsidR="00873BBA" w:rsidP="00873BBA" w:rsidRDefault="00873BBA" w14:paraId="6CBC3321" w14:textId="24660B34">
      <w:pPr>
        <w:widowControl/>
        <w:ind w:firstLine="2606"/>
        <w:jc w:val="center"/>
      </w:pPr>
      <w:r w:rsidRPr="00873BBA">
        <w:t>Debbie-Anne A. Reese,</w:t>
      </w:r>
    </w:p>
    <w:p w:rsidRPr="00873BBA" w:rsidR="00873BBA" w:rsidP="00873BBA" w:rsidRDefault="00873BBA" w14:paraId="7749917B" w14:textId="79C88BE6">
      <w:pPr>
        <w:widowControl/>
        <w:ind w:firstLine="2606"/>
        <w:jc w:val="center"/>
      </w:pPr>
      <w:r w:rsidRPr="00873BBA">
        <w:t>Secretary.</w:t>
      </w:r>
    </w:p>
    <w:p w:rsidRPr="00215811" w:rsidR="00873BBA" w:rsidP="00873BBA" w:rsidRDefault="00873BBA" w14:paraId="4678D3E6" w14:textId="77777777">
      <w:pPr>
        <w:pStyle w:val="FERCparanumber"/>
        <w:numPr>
          <w:ilvl w:val="0"/>
          <w:numId w:val="0"/>
        </w:numPr>
        <w:spacing w:after="0"/>
      </w:pPr>
    </w:p>
    <w:sectPr w:rsidRPr="00215811" w:rsidR="00873BBA" w:rsidSect="00215811">
      <w:headerReference w:type="even" r:id="rId8"/>
      <w:headerReference w:type="default" r:id="rId9"/>
      <w:headerReference w:type="first" r:id="rId10"/>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3DC7" w14:textId="77777777" w:rsidR="009C1EF2" w:rsidRDefault="009C1EF2" w:rsidP="0048020B">
      <w:r>
        <w:separator/>
      </w:r>
    </w:p>
  </w:endnote>
  <w:endnote w:type="continuationSeparator" w:id="0">
    <w:p w14:paraId="27B7E03C" w14:textId="77777777" w:rsidR="009C1EF2" w:rsidRDefault="009C1EF2"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8C1D" w14:textId="77777777" w:rsidR="009C1EF2" w:rsidRDefault="009C1EF2" w:rsidP="0048020B">
      <w:r>
        <w:separator/>
      </w:r>
    </w:p>
  </w:footnote>
  <w:footnote w:type="continuationSeparator" w:id="0">
    <w:p w14:paraId="25703800" w14:textId="77777777" w:rsidR="009C1EF2" w:rsidRDefault="009C1EF2" w:rsidP="0048020B">
      <w:r>
        <w:continuationSeparator/>
      </w:r>
    </w:p>
  </w:footnote>
  <w:footnote w:type="continuationNotice" w:id="1">
    <w:p w14:paraId="5BCA0A90" w14:textId="77777777" w:rsidR="009C1EF2" w:rsidRPr="00BB69A5" w:rsidRDefault="009C1EF2" w:rsidP="00BB69A5">
      <w:pPr>
        <w:spacing w:line="20" w:lineRule="exact"/>
        <w:rPr>
          <w:sz w:val="2"/>
        </w:rPr>
      </w:pPr>
    </w:p>
  </w:footnote>
  <w:footnote w:id="2">
    <w:p w14:paraId="73507EB5" w14:textId="77777777" w:rsidR="00215811" w:rsidRDefault="00215811" w:rsidP="00215811">
      <w:pPr>
        <w:pStyle w:val="FootnoteText"/>
      </w:pPr>
      <w:r>
        <w:rPr>
          <w:rStyle w:val="FootnoteReference"/>
        </w:rPr>
        <w:footnoteRef/>
      </w:r>
      <w:r>
        <w:t xml:space="preserve"> </w:t>
      </w:r>
      <w:r w:rsidRPr="00256897">
        <w:t>16 U.S.C. § 824e.</w:t>
      </w:r>
    </w:p>
  </w:footnote>
  <w:footnote w:id="3">
    <w:p w14:paraId="7219D039" w14:textId="7A6704E8" w:rsidR="00215811" w:rsidRDefault="00215811" w:rsidP="00215811">
      <w:pPr>
        <w:pStyle w:val="FootnoteText"/>
      </w:pPr>
      <w:r w:rsidRPr="00052256">
        <w:rPr>
          <w:rStyle w:val="FootnoteReference"/>
        </w:rPr>
        <w:footnoteRef/>
      </w:r>
      <w:r w:rsidRPr="00052256">
        <w:t xml:space="preserve"> </w:t>
      </w:r>
      <w:r w:rsidR="00B86E16" w:rsidRPr="00052256">
        <w:rPr>
          <w:i/>
          <w:iCs/>
        </w:rPr>
        <w:t xml:space="preserve">Midcontinent </w:t>
      </w:r>
      <w:proofErr w:type="spellStart"/>
      <w:r w:rsidR="00B86E16" w:rsidRPr="00052256">
        <w:rPr>
          <w:i/>
          <w:iCs/>
        </w:rPr>
        <w:t>Indep</w:t>
      </w:r>
      <w:proofErr w:type="spellEnd"/>
      <w:r w:rsidR="00B86E16" w:rsidRPr="00052256">
        <w:rPr>
          <w:i/>
          <w:iCs/>
        </w:rPr>
        <w:t>. Sys</w:t>
      </w:r>
      <w:r w:rsidR="00A0787D" w:rsidRPr="00052256">
        <w:rPr>
          <w:i/>
          <w:iCs/>
        </w:rPr>
        <w:t>.</w:t>
      </w:r>
      <w:r w:rsidR="00B86E16" w:rsidRPr="00052256">
        <w:rPr>
          <w:i/>
          <w:iCs/>
        </w:rPr>
        <w:t xml:space="preserve"> Operator, Inc.</w:t>
      </w:r>
      <w:r w:rsidR="00B86E16" w:rsidRPr="00052256">
        <w:t xml:space="preserve">, 195 FERC </w:t>
      </w:r>
      <w:r w:rsidR="00CA01F6" w:rsidRPr="00052256">
        <w:t xml:space="preserve">¶ </w:t>
      </w:r>
      <w:r w:rsidR="00B86E16" w:rsidRPr="00052256">
        <w:t>61,212</w:t>
      </w:r>
      <w:r w:rsidR="00CA01F6" w:rsidRPr="00052256">
        <w:t xml:space="preserve"> (2026)</w:t>
      </w:r>
      <w:r w:rsidRPr="00052256">
        <w:t xml:space="preserve"> (Show Cause Order)</w:t>
      </w:r>
      <w:r w:rsidR="00EB194A" w:rsidRPr="00052256">
        <w:t>,</w:t>
      </w:r>
      <w:r w:rsidR="00EB194A" w:rsidRPr="00052256">
        <w:rPr>
          <w:i/>
          <w:iCs/>
        </w:rPr>
        <w:t xml:space="preserve"> errata notice</w:t>
      </w:r>
      <w:r w:rsidR="00EB194A" w:rsidRPr="00052256">
        <w:t xml:space="preserve">, </w:t>
      </w:r>
      <w:r w:rsidR="00226608">
        <w:t>196</w:t>
      </w:r>
      <w:r w:rsidR="00226608" w:rsidRPr="00052256">
        <w:t xml:space="preserve"> </w:t>
      </w:r>
      <w:r w:rsidR="00EB194A" w:rsidRPr="00052256">
        <w:t>FERC ¶ 61,</w:t>
      </w:r>
      <w:r w:rsidR="00226608">
        <w:t>123</w:t>
      </w:r>
      <w:r w:rsidR="00226608" w:rsidRPr="00052256">
        <w:t xml:space="preserve"> </w:t>
      </w:r>
      <w:r w:rsidR="00EB194A" w:rsidRPr="00052256">
        <w:t>(2026)</w:t>
      </w:r>
      <w:r w:rsidRPr="00052256">
        <w:t>.</w:t>
      </w:r>
    </w:p>
  </w:footnote>
  <w:footnote w:id="4">
    <w:p w14:paraId="63561F41" w14:textId="31A6D46D" w:rsidR="00215811" w:rsidRPr="00AA3C32" w:rsidRDefault="00215811" w:rsidP="00215811">
      <w:pPr>
        <w:pStyle w:val="FootnoteText"/>
      </w:pPr>
      <w:r>
        <w:rPr>
          <w:rStyle w:val="FootnoteReference"/>
        </w:rPr>
        <w:footnoteRef/>
      </w:r>
      <w:r>
        <w:t xml:space="preserve"> </w:t>
      </w:r>
      <w:r w:rsidR="008B0672">
        <w:rPr>
          <w:i/>
          <w:iCs/>
        </w:rPr>
        <w:t>Id.</w:t>
      </w:r>
      <w:r>
        <w:t xml:space="preserve"> P</w:t>
      </w:r>
      <w:r w:rsidR="00F50F0A">
        <w:t>P 33, 35</w:t>
      </w:r>
      <w:r>
        <w:t>.</w:t>
      </w:r>
    </w:p>
  </w:footnote>
  <w:footnote w:id="5">
    <w:p w14:paraId="79F9E6E3" w14:textId="14C351F0" w:rsidR="00215811" w:rsidRDefault="00215811" w:rsidP="00215811">
      <w:pPr>
        <w:pStyle w:val="FootnoteText"/>
      </w:pPr>
      <w:r>
        <w:rPr>
          <w:rStyle w:val="FootnoteReference"/>
        </w:rPr>
        <w:footnoteRef/>
      </w:r>
      <w:r>
        <w:t xml:space="preserve"> </w:t>
      </w:r>
      <w:r w:rsidRPr="00AD1B33">
        <w:t>18 C.F.R. § 385.212</w:t>
      </w:r>
      <w:r>
        <w:t xml:space="preserve"> (2025).</w:t>
      </w:r>
    </w:p>
  </w:footnote>
  <w:footnote w:id="6">
    <w:p w14:paraId="793258D4" w14:textId="00C63ADF" w:rsidR="007E26DE" w:rsidRDefault="007E26DE" w:rsidP="00873BBA">
      <w:pPr>
        <w:pStyle w:val="FootnoteText"/>
        <w:widowControl/>
      </w:pPr>
      <w:r>
        <w:rPr>
          <w:rStyle w:val="FootnoteReference"/>
        </w:rPr>
        <w:footnoteRef/>
      </w:r>
      <w:r>
        <w:t xml:space="preserve"> </w:t>
      </w:r>
      <w:r w:rsidR="002F1F97">
        <w:t xml:space="preserve">The </w:t>
      </w:r>
      <w:r w:rsidR="000C4476">
        <w:t>MISO TOs</w:t>
      </w:r>
      <w:r w:rsidR="002F1F97">
        <w:t xml:space="preserve"> </w:t>
      </w:r>
      <w:r w:rsidR="003839D7">
        <w:t>include</w:t>
      </w:r>
      <w:r w:rsidR="008776BE">
        <w:t xml:space="preserve">: </w:t>
      </w:r>
      <w:r w:rsidR="003839D7">
        <w:t xml:space="preserve"> </w:t>
      </w:r>
      <w:r w:rsidR="003839D7" w:rsidRPr="003839D7">
        <w:t xml:space="preserve">AEP Indiana Michigan Transmission Company; Ameren Services Company, as agent for Union Electric Company, Ameren Illinois Company; American Transmission Company LLC (ATC); Big Rivers Electric Corporation; Central Minnesota Municipal Power Agency; Citizens Electric Corporation; City Water, Light &amp; Power (Springfield, IL); Cleco Power LLC; Cooperative Energy; Dairyland Power Cooperative; Duke Energy Business Services, LLC for Duke Energy Indiana, LLC; East Texas Electric Cooperative, Inc.; Entergy Arkansas, LLC; Entergy Louisiana, LLC; Entergy Mississippi, LLC; Entergy New Orleans, LLC; Entergy Texas, Inc.; Great River Energy; </w:t>
      </w:r>
      <w:proofErr w:type="spellStart"/>
      <w:r w:rsidR="003839D7" w:rsidRPr="003839D7">
        <w:t>GridLiance</w:t>
      </w:r>
      <w:proofErr w:type="spellEnd"/>
      <w:r w:rsidR="003839D7" w:rsidRPr="003839D7">
        <w:t xml:space="preserve"> Heartland LLC; Hoosier Energy Rural Electric Cooperative, Inc.; Indiana Municipal Power Agency; Indianapolis Power &amp; Light Company; International Transmission Company; ITC Midwest LLC; Lafayette Utilities System; Michigan Electric Transmission Company, LLC; MidAmerican Energy Company; Minnesota Power (and its subsidiary Superior Water, L&amp;P); Missouri River Energy Services; Montana-Dakota Utilities Co.; Northern Indiana Public Service Company LLC; Northern States Power Company, a Minnesota corporation, and Northern States Power Company, a Wisconsin corporation, subsidiaries of Xcel Energy Inc.; Northwestern Wisconsin Electric Company; Otter Tail Power Company; Prairie Power, Inc.; Republic Transmission, LLC; Southern Illinois Power Cooperative; Southern Indiana Gas &amp; Electric Company; Southern Minnesota Municipal Power Agency; Wabash Valley Power Association, Inc.; and Wolverine Power Supply Cooperative, Inc.  </w:t>
      </w:r>
    </w:p>
  </w:footnote>
  <w:footnote w:id="7">
    <w:p w14:paraId="031B9059" w14:textId="3D0F8C25" w:rsidR="00215811" w:rsidRDefault="00215811" w:rsidP="00215811">
      <w:pPr>
        <w:pStyle w:val="FootnoteText"/>
      </w:pPr>
      <w:r>
        <w:rPr>
          <w:rStyle w:val="FootnoteReference"/>
        </w:rPr>
        <w:footnoteRef/>
      </w:r>
      <w:r>
        <w:t xml:space="preserve"> </w:t>
      </w:r>
      <w:r w:rsidRPr="009E212C">
        <w:t>16 U.S.C. § 824d.</w:t>
      </w:r>
      <w:r w:rsidR="006A7386">
        <w:t xml:space="preserve"> </w:t>
      </w:r>
      <w:r w:rsidR="006A7386" w:rsidRPr="006A7386">
        <w:t xml:space="preserve"> </w:t>
      </w:r>
    </w:p>
  </w:footnote>
  <w:footnote w:id="8">
    <w:p w14:paraId="7343E5F2" w14:textId="150CE1EE" w:rsidR="008C4FEA" w:rsidRDefault="008C4FEA">
      <w:pPr>
        <w:pStyle w:val="FootnoteText"/>
      </w:pPr>
      <w:r>
        <w:rPr>
          <w:rStyle w:val="FootnoteReference"/>
        </w:rPr>
        <w:footnoteRef/>
      </w:r>
      <w:r>
        <w:t xml:space="preserve"> MISO and the MISO TOs state that </w:t>
      </w:r>
      <w:r w:rsidRPr="00845F1B">
        <w:t xml:space="preserve">ATC joins in this motion </w:t>
      </w:r>
      <w:r w:rsidRPr="00037CAE">
        <w:t>in part and that</w:t>
      </w:r>
      <w:r>
        <w:t xml:space="preserve"> </w:t>
      </w:r>
      <w:r w:rsidRPr="00845F1B">
        <w:t xml:space="preserve">ATC intends to file a separate, individual filing pursuant to </w:t>
      </w:r>
      <w:r>
        <w:t xml:space="preserve">FPA </w:t>
      </w:r>
      <w:r w:rsidRPr="00845F1B">
        <w:t xml:space="preserve">section 205 that will be responsive to some of the Commission’s directives in the Show Cause Order.  </w:t>
      </w:r>
      <w:r>
        <w:t xml:space="preserve">MISO and the MISO TOs further state that </w:t>
      </w:r>
      <w:r w:rsidRPr="00845F1B">
        <w:t xml:space="preserve">ATC will clearly indicate whether it joins </w:t>
      </w:r>
      <w:r>
        <w:t xml:space="preserve">them </w:t>
      </w:r>
      <w:r w:rsidRPr="00845F1B">
        <w:t xml:space="preserve">in each future </w:t>
      </w:r>
      <w:r>
        <w:t xml:space="preserve">FPA </w:t>
      </w:r>
      <w:r w:rsidRPr="00845F1B">
        <w:t>section 205 filing</w:t>
      </w:r>
      <w:r w:rsidRPr="006F4D92">
        <w:t>.</w:t>
      </w:r>
      <w:r w:rsidRPr="00845F1B">
        <w:t xml:space="preserve">  </w:t>
      </w:r>
      <w:r>
        <w:t>Abeyance Motion at 2 n.5.</w:t>
      </w:r>
    </w:p>
  </w:footnote>
  <w:footnote w:id="9">
    <w:p w14:paraId="626F3E6C" w14:textId="58FC3440" w:rsidR="005931F3" w:rsidRDefault="005931F3">
      <w:pPr>
        <w:pStyle w:val="FootnoteText"/>
      </w:pPr>
      <w:r>
        <w:rPr>
          <w:rStyle w:val="FootnoteReference"/>
        </w:rPr>
        <w:footnoteRef/>
      </w:r>
      <w:r>
        <w:t xml:space="preserve"> </w:t>
      </w:r>
      <w:r w:rsidR="00931FE3" w:rsidRPr="00931FE3">
        <w:t>Show Cause Order, 195 FERC ¶ 61,21</w:t>
      </w:r>
      <w:r w:rsidR="00A85917">
        <w:t>2</w:t>
      </w:r>
      <w:r w:rsidR="00931FE3" w:rsidRPr="00931FE3">
        <w:t xml:space="preserve"> at P </w:t>
      </w:r>
      <w:r w:rsidR="000536D5">
        <w:t>37</w:t>
      </w:r>
      <w:r w:rsidR="00931FE3" w:rsidRPr="00931FE3">
        <w:t>.</w:t>
      </w:r>
    </w:p>
  </w:footnote>
  <w:footnote w:id="10">
    <w:p w14:paraId="537D5FCD" w14:textId="0F3A9437" w:rsidR="00215811" w:rsidRPr="00C856B8" w:rsidRDefault="00215811" w:rsidP="00215811">
      <w:pPr>
        <w:pStyle w:val="FootnoteText"/>
      </w:pPr>
      <w:r>
        <w:rPr>
          <w:rStyle w:val="FootnoteReference"/>
        </w:rPr>
        <w:footnoteRef/>
      </w:r>
      <w:r>
        <w:t xml:space="preserve"> </w:t>
      </w:r>
      <w:r w:rsidR="000536D5" w:rsidRPr="00431CF7">
        <w:rPr>
          <w:i/>
          <w:iCs/>
        </w:rPr>
        <w:t>Id</w:t>
      </w:r>
      <w:r w:rsidR="00522E31">
        <w:t>.</w:t>
      </w:r>
    </w:p>
  </w:footnote>
  <w:footnote w:id="11">
    <w:p w14:paraId="1340E427" w14:textId="64E2801F" w:rsidR="00E707B2" w:rsidRDefault="00E707B2">
      <w:pPr>
        <w:pStyle w:val="FootnoteText"/>
      </w:pPr>
      <w:r>
        <w:rPr>
          <w:rStyle w:val="FootnoteReference"/>
        </w:rPr>
        <w:footnoteRef/>
      </w:r>
      <w:r>
        <w:t xml:space="preserve"> Abeyance Motion at 9.</w:t>
      </w:r>
    </w:p>
  </w:footnote>
  <w:footnote w:id="12">
    <w:p w14:paraId="1B678486" w14:textId="043B662C" w:rsidR="00EA4E82" w:rsidRPr="00EA4E82" w:rsidRDefault="00EA4E82">
      <w:pPr>
        <w:pStyle w:val="FootnoteText"/>
      </w:pPr>
      <w:r>
        <w:rPr>
          <w:rStyle w:val="FootnoteReference"/>
        </w:rPr>
        <w:footnoteRef/>
      </w:r>
      <w:r>
        <w:t xml:space="preserve"> </w:t>
      </w:r>
      <w:r>
        <w:rPr>
          <w:i/>
          <w:iCs/>
        </w:rPr>
        <w:t>Id.</w:t>
      </w:r>
      <w:r>
        <w:t xml:space="preserve"> </w:t>
      </w:r>
      <w:r w:rsidR="00D204FF">
        <w:t>at 10</w:t>
      </w:r>
      <w:r w:rsidR="002875D0">
        <w:t>.</w:t>
      </w:r>
    </w:p>
  </w:footnote>
  <w:footnote w:id="13">
    <w:p w14:paraId="1212AEDC" w14:textId="229D26D9" w:rsidR="002A6583" w:rsidRPr="00D543F4" w:rsidRDefault="002A6583">
      <w:pPr>
        <w:pStyle w:val="FootnoteText"/>
        <w:rPr>
          <w:i/>
          <w:iCs/>
        </w:rPr>
      </w:pPr>
      <w:r>
        <w:rPr>
          <w:rStyle w:val="FootnoteReference"/>
        </w:rPr>
        <w:footnoteRef/>
      </w:r>
      <w:r>
        <w:t xml:space="preserve"> </w:t>
      </w:r>
      <w:r>
        <w:rPr>
          <w:i/>
          <w:iCs/>
        </w:rPr>
        <w:t>Id.</w:t>
      </w:r>
      <w:r w:rsidR="006972DB">
        <w:rPr>
          <w:i/>
          <w:iCs/>
        </w:rPr>
        <w:t xml:space="preserve"> </w:t>
      </w:r>
      <w:r w:rsidR="006972DB" w:rsidRPr="00D543F4">
        <w:t>at 4, 10.</w:t>
      </w:r>
      <w:r w:rsidR="006972DB">
        <w:rPr>
          <w:i/>
          <w:iCs/>
        </w:rPr>
        <w:t xml:space="preserve"> </w:t>
      </w:r>
    </w:p>
  </w:footnote>
  <w:footnote w:id="14">
    <w:p w14:paraId="34AF8EAF" w14:textId="4B85FEF4" w:rsidR="002A6583" w:rsidRPr="002A6583" w:rsidRDefault="002A6583">
      <w:pPr>
        <w:pStyle w:val="FootnoteText"/>
      </w:pPr>
      <w:r>
        <w:rPr>
          <w:rStyle w:val="FootnoteReference"/>
        </w:rPr>
        <w:footnoteRef/>
      </w:r>
      <w:r>
        <w:t xml:space="preserve"> </w:t>
      </w:r>
      <w:r>
        <w:rPr>
          <w:i/>
          <w:iCs/>
        </w:rPr>
        <w:t>Id.</w:t>
      </w:r>
      <w:r>
        <w:t xml:space="preserve"> at 11</w:t>
      </w:r>
      <w:r w:rsidR="00D640BD">
        <w:t>-12</w:t>
      </w:r>
      <w:r>
        <w:t>.</w:t>
      </w:r>
    </w:p>
  </w:footnote>
  <w:footnote w:id="15">
    <w:p w14:paraId="39248D07" w14:textId="2DFD9CED" w:rsidR="00D640BD" w:rsidRPr="00D640BD" w:rsidRDefault="00D640BD">
      <w:pPr>
        <w:pStyle w:val="FootnoteText"/>
      </w:pPr>
      <w:r>
        <w:rPr>
          <w:rStyle w:val="FootnoteReference"/>
        </w:rPr>
        <w:footnoteRef/>
      </w:r>
      <w:r>
        <w:t xml:space="preserve"> </w:t>
      </w:r>
      <w:r>
        <w:rPr>
          <w:i/>
          <w:iCs/>
        </w:rPr>
        <w:t>Id.</w:t>
      </w:r>
      <w:r>
        <w:t xml:space="preserve"> at 12.</w:t>
      </w:r>
    </w:p>
  </w:footnote>
  <w:footnote w:id="16">
    <w:p w14:paraId="471A126D" w14:textId="60A516BB" w:rsidR="00D640BD" w:rsidRPr="00300AF4" w:rsidRDefault="00D640BD">
      <w:pPr>
        <w:pStyle w:val="FootnoteText"/>
      </w:pPr>
      <w:r>
        <w:rPr>
          <w:rStyle w:val="FootnoteReference"/>
        </w:rPr>
        <w:footnoteRef/>
      </w:r>
      <w:r>
        <w:t xml:space="preserve"> </w:t>
      </w:r>
      <w:r>
        <w:rPr>
          <w:i/>
          <w:iCs/>
        </w:rPr>
        <w:t>Id.</w:t>
      </w:r>
      <w:r w:rsidR="00300AF4">
        <w:rPr>
          <w:i/>
          <w:iCs/>
        </w:rPr>
        <w:t xml:space="preserve"> </w:t>
      </w:r>
      <w:r w:rsidR="00300AF4">
        <w:t>at 12-13</w:t>
      </w:r>
      <w:r w:rsidR="002875D0">
        <w:t>.</w:t>
      </w:r>
    </w:p>
  </w:footnote>
  <w:footnote w:id="17">
    <w:p w14:paraId="5ED84A60" w14:textId="28C67EFB" w:rsidR="00300AF4" w:rsidRPr="00300AF4" w:rsidRDefault="00300AF4">
      <w:pPr>
        <w:pStyle w:val="FootnoteText"/>
      </w:pPr>
      <w:r>
        <w:rPr>
          <w:rStyle w:val="FootnoteReference"/>
        </w:rPr>
        <w:footnoteRef/>
      </w:r>
      <w:r>
        <w:t xml:space="preserve"> </w:t>
      </w:r>
      <w:r>
        <w:rPr>
          <w:i/>
          <w:iCs/>
        </w:rPr>
        <w:t>Id.</w:t>
      </w:r>
    </w:p>
  </w:footnote>
  <w:footnote w:id="18">
    <w:p w14:paraId="57882085" w14:textId="602ACCD1" w:rsidR="00BC418E" w:rsidRDefault="00BC418E">
      <w:pPr>
        <w:pStyle w:val="FootnoteText"/>
      </w:pPr>
      <w:r>
        <w:rPr>
          <w:rStyle w:val="FootnoteReference"/>
        </w:rPr>
        <w:footnoteRef/>
      </w:r>
      <w:r>
        <w:t xml:space="preserve"> </w:t>
      </w:r>
      <w:r>
        <w:rPr>
          <w:i/>
          <w:iCs/>
        </w:rPr>
        <w:t xml:space="preserve">Id. </w:t>
      </w:r>
      <w:r>
        <w:t>at 13.</w:t>
      </w:r>
    </w:p>
  </w:footnote>
  <w:footnote w:id="19">
    <w:p w14:paraId="0BD12188" w14:textId="621B1EC0" w:rsidR="00215811" w:rsidRDefault="00215811" w:rsidP="00215811">
      <w:pPr>
        <w:pStyle w:val="FootnoteText"/>
      </w:pPr>
      <w:r>
        <w:rPr>
          <w:rStyle w:val="FootnoteReference"/>
        </w:rPr>
        <w:footnoteRef/>
      </w:r>
      <w:r>
        <w:t xml:space="preserve"> </w:t>
      </w:r>
      <w:r w:rsidR="006F107A" w:rsidRPr="001D2B03">
        <w:t>Notice Establishing Answer Period</w:t>
      </w:r>
      <w:r w:rsidR="006F107A" w:rsidRPr="006F107A">
        <w:t>, Docket No. EL26-70-000 (</w:t>
      </w:r>
      <w:r w:rsidR="00C94D6D">
        <w:t xml:space="preserve">issued </w:t>
      </w:r>
      <w:r w:rsidR="006F107A" w:rsidRPr="006F107A">
        <w:t>Aug. 4, 2026).</w:t>
      </w:r>
    </w:p>
  </w:footnote>
  <w:footnote w:id="20">
    <w:p w14:paraId="2330E614" w14:textId="73A9BB4E" w:rsidR="004D4D4D" w:rsidRDefault="004D4D4D">
      <w:pPr>
        <w:pStyle w:val="FootnoteText"/>
      </w:pPr>
      <w:r>
        <w:rPr>
          <w:rStyle w:val="FootnoteReference"/>
        </w:rPr>
        <w:footnoteRef/>
      </w:r>
      <w:r>
        <w:t xml:space="preserve"> AMP Answer at 3-4. </w:t>
      </w:r>
    </w:p>
  </w:footnote>
  <w:footnote w:id="21">
    <w:p w14:paraId="6D5DB385" w14:textId="3DD246F3" w:rsidR="00D262CF" w:rsidRDefault="00D262CF">
      <w:pPr>
        <w:pStyle w:val="FootnoteText"/>
      </w:pPr>
      <w:r>
        <w:rPr>
          <w:rStyle w:val="FootnoteReference"/>
        </w:rPr>
        <w:footnoteRef/>
      </w:r>
      <w:r>
        <w:t xml:space="preserve"> </w:t>
      </w:r>
      <w:r w:rsidRPr="00FB0A91">
        <w:rPr>
          <w:i/>
          <w:iCs/>
        </w:rPr>
        <w:t>Id.</w:t>
      </w:r>
      <w:r>
        <w:t xml:space="preserve"> at 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0F7A" w14:textId="2DDF0475" w:rsidR="00653D8D" w:rsidRDefault="00006490"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5FBABE70" wp14:editId="0B6FD069">
              <wp:simplePos x="635" y="635"/>
              <wp:positionH relativeFrom="page">
                <wp:align>center</wp:align>
              </wp:positionH>
              <wp:positionV relativeFrom="page">
                <wp:align>top</wp:align>
              </wp:positionV>
              <wp:extent cx="284480" cy="380365"/>
              <wp:effectExtent l="0" t="0" r="1270" b="635"/>
              <wp:wrapNone/>
              <wp:docPr id="167517800"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5AB83AA3" w14:textId="68AE55D4" w:rsidR="00006490" w:rsidRPr="00006490" w:rsidRDefault="00006490" w:rsidP="00006490">
                          <w:pPr>
                            <w:rPr>
                              <w:rFonts w:eastAsia="Times New Roman"/>
                              <w:noProof/>
                              <w:color w:val="FF0000"/>
                              <w:szCs w:val="26"/>
                            </w:rPr>
                          </w:pPr>
                          <w:r w:rsidRPr="00006490">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BABE70"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5AB83AA3" w14:textId="68AE55D4" w:rsidR="00006490" w:rsidRPr="00006490" w:rsidRDefault="00006490" w:rsidP="00006490">
                    <w:pPr>
                      <w:rPr>
                        <w:rFonts w:eastAsia="Times New Roman"/>
                        <w:noProof/>
                        <w:color w:val="FF0000"/>
                        <w:szCs w:val="26"/>
                      </w:rPr>
                    </w:pPr>
                    <w:r w:rsidRPr="00006490">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199CA0B3"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8218" w14:textId="135C0CC1" w:rsidR="00653D8D" w:rsidRDefault="00006490" w:rsidP="00215811">
    <w:pPr>
      <w:pStyle w:val="Header"/>
      <w:tabs>
        <w:tab w:val="clear" w:pos="4680"/>
      </w:tabs>
      <w:spacing w:after="240"/>
    </w:pPr>
    <w:r>
      <w:rPr>
        <w:noProof/>
      </w:rPr>
      <mc:AlternateContent>
        <mc:Choice Requires="wps">
          <w:drawing>
            <wp:anchor distT="0" distB="0" distL="0" distR="0" simplePos="0" relativeHeight="251658242" behindDoc="0" locked="0" layoutInCell="1" allowOverlap="1" wp14:anchorId="58F10458" wp14:editId="5686073E">
              <wp:simplePos x="635" y="635"/>
              <wp:positionH relativeFrom="page">
                <wp:align>center</wp:align>
              </wp:positionH>
              <wp:positionV relativeFrom="page">
                <wp:align>top</wp:align>
              </wp:positionV>
              <wp:extent cx="284480" cy="380365"/>
              <wp:effectExtent l="0" t="0" r="1270" b="635"/>
              <wp:wrapNone/>
              <wp:docPr id="1191419610"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11F54593" w14:textId="422B624D" w:rsidR="00006490" w:rsidRPr="00006490" w:rsidRDefault="00006490" w:rsidP="00006490">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F10458" id="_x0000_t202" coordsize="21600,21600" o:spt="202" path="m,l,21600r21600,l21600,xe">
              <v:stroke joinstyle="miter"/>
              <v:path gradientshapeok="t" o:connecttype="rect"/>
            </v:shapetype>
            <v:shape id="Text Box 3" o:spid="_x0000_s1027" type="#_x0000_t202" alt="CUI" style="position:absolute;margin-left:0;margin-top:0;width:22.4pt;height:29.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ON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" filled="f" stroked="f">
              <v:textbox style="mso-fit-shape-to-text:t" inset="0,15pt,0,0">
                <w:txbxContent>
                  <w:p w14:paraId="11F54593" w14:textId="422B624D" w:rsidR="00006490" w:rsidRPr="00006490" w:rsidRDefault="00006490" w:rsidP="00006490">
                    <w:pPr>
                      <w:rPr>
                        <w:rFonts w:eastAsia="Times New Roman"/>
                        <w:noProof/>
                        <w:color w:val="FF0000"/>
                        <w:szCs w:val="26"/>
                      </w:rPr>
                    </w:pPr>
                  </w:p>
                </w:txbxContent>
              </v:textbox>
              <w10:wrap anchorx="page" anchory="page"/>
            </v:shape>
          </w:pict>
        </mc:Fallback>
      </mc:AlternateContent>
    </w:r>
    <w:r w:rsidR="00215811">
      <w:t xml:space="preserve">Docket No. </w:t>
    </w:r>
    <w:r w:rsidR="009E6040">
      <w:t>EL26-70-000</w:t>
    </w:r>
    <w:r w:rsidR="00215811">
      <w:tab/>
    </w:r>
    <w:r w:rsidR="00215811">
      <w:fldChar w:fldCharType="begin"/>
    </w:r>
    <w:r w:rsidR="00215811">
      <w:instrText xml:space="preserve"> PAGE  \* MERGEFORMAT </w:instrText>
    </w:r>
    <w:r w:rsidR="00215811">
      <w:fldChar w:fldCharType="separate"/>
    </w:r>
    <w:r w:rsidR="00215811">
      <w:rPr>
        <w:noProof/>
      </w:rPr>
      <w:t>- 1 -</w:t>
    </w:r>
    <w:r w:rsidR="00215811">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7347" w14:textId="4E5386E0" w:rsidR="00653D8D" w:rsidRDefault="00006490" w:rsidP="00EC3F55">
    <w:pPr>
      <w:pStyle w:val="Header"/>
      <w:tabs>
        <w:tab w:val="clear" w:pos="4680"/>
      </w:tabs>
    </w:pPr>
    <w:r>
      <w:rPr>
        <w:noProof/>
      </w:rPr>
      <mc:AlternateContent>
        <mc:Choice Requires="wps">
          <w:drawing>
            <wp:anchor distT="0" distB="0" distL="0" distR="0" simplePos="0" relativeHeight="251658240" behindDoc="0" locked="0" layoutInCell="1" allowOverlap="1" wp14:anchorId="756A1205" wp14:editId="1B8B41AF">
              <wp:simplePos x="635" y="635"/>
              <wp:positionH relativeFrom="page">
                <wp:align>center</wp:align>
              </wp:positionH>
              <wp:positionV relativeFrom="page">
                <wp:align>top</wp:align>
              </wp:positionV>
              <wp:extent cx="284480" cy="380365"/>
              <wp:effectExtent l="0" t="0" r="1270" b="635"/>
              <wp:wrapNone/>
              <wp:docPr id="708159661"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24AF5DF4" w14:textId="130E6570" w:rsidR="00006490" w:rsidRPr="00006490" w:rsidRDefault="00006490" w:rsidP="00006490">
                          <w:pPr>
                            <w:rPr>
                              <w:rFonts w:eastAsia="Times New Roman"/>
                              <w:noProof/>
                              <w:color w:val="FF0000"/>
                              <w:szCs w:val="26"/>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6A1205" id="_x0000_t202" coordsize="21600,21600" o:spt="202" path="m,l,21600r21600,l21600,xe">
              <v:stroke joinstyle="miter"/>
              <v:path gradientshapeok="t" o:connecttype="rect"/>
            </v:shapetype>
            <v:shape id="Text Box 1" o:spid="_x0000_s1028" type="#_x0000_t202" alt="CUI" style="position:absolute;margin-left:0;margin-top:0;width:22.4pt;height:29.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" filled="f" stroked="f">
              <v:textbox style="mso-fit-shape-to-text:t" inset="0,15pt,0,0">
                <w:txbxContent>
                  <w:p w14:paraId="24AF5DF4" w14:textId="130E6570" w:rsidR="00006490" w:rsidRPr="00006490" w:rsidRDefault="00006490" w:rsidP="00006490">
                    <w:pPr>
                      <w:rPr>
                        <w:rFonts w:eastAsia="Times New Roman"/>
                        <w:noProof/>
                        <w:color w:val="FF0000"/>
                        <w:szCs w:val="2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6502FF"/>
    <w:multiLevelType w:val="multilevel"/>
    <w:tmpl w:val="33E67720"/>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7"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19" w15:restartNumberingAfterBreak="0">
    <w:nsid w:val="7D3B09D3"/>
    <w:multiLevelType w:val="hybridMultilevel"/>
    <w:tmpl w:val="A3F809BA"/>
    <w:lvl w:ilvl="0" w:tplc="F33CDAAA">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1080175">
    <w:abstractNumId w:val="9"/>
  </w:num>
  <w:num w:numId="2" w16cid:durableId="436825673">
    <w:abstractNumId w:val="7"/>
  </w:num>
  <w:num w:numId="3" w16cid:durableId="2023042739">
    <w:abstractNumId w:val="6"/>
  </w:num>
  <w:num w:numId="4" w16cid:durableId="1507210208">
    <w:abstractNumId w:val="5"/>
  </w:num>
  <w:num w:numId="5" w16cid:durableId="255291719">
    <w:abstractNumId w:val="4"/>
  </w:num>
  <w:num w:numId="6" w16cid:durableId="124351206">
    <w:abstractNumId w:val="8"/>
  </w:num>
  <w:num w:numId="7" w16cid:durableId="1778678035">
    <w:abstractNumId w:val="3"/>
  </w:num>
  <w:num w:numId="8" w16cid:durableId="1575512540">
    <w:abstractNumId w:val="2"/>
  </w:num>
  <w:num w:numId="9" w16cid:durableId="1142500387">
    <w:abstractNumId w:val="1"/>
  </w:num>
  <w:num w:numId="10" w16cid:durableId="1312561718">
    <w:abstractNumId w:val="0"/>
  </w:num>
  <w:num w:numId="11" w16cid:durableId="812917180">
    <w:abstractNumId w:val="19"/>
  </w:num>
  <w:num w:numId="12" w16cid:durableId="52506773">
    <w:abstractNumId w:val="17"/>
  </w:num>
  <w:num w:numId="13" w16cid:durableId="859006164">
    <w:abstractNumId w:val="13"/>
  </w:num>
  <w:num w:numId="14" w16cid:durableId="311065281">
    <w:abstractNumId w:val="18"/>
  </w:num>
  <w:num w:numId="15" w16cid:durableId="1146164863">
    <w:abstractNumId w:val="16"/>
  </w:num>
  <w:num w:numId="16" w16cid:durableId="10713903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5519094">
    <w:abstractNumId w:val="11"/>
  </w:num>
  <w:num w:numId="18" w16cid:durableId="1754618900">
    <w:abstractNumId w:val="10"/>
  </w:num>
  <w:num w:numId="19" w16cid:durableId="1358699890">
    <w:abstractNumId w:val="14"/>
  </w:num>
  <w:num w:numId="20" w16cid:durableId="1399862505">
    <w:abstractNumId w:val="12"/>
  </w:num>
  <w:num w:numId="21" w16cid:durableId="984897000">
    <w:abstractNumId w:val="20"/>
  </w:num>
  <w:num w:numId="22" w16cid:durableId="464963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11"/>
    <w:rsid w:val="00001596"/>
    <w:rsid w:val="0000181C"/>
    <w:rsid w:val="00002AB2"/>
    <w:rsid w:val="00003340"/>
    <w:rsid w:val="0000342C"/>
    <w:rsid w:val="00004268"/>
    <w:rsid w:val="00004F3D"/>
    <w:rsid w:val="0000600E"/>
    <w:rsid w:val="000062B2"/>
    <w:rsid w:val="00006490"/>
    <w:rsid w:val="0000731D"/>
    <w:rsid w:val="00010F3B"/>
    <w:rsid w:val="00010FA6"/>
    <w:rsid w:val="000118C8"/>
    <w:rsid w:val="00011E6F"/>
    <w:rsid w:val="00012592"/>
    <w:rsid w:val="00013D5E"/>
    <w:rsid w:val="000143AA"/>
    <w:rsid w:val="000151FF"/>
    <w:rsid w:val="00016CFB"/>
    <w:rsid w:val="0001774F"/>
    <w:rsid w:val="00017F96"/>
    <w:rsid w:val="0002042F"/>
    <w:rsid w:val="00022A33"/>
    <w:rsid w:val="00022DAC"/>
    <w:rsid w:val="0002355F"/>
    <w:rsid w:val="00026146"/>
    <w:rsid w:val="00026777"/>
    <w:rsid w:val="00026815"/>
    <w:rsid w:val="000301B3"/>
    <w:rsid w:val="00031EAB"/>
    <w:rsid w:val="0003382F"/>
    <w:rsid w:val="000345D0"/>
    <w:rsid w:val="000363A1"/>
    <w:rsid w:val="00037CAE"/>
    <w:rsid w:val="00040F8B"/>
    <w:rsid w:val="000419BB"/>
    <w:rsid w:val="000428C4"/>
    <w:rsid w:val="0004624A"/>
    <w:rsid w:val="000462EC"/>
    <w:rsid w:val="0005135D"/>
    <w:rsid w:val="00052256"/>
    <w:rsid w:val="000536D5"/>
    <w:rsid w:val="000550DC"/>
    <w:rsid w:val="0005550F"/>
    <w:rsid w:val="00055A0B"/>
    <w:rsid w:val="00055F5F"/>
    <w:rsid w:val="0006117F"/>
    <w:rsid w:val="00062732"/>
    <w:rsid w:val="000658F0"/>
    <w:rsid w:val="000667F7"/>
    <w:rsid w:val="00070857"/>
    <w:rsid w:val="0007377C"/>
    <w:rsid w:val="0007636C"/>
    <w:rsid w:val="0008478C"/>
    <w:rsid w:val="00084A31"/>
    <w:rsid w:val="00084AAD"/>
    <w:rsid w:val="00086D98"/>
    <w:rsid w:val="000870F3"/>
    <w:rsid w:val="0008778D"/>
    <w:rsid w:val="00092634"/>
    <w:rsid w:val="000931D0"/>
    <w:rsid w:val="00097792"/>
    <w:rsid w:val="00097C05"/>
    <w:rsid w:val="000A109B"/>
    <w:rsid w:val="000A1681"/>
    <w:rsid w:val="000A1B65"/>
    <w:rsid w:val="000A3A2F"/>
    <w:rsid w:val="000A3D2F"/>
    <w:rsid w:val="000A6835"/>
    <w:rsid w:val="000A6C08"/>
    <w:rsid w:val="000A75FD"/>
    <w:rsid w:val="000B4124"/>
    <w:rsid w:val="000B4696"/>
    <w:rsid w:val="000B4885"/>
    <w:rsid w:val="000B4E8B"/>
    <w:rsid w:val="000B73C6"/>
    <w:rsid w:val="000B7E62"/>
    <w:rsid w:val="000C0253"/>
    <w:rsid w:val="000C18CD"/>
    <w:rsid w:val="000C1FCA"/>
    <w:rsid w:val="000C2326"/>
    <w:rsid w:val="000C2CD7"/>
    <w:rsid w:val="000C3D86"/>
    <w:rsid w:val="000C4476"/>
    <w:rsid w:val="000C4A0B"/>
    <w:rsid w:val="000C52D3"/>
    <w:rsid w:val="000C6869"/>
    <w:rsid w:val="000C7D86"/>
    <w:rsid w:val="000D0EE6"/>
    <w:rsid w:val="000D1D4B"/>
    <w:rsid w:val="000D1FB6"/>
    <w:rsid w:val="000D2950"/>
    <w:rsid w:val="000D3483"/>
    <w:rsid w:val="000D72C3"/>
    <w:rsid w:val="000D739B"/>
    <w:rsid w:val="000D7DD4"/>
    <w:rsid w:val="000D7E4E"/>
    <w:rsid w:val="000D7E96"/>
    <w:rsid w:val="000E0101"/>
    <w:rsid w:val="000E05D9"/>
    <w:rsid w:val="000E065C"/>
    <w:rsid w:val="000E0857"/>
    <w:rsid w:val="000E0FB3"/>
    <w:rsid w:val="000E2BFA"/>
    <w:rsid w:val="000E4D0A"/>
    <w:rsid w:val="000E668F"/>
    <w:rsid w:val="000E6B53"/>
    <w:rsid w:val="000E7309"/>
    <w:rsid w:val="000F0CF9"/>
    <w:rsid w:val="000F1FF3"/>
    <w:rsid w:val="000F2DC1"/>
    <w:rsid w:val="000F372C"/>
    <w:rsid w:val="000F603B"/>
    <w:rsid w:val="000F638D"/>
    <w:rsid w:val="000F6403"/>
    <w:rsid w:val="000F6C7F"/>
    <w:rsid w:val="000F74B7"/>
    <w:rsid w:val="000F7D6F"/>
    <w:rsid w:val="00100E1B"/>
    <w:rsid w:val="00101107"/>
    <w:rsid w:val="00102736"/>
    <w:rsid w:val="0010290F"/>
    <w:rsid w:val="0010311D"/>
    <w:rsid w:val="00103EFF"/>
    <w:rsid w:val="00104A6D"/>
    <w:rsid w:val="00104F76"/>
    <w:rsid w:val="001072F2"/>
    <w:rsid w:val="00111870"/>
    <w:rsid w:val="00112B5B"/>
    <w:rsid w:val="00113D3A"/>
    <w:rsid w:val="00114090"/>
    <w:rsid w:val="00120603"/>
    <w:rsid w:val="001208A2"/>
    <w:rsid w:val="001209EF"/>
    <w:rsid w:val="001213AC"/>
    <w:rsid w:val="001236E4"/>
    <w:rsid w:val="00124C66"/>
    <w:rsid w:val="0012713F"/>
    <w:rsid w:val="00127478"/>
    <w:rsid w:val="001279B9"/>
    <w:rsid w:val="00130CCE"/>
    <w:rsid w:val="00132D57"/>
    <w:rsid w:val="0013543C"/>
    <w:rsid w:val="001367A6"/>
    <w:rsid w:val="00136EA1"/>
    <w:rsid w:val="00137852"/>
    <w:rsid w:val="00141BCE"/>
    <w:rsid w:val="001421AA"/>
    <w:rsid w:val="001446D4"/>
    <w:rsid w:val="001449F1"/>
    <w:rsid w:val="00146074"/>
    <w:rsid w:val="00146A50"/>
    <w:rsid w:val="00147437"/>
    <w:rsid w:val="001512A7"/>
    <w:rsid w:val="001520D4"/>
    <w:rsid w:val="00152832"/>
    <w:rsid w:val="00153240"/>
    <w:rsid w:val="001549DE"/>
    <w:rsid w:val="00154C7A"/>
    <w:rsid w:val="00156305"/>
    <w:rsid w:val="00161396"/>
    <w:rsid w:val="001628BB"/>
    <w:rsid w:val="00164B58"/>
    <w:rsid w:val="0016531B"/>
    <w:rsid w:val="001659D1"/>
    <w:rsid w:val="001714E4"/>
    <w:rsid w:val="00171E61"/>
    <w:rsid w:val="001732B1"/>
    <w:rsid w:val="001750E2"/>
    <w:rsid w:val="0017696A"/>
    <w:rsid w:val="0017701D"/>
    <w:rsid w:val="0018251C"/>
    <w:rsid w:val="0018256B"/>
    <w:rsid w:val="00182FD2"/>
    <w:rsid w:val="001846B7"/>
    <w:rsid w:val="0018758C"/>
    <w:rsid w:val="00191617"/>
    <w:rsid w:val="0019292E"/>
    <w:rsid w:val="0019452C"/>
    <w:rsid w:val="001960DD"/>
    <w:rsid w:val="001A00F5"/>
    <w:rsid w:val="001A1641"/>
    <w:rsid w:val="001A1693"/>
    <w:rsid w:val="001A1B1A"/>
    <w:rsid w:val="001A2AF1"/>
    <w:rsid w:val="001A33D6"/>
    <w:rsid w:val="001A563A"/>
    <w:rsid w:val="001A5F91"/>
    <w:rsid w:val="001B010E"/>
    <w:rsid w:val="001B042B"/>
    <w:rsid w:val="001B0528"/>
    <w:rsid w:val="001B1FE9"/>
    <w:rsid w:val="001B2C51"/>
    <w:rsid w:val="001B2C6D"/>
    <w:rsid w:val="001B2DF9"/>
    <w:rsid w:val="001B30BE"/>
    <w:rsid w:val="001B362D"/>
    <w:rsid w:val="001B49F3"/>
    <w:rsid w:val="001B4FB2"/>
    <w:rsid w:val="001B5EDB"/>
    <w:rsid w:val="001C070B"/>
    <w:rsid w:val="001C18BB"/>
    <w:rsid w:val="001C2FBB"/>
    <w:rsid w:val="001C3B6F"/>
    <w:rsid w:val="001C467C"/>
    <w:rsid w:val="001C4FD1"/>
    <w:rsid w:val="001D1912"/>
    <w:rsid w:val="001D264B"/>
    <w:rsid w:val="001D2B03"/>
    <w:rsid w:val="001D3B0D"/>
    <w:rsid w:val="001D47F0"/>
    <w:rsid w:val="001D685E"/>
    <w:rsid w:val="001D7927"/>
    <w:rsid w:val="001E2A0E"/>
    <w:rsid w:val="001E2DD3"/>
    <w:rsid w:val="001E3824"/>
    <w:rsid w:val="001E3BF3"/>
    <w:rsid w:val="001E59F9"/>
    <w:rsid w:val="001E6891"/>
    <w:rsid w:val="001E7A8F"/>
    <w:rsid w:val="001F062B"/>
    <w:rsid w:val="001F4AF7"/>
    <w:rsid w:val="001F51A0"/>
    <w:rsid w:val="001F5CC6"/>
    <w:rsid w:val="001F6CE0"/>
    <w:rsid w:val="001F6F79"/>
    <w:rsid w:val="002018C2"/>
    <w:rsid w:val="00202B59"/>
    <w:rsid w:val="00202BC3"/>
    <w:rsid w:val="00203273"/>
    <w:rsid w:val="00203911"/>
    <w:rsid w:val="002043E6"/>
    <w:rsid w:val="00204800"/>
    <w:rsid w:val="00206A04"/>
    <w:rsid w:val="00206F3A"/>
    <w:rsid w:val="002072CF"/>
    <w:rsid w:val="00210597"/>
    <w:rsid w:val="00211765"/>
    <w:rsid w:val="00211856"/>
    <w:rsid w:val="00211B3D"/>
    <w:rsid w:val="002136E7"/>
    <w:rsid w:val="00215811"/>
    <w:rsid w:val="00216FE5"/>
    <w:rsid w:val="00217754"/>
    <w:rsid w:val="002206DB"/>
    <w:rsid w:val="0022182D"/>
    <w:rsid w:val="00221C74"/>
    <w:rsid w:val="002224C4"/>
    <w:rsid w:val="00223A88"/>
    <w:rsid w:val="00224859"/>
    <w:rsid w:val="00224C81"/>
    <w:rsid w:val="00225A12"/>
    <w:rsid w:val="002261B3"/>
    <w:rsid w:val="00226608"/>
    <w:rsid w:val="00230702"/>
    <w:rsid w:val="00231487"/>
    <w:rsid w:val="002318B6"/>
    <w:rsid w:val="00233CEF"/>
    <w:rsid w:val="00233E0C"/>
    <w:rsid w:val="00233FD0"/>
    <w:rsid w:val="00234293"/>
    <w:rsid w:val="00234397"/>
    <w:rsid w:val="002352B0"/>
    <w:rsid w:val="002354E4"/>
    <w:rsid w:val="00237664"/>
    <w:rsid w:val="00240493"/>
    <w:rsid w:val="002405F4"/>
    <w:rsid w:val="00241D75"/>
    <w:rsid w:val="00242D58"/>
    <w:rsid w:val="00242E61"/>
    <w:rsid w:val="00243942"/>
    <w:rsid w:val="002464E8"/>
    <w:rsid w:val="0024710C"/>
    <w:rsid w:val="00253776"/>
    <w:rsid w:val="00255417"/>
    <w:rsid w:val="00257989"/>
    <w:rsid w:val="00260517"/>
    <w:rsid w:val="002608A0"/>
    <w:rsid w:val="0026130E"/>
    <w:rsid w:val="002615F4"/>
    <w:rsid w:val="00261753"/>
    <w:rsid w:val="00262FED"/>
    <w:rsid w:val="00263D00"/>
    <w:rsid w:val="002651AB"/>
    <w:rsid w:val="00267328"/>
    <w:rsid w:val="00273C79"/>
    <w:rsid w:val="00274725"/>
    <w:rsid w:val="002747A9"/>
    <w:rsid w:val="00274963"/>
    <w:rsid w:val="00276A85"/>
    <w:rsid w:val="002817CE"/>
    <w:rsid w:val="0028212A"/>
    <w:rsid w:val="00282C71"/>
    <w:rsid w:val="00283AA6"/>
    <w:rsid w:val="0028432C"/>
    <w:rsid w:val="00284E46"/>
    <w:rsid w:val="002851B2"/>
    <w:rsid w:val="002857E2"/>
    <w:rsid w:val="002860C5"/>
    <w:rsid w:val="0028617F"/>
    <w:rsid w:val="00286335"/>
    <w:rsid w:val="002870A9"/>
    <w:rsid w:val="0028727D"/>
    <w:rsid w:val="002874DA"/>
    <w:rsid w:val="002875D0"/>
    <w:rsid w:val="0028776A"/>
    <w:rsid w:val="00287B69"/>
    <w:rsid w:val="00290ABD"/>
    <w:rsid w:val="00290C3E"/>
    <w:rsid w:val="002919BC"/>
    <w:rsid w:val="00292DAB"/>
    <w:rsid w:val="00293E05"/>
    <w:rsid w:val="00293F1F"/>
    <w:rsid w:val="00296077"/>
    <w:rsid w:val="00297DF6"/>
    <w:rsid w:val="002A0B4A"/>
    <w:rsid w:val="002A277E"/>
    <w:rsid w:val="002A34C1"/>
    <w:rsid w:val="002A5C43"/>
    <w:rsid w:val="002A6583"/>
    <w:rsid w:val="002A6E11"/>
    <w:rsid w:val="002A729E"/>
    <w:rsid w:val="002A7C7D"/>
    <w:rsid w:val="002A7FB5"/>
    <w:rsid w:val="002B262D"/>
    <w:rsid w:val="002B35F2"/>
    <w:rsid w:val="002B383C"/>
    <w:rsid w:val="002B6125"/>
    <w:rsid w:val="002B613D"/>
    <w:rsid w:val="002B690D"/>
    <w:rsid w:val="002B7102"/>
    <w:rsid w:val="002C041D"/>
    <w:rsid w:val="002C0DDB"/>
    <w:rsid w:val="002C57E5"/>
    <w:rsid w:val="002C7704"/>
    <w:rsid w:val="002C7F13"/>
    <w:rsid w:val="002D1528"/>
    <w:rsid w:val="002D206A"/>
    <w:rsid w:val="002D332B"/>
    <w:rsid w:val="002D358E"/>
    <w:rsid w:val="002D3D56"/>
    <w:rsid w:val="002D46B3"/>
    <w:rsid w:val="002D5044"/>
    <w:rsid w:val="002D65B3"/>
    <w:rsid w:val="002D7A3F"/>
    <w:rsid w:val="002D7AED"/>
    <w:rsid w:val="002D7D6B"/>
    <w:rsid w:val="002E158F"/>
    <w:rsid w:val="002E2247"/>
    <w:rsid w:val="002E4E8A"/>
    <w:rsid w:val="002E7611"/>
    <w:rsid w:val="002E7F50"/>
    <w:rsid w:val="002F08DF"/>
    <w:rsid w:val="002F1513"/>
    <w:rsid w:val="002F1F97"/>
    <w:rsid w:val="002F2F53"/>
    <w:rsid w:val="002F3608"/>
    <w:rsid w:val="002F52A9"/>
    <w:rsid w:val="002F779A"/>
    <w:rsid w:val="00300AF4"/>
    <w:rsid w:val="00300C7F"/>
    <w:rsid w:val="00301162"/>
    <w:rsid w:val="00301D68"/>
    <w:rsid w:val="00302B32"/>
    <w:rsid w:val="003031DA"/>
    <w:rsid w:val="00312651"/>
    <w:rsid w:val="00313634"/>
    <w:rsid w:val="00314CF6"/>
    <w:rsid w:val="00315451"/>
    <w:rsid w:val="0031563A"/>
    <w:rsid w:val="003164EB"/>
    <w:rsid w:val="00316671"/>
    <w:rsid w:val="003202F6"/>
    <w:rsid w:val="003214C7"/>
    <w:rsid w:val="00322F05"/>
    <w:rsid w:val="003242DE"/>
    <w:rsid w:val="003248EA"/>
    <w:rsid w:val="00324F79"/>
    <w:rsid w:val="0032626D"/>
    <w:rsid w:val="00327401"/>
    <w:rsid w:val="00330EFC"/>
    <w:rsid w:val="00331135"/>
    <w:rsid w:val="00332698"/>
    <w:rsid w:val="0033461A"/>
    <w:rsid w:val="003346EB"/>
    <w:rsid w:val="003348B2"/>
    <w:rsid w:val="00335933"/>
    <w:rsid w:val="00335CCE"/>
    <w:rsid w:val="003370E4"/>
    <w:rsid w:val="00337F16"/>
    <w:rsid w:val="003416A1"/>
    <w:rsid w:val="003424FF"/>
    <w:rsid w:val="003437BD"/>
    <w:rsid w:val="00343D67"/>
    <w:rsid w:val="00344125"/>
    <w:rsid w:val="00346A31"/>
    <w:rsid w:val="003478CF"/>
    <w:rsid w:val="00350E98"/>
    <w:rsid w:val="00350FC8"/>
    <w:rsid w:val="003520AD"/>
    <w:rsid w:val="00355DF4"/>
    <w:rsid w:val="00356733"/>
    <w:rsid w:val="0035784D"/>
    <w:rsid w:val="003600C0"/>
    <w:rsid w:val="003608E7"/>
    <w:rsid w:val="00360AA1"/>
    <w:rsid w:val="00360D9C"/>
    <w:rsid w:val="0036175B"/>
    <w:rsid w:val="003623AA"/>
    <w:rsid w:val="0036316E"/>
    <w:rsid w:val="00363D55"/>
    <w:rsid w:val="00364E6F"/>
    <w:rsid w:val="0036500A"/>
    <w:rsid w:val="00373D64"/>
    <w:rsid w:val="00374264"/>
    <w:rsid w:val="00374532"/>
    <w:rsid w:val="00374868"/>
    <w:rsid w:val="00375AA2"/>
    <w:rsid w:val="00375DF4"/>
    <w:rsid w:val="00376313"/>
    <w:rsid w:val="00383004"/>
    <w:rsid w:val="003830CE"/>
    <w:rsid w:val="003839D7"/>
    <w:rsid w:val="00383B60"/>
    <w:rsid w:val="00385E2D"/>
    <w:rsid w:val="003868B8"/>
    <w:rsid w:val="003869DD"/>
    <w:rsid w:val="00386D70"/>
    <w:rsid w:val="003871DE"/>
    <w:rsid w:val="00387A78"/>
    <w:rsid w:val="0039262E"/>
    <w:rsid w:val="00393614"/>
    <w:rsid w:val="003937F3"/>
    <w:rsid w:val="00396264"/>
    <w:rsid w:val="003A1148"/>
    <w:rsid w:val="003A15D6"/>
    <w:rsid w:val="003A4B01"/>
    <w:rsid w:val="003A5145"/>
    <w:rsid w:val="003B10BB"/>
    <w:rsid w:val="003B1690"/>
    <w:rsid w:val="003B1CBA"/>
    <w:rsid w:val="003B1E3E"/>
    <w:rsid w:val="003B237F"/>
    <w:rsid w:val="003B2445"/>
    <w:rsid w:val="003B4AFF"/>
    <w:rsid w:val="003B6A5F"/>
    <w:rsid w:val="003B6BEA"/>
    <w:rsid w:val="003B7E9A"/>
    <w:rsid w:val="003B7F05"/>
    <w:rsid w:val="003C096E"/>
    <w:rsid w:val="003C0DEC"/>
    <w:rsid w:val="003C3A1E"/>
    <w:rsid w:val="003C505B"/>
    <w:rsid w:val="003C6F0F"/>
    <w:rsid w:val="003C71CF"/>
    <w:rsid w:val="003C789D"/>
    <w:rsid w:val="003D1906"/>
    <w:rsid w:val="003D22C3"/>
    <w:rsid w:val="003D260B"/>
    <w:rsid w:val="003D3CAD"/>
    <w:rsid w:val="003D4A56"/>
    <w:rsid w:val="003D56EA"/>
    <w:rsid w:val="003D5827"/>
    <w:rsid w:val="003D6552"/>
    <w:rsid w:val="003D6B6F"/>
    <w:rsid w:val="003D7B2C"/>
    <w:rsid w:val="003E1917"/>
    <w:rsid w:val="003E259A"/>
    <w:rsid w:val="003E3B85"/>
    <w:rsid w:val="003E5211"/>
    <w:rsid w:val="003E5A0E"/>
    <w:rsid w:val="003F03F5"/>
    <w:rsid w:val="003F2BCC"/>
    <w:rsid w:val="003F31D2"/>
    <w:rsid w:val="003F3716"/>
    <w:rsid w:val="003F3DC0"/>
    <w:rsid w:val="003F4845"/>
    <w:rsid w:val="003F4DBE"/>
    <w:rsid w:val="003F557E"/>
    <w:rsid w:val="003F7CC5"/>
    <w:rsid w:val="00400D68"/>
    <w:rsid w:val="00400E41"/>
    <w:rsid w:val="00401A63"/>
    <w:rsid w:val="00403271"/>
    <w:rsid w:val="004067AD"/>
    <w:rsid w:val="00406E7C"/>
    <w:rsid w:val="00407EE0"/>
    <w:rsid w:val="00410C82"/>
    <w:rsid w:val="00410CCD"/>
    <w:rsid w:val="00412AA2"/>
    <w:rsid w:val="0041342B"/>
    <w:rsid w:val="00414806"/>
    <w:rsid w:val="00417533"/>
    <w:rsid w:val="00420726"/>
    <w:rsid w:val="004208E6"/>
    <w:rsid w:val="00420C12"/>
    <w:rsid w:val="00420E8F"/>
    <w:rsid w:val="00421911"/>
    <w:rsid w:val="00422B7A"/>
    <w:rsid w:val="004235C0"/>
    <w:rsid w:val="004237FF"/>
    <w:rsid w:val="004246EA"/>
    <w:rsid w:val="0042490E"/>
    <w:rsid w:val="00424B78"/>
    <w:rsid w:val="00426F00"/>
    <w:rsid w:val="00431CE1"/>
    <w:rsid w:val="004335E8"/>
    <w:rsid w:val="00435564"/>
    <w:rsid w:val="00436A3E"/>
    <w:rsid w:val="00440B24"/>
    <w:rsid w:val="00440D78"/>
    <w:rsid w:val="00441A2A"/>
    <w:rsid w:val="004420F6"/>
    <w:rsid w:val="00442A2D"/>
    <w:rsid w:val="0044359A"/>
    <w:rsid w:val="00444F65"/>
    <w:rsid w:val="00445256"/>
    <w:rsid w:val="00445CAE"/>
    <w:rsid w:val="00446720"/>
    <w:rsid w:val="004476C6"/>
    <w:rsid w:val="00450663"/>
    <w:rsid w:val="0045130C"/>
    <w:rsid w:val="00453578"/>
    <w:rsid w:val="00454674"/>
    <w:rsid w:val="00454A58"/>
    <w:rsid w:val="00455214"/>
    <w:rsid w:val="00456136"/>
    <w:rsid w:val="00456844"/>
    <w:rsid w:val="00456D5A"/>
    <w:rsid w:val="0046133D"/>
    <w:rsid w:val="0046171B"/>
    <w:rsid w:val="00464328"/>
    <w:rsid w:val="004671DD"/>
    <w:rsid w:val="004726C2"/>
    <w:rsid w:val="00472C9B"/>
    <w:rsid w:val="00473A5E"/>
    <w:rsid w:val="004740CB"/>
    <w:rsid w:val="0047494E"/>
    <w:rsid w:val="004758A9"/>
    <w:rsid w:val="00476273"/>
    <w:rsid w:val="00477399"/>
    <w:rsid w:val="0048020B"/>
    <w:rsid w:val="00480E32"/>
    <w:rsid w:val="004864DA"/>
    <w:rsid w:val="004872BC"/>
    <w:rsid w:val="004874A4"/>
    <w:rsid w:val="00490068"/>
    <w:rsid w:val="00492935"/>
    <w:rsid w:val="004932F6"/>
    <w:rsid w:val="00494355"/>
    <w:rsid w:val="004943A4"/>
    <w:rsid w:val="00494945"/>
    <w:rsid w:val="00494CE8"/>
    <w:rsid w:val="00494D0D"/>
    <w:rsid w:val="00495E07"/>
    <w:rsid w:val="004972B7"/>
    <w:rsid w:val="00497F70"/>
    <w:rsid w:val="004A03E5"/>
    <w:rsid w:val="004A0EC1"/>
    <w:rsid w:val="004A2A9C"/>
    <w:rsid w:val="004A44C4"/>
    <w:rsid w:val="004A503D"/>
    <w:rsid w:val="004A6AA8"/>
    <w:rsid w:val="004B0686"/>
    <w:rsid w:val="004B141F"/>
    <w:rsid w:val="004B1613"/>
    <w:rsid w:val="004B476B"/>
    <w:rsid w:val="004B4A8D"/>
    <w:rsid w:val="004B4FAC"/>
    <w:rsid w:val="004C0E28"/>
    <w:rsid w:val="004C190E"/>
    <w:rsid w:val="004C20BB"/>
    <w:rsid w:val="004C33FC"/>
    <w:rsid w:val="004C3A18"/>
    <w:rsid w:val="004C456B"/>
    <w:rsid w:val="004C4D5F"/>
    <w:rsid w:val="004C5538"/>
    <w:rsid w:val="004C67BE"/>
    <w:rsid w:val="004D1122"/>
    <w:rsid w:val="004D35B5"/>
    <w:rsid w:val="004D35E8"/>
    <w:rsid w:val="004D3C2E"/>
    <w:rsid w:val="004D4576"/>
    <w:rsid w:val="004D4D4D"/>
    <w:rsid w:val="004D517D"/>
    <w:rsid w:val="004D614C"/>
    <w:rsid w:val="004D7151"/>
    <w:rsid w:val="004E1DAE"/>
    <w:rsid w:val="004E25A6"/>
    <w:rsid w:val="004E3D19"/>
    <w:rsid w:val="004E7B78"/>
    <w:rsid w:val="004F0FDD"/>
    <w:rsid w:val="004F21C2"/>
    <w:rsid w:val="004F2266"/>
    <w:rsid w:val="004F4432"/>
    <w:rsid w:val="004F5759"/>
    <w:rsid w:val="004F6475"/>
    <w:rsid w:val="004F7405"/>
    <w:rsid w:val="004F7A51"/>
    <w:rsid w:val="0050001C"/>
    <w:rsid w:val="00500F36"/>
    <w:rsid w:val="0050198F"/>
    <w:rsid w:val="005047DF"/>
    <w:rsid w:val="00511D5B"/>
    <w:rsid w:val="005131DA"/>
    <w:rsid w:val="00513E14"/>
    <w:rsid w:val="005154C1"/>
    <w:rsid w:val="005162AB"/>
    <w:rsid w:val="00516A46"/>
    <w:rsid w:val="00516F79"/>
    <w:rsid w:val="005173B3"/>
    <w:rsid w:val="00521122"/>
    <w:rsid w:val="00522B76"/>
    <w:rsid w:val="00522E31"/>
    <w:rsid w:val="00522F55"/>
    <w:rsid w:val="0052351B"/>
    <w:rsid w:val="00525815"/>
    <w:rsid w:val="00527FE1"/>
    <w:rsid w:val="0053165B"/>
    <w:rsid w:val="00531F2F"/>
    <w:rsid w:val="00537237"/>
    <w:rsid w:val="0054080C"/>
    <w:rsid w:val="00540F0D"/>
    <w:rsid w:val="00541146"/>
    <w:rsid w:val="00541531"/>
    <w:rsid w:val="0054157D"/>
    <w:rsid w:val="00542814"/>
    <w:rsid w:val="005445AD"/>
    <w:rsid w:val="00544DF6"/>
    <w:rsid w:val="00544E23"/>
    <w:rsid w:val="005454D6"/>
    <w:rsid w:val="005459EC"/>
    <w:rsid w:val="00545CBC"/>
    <w:rsid w:val="00545CC2"/>
    <w:rsid w:val="00546238"/>
    <w:rsid w:val="005472DA"/>
    <w:rsid w:val="00547658"/>
    <w:rsid w:val="00547D3F"/>
    <w:rsid w:val="00552271"/>
    <w:rsid w:val="00552A11"/>
    <w:rsid w:val="00553433"/>
    <w:rsid w:val="0055438B"/>
    <w:rsid w:val="005577D9"/>
    <w:rsid w:val="0056180F"/>
    <w:rsid w:val="00561DA8"/>
    <w:rsid w:val="00562CB2"/>
    <w:rsid w:val="00563DDE"/>
    <w:rsid w:val="00567FF3"/>
    <w:rsid w:val="00571D52"/>
    <w:rsid w:val="00571D6D"/>
    <w:rsid w:val="00571D7E"/>
    <w:rsid w:val="00572244"/>
    <w:rsid w:val="005726B3"/>
    <w:rsid w:val="005727FA"/>
    <w:rsid w:val="00572F46"/>
    <w:rsid w:val="005747FC"/>
    <w:rsid w:val="00574A02"/>
    <w:rsid w:val="00576363"/>
    <w:rsid w:val="00576A54"/>
    <w:rsid w:val="00576CD6"/>
    <w:rsid w:val="00577DC6"/>
    <w:rsid w:val="005816F4"/>
    <w:rsid w:val="005818E7"/>
    <w:rsid w:val="00581BDF"/>
    <w:rsid w:val="00583257"/>
    <w:rsid w:val="00583659"/>
    <w:rsid w:val="005840B9"/>
    <w:rsid w:val="0058473D"/>
    <w:rsid w:val="00585174"/>
    <w:rsid w:val="00585E58"/>
    <w:rsid w:val="00587B48"/>
    <w:rsid w:val="0059038C"/>
    <w:rsid w:val="005918AF"/>
    <w:rsid w:val="005921E2"/>
    <w:rsid w:val="00592839"/>
    <w:rsid w:val="005931F3"/>
    <w:rsid w:val="00593F6A"/>
    <w:rsid w:val="00594E87"/>
    <w:rsid w:val="00594E9B"/>
    <w:rsid w:val="005950E5"/>
    <w:rsid w:val="00597309"/>
    <w:rsid w:val="005A0232"/>
    <w:rsid w:val="005A1772"/>
    <w:rsid w:val="005A1B00"/>
    <w:rsid w:val="005A4CD3"/>
    <w:rsid w:val="005A5753"/>
    <w:rsid w:val="005A6B24"/>
    <w:rsid w:val="005A6F7C"/>
    <w:rsid w:val="005B132F"/>
    <w:rsid w:val="005B15EB"/>
    <w:rsid w:val="005B18B2"/>
    <w:rsid w:val="005B1B45"/>
    <w:rsid w:val="005B1BA1"/>
    <w:rsid w:val="005B38E7"/>
    <w:rsid w:val="005B40A6"/>
    <w:rsid w:val="005B4778"/>
    <w:rsid w:val="005B5277"/>
    <w:rsid w:val="005B5603"/>
    <w:rsid w:val="005B64CE"/>
    <w:rsid w:val="005C0180"/>
    <w:rsid w:val="005C01B7"/>
    <w:rsid w:val="005C34F2"/>
    <w:rsid w:val="005D1EA8"/>
    <w:rsid w:val="005D248E"/>
    <w:rsid w:val="005D2A79"/>
    <w:rsid w:val="005D2BBB"/>
    <w:rsid w:val="005D3004"/>
    <w:rsid w:val="005D3D39"/>
    <w:rsid w:val="005D537B"/>
    <w:rsid w:val="005D77F0"/>
    <w:rsid w:val="005D787E"/>
    <w:rsid w:val="005D7C39"/>
    <w:rsid w:val="005D7C61"/>
    <w:rsid w:val="005E07C2"/>
    <w:rsid w:val="005E13DF"/>
    <w:rsid w:val="005E1EC1"/>
    <w:rsid w:val="005E2C34"/>
    <w:rsid w:val="005E3120"/>
    <w:rsid w:val="005E387D"/>
    <w:rsid w:val="005E3B75"/>
    <w:rsid w:val="005E3D15"/>
    <w:rsid w:val="005E4015"/>
    <w:rsid w:val="005E4C65"/>
    <w:rsid w:val="005E6EA7"/>
    <w:rsid w:val="005E796A"/>
    <w:rsid w:val="005F2946"/>
    <w:rsid w:val="005F34C6"/>
    <w:rsid w:val="005F4318"/>
    <w:rsid w:val="005F4F8E"/>
    <w:rsid w:val="005F54A4"/>
    <w:rsid w:val="005F5ADA"/>
    <w:rsid w:val="005F71D1"/>
    <w:rsid w:val="006001A9"/>
    <w:rsid w:val="0060035F"/>
    <w:rsid w:val="00601DD2"/>
    <w:rsid w:val="00605A9C"/>
    <w:rsid w:val="006060E7"/>
    <w:rsid w:val="00607205"/>
    <w:rsid w:val="006074E4"/>
    <w:rsid w:val="00607C38"/>
    <w:rsid w:val="006112D1"/>
    <w:rsid w:val="006112FA"/>
    <w:rsid w:val="00612299"/>
    <w:rsid w:val="00612E50"/>
    <w:rsid w:val="00615811"/>
    <w:rsid w:val="00616683"/>
    <w:rsid w:val="006177F8"/>
    <w:rsid w:val="00620205"/>
    <w:rsid w:val="00620431"/>
    <w:rsid w:val="00620FE1"/>
    <w:rsid w:val="00622D42"/>
    <w:rsid w:val="00622F63"/>
    <w:rsid w:val="00623402"/>
    <w:rsid w:val="00624A12"/>
    <w:rsid w:val="00624A2A"/>
    <w:rsid w:val="00624B34"/>
    <w:rsid w:val="00625B93"/>
    <w:rsid w:val="00626AD6"/>
    <w:rsid w:val="0063009B"/>
    <w:rsid w:val="006308E9"/>
    <w:rsid w:val="00632E3B"/>
    <w:rsid w:val="00633563"/>
    <w:rsid w:val="0063373E"/>
    <w:rsid w:val="00634E9A"/>
    <w:rsid w:val="00635B93"/>
    <w:rsid w:val="00635D49"/>
    <w:rsid w:val="00635EC4"/>
    <w:rsid w:val="0063607E"/>
    <w:rsid w:val="00636271"/>
    <w:rsid w:val="00636B26"/>
    <w:rsid w:val="00637180"/>
    <w:rsid w:val="006427BC"/>
    <w:rsid w:val="00643397"/>
    <w:rsid w:val="00643C5A"/>
    <w:rsid w:val="00644280"/>
    <w:rsid w:val="00644A2D"/>
    <w:rsid w:val="00646440"/>
    <w:rsid w:val="00647D4C"/>
    <w:rsid w:val="00647F8C"/>
    <w:rsid w:val="006502FA"/>
    <w:rsid w:val="006513A9"/>
    <w:rsid w:val="00653D8D"/>
    <w:rsid w:val="00655A79"/>
    <w:rsid w:val="0065619A"/>
    <w:rsid w:val="00660B22"/>
    <w:rsid w:val="0066166E"/>
    <w:rsid w:val="006620D5"/>
    <w:rsid w:val="00662BC9"/>
    <w:rsid w:val="00665F1C"/>
    <w:rsid w:val="00667B22"/>
    <w:rsid w:val="006710C1"/>
    <w:rsid w:val="0067304E"/>
    <w:rsid w:val="0067401D"/>
    <w:rsid w:val="006745E5"/>
    <w:rsid w:val="00674C56"/>
    <w:rsid w:val="006765F8"/>
    <w:rsid w:val="00677A0E"/>
    <w:rsid w:val="00681181"/>
    <w:rsid w:val="00682099"/>
    <w:rsid w:val="00682227"/>
    <w:rsid w:val="00683E91"/>
    <w:rsid w:val="006849ED"/>
    <w:rsid w:val="00684FB1"/>
    <w:rsid w:val="00685A22"/>
    <w:rsid w:val="00686648"/>
    <w:rsid w:val="00687A9A"/>
    <w:rsid w:val="0069215C"/>
    <w:rsid w:val="0069376A"/>
    <w:rsid w:val="00693C68"/>
    <w:rsid w:val="00694D8A"/>
    <w:rsid w:val="00694F3D"/>
    <w:rsid w:val="006972DB"/>
    <w:rsid w:val="00697A15"/>
    <w:rsid w:val="00697E92"/>
    <w:rsid w:val="006A07A6"/>
    <w:rsid w:val="006A18B6"/>
    <w:rsid w:val="006A1EDC"/>
    <w:rsid w:val="006A2823"/>
    <w:rsid w:val="006A2E27"/>
    <w:rsid w:val="006A358D"/>
    <w:rsid w:val="006A35EC"/>
    <w:rsid w:val="006A4342"/>
    <w:rsid w:val="006A581A"/>
    <w:rsid w:val="006A5B0F"/>
    <w:rsid w:val="006A5ED6"/>
    <w:rsid w:val="006A5FF3"/>
    <w:rsid w:val="006A6F1B"/>
    <w:rsid w:val="006A7386"/>
    <w:rsid w:val="006A74E0"/>
    <w:rsid w:val="006B20EE"/>
    <w:rsid w:val="006B2920"/>
    <w:rsid w:val="006B2B9E"/>
    <w:rsid w:val="006B4826"/>
    <w:rsid w:val="006B5B8D"/>
    <w:rsid w:val="006B6B8D"/>
    <w:rsid w:val="006B7A3F"/>
    <w:rsid w:val="006C1614"/>
    <w:rsid w:val="006C19AD"/>
    <w:rsid w:val="006C1D8C"/>
    <w:rsid w:val="006C2250"/>
    <w:rsid w:val="006C4A54"/>
    <w:rsid w:val="006C51D5"/>
    <w:rsid w:val="006C5B52"/>
    <w:rsid w:val="006D05EC"/>
    <w:rsid w:val="006D144A"/>
    <w:rsid w:val="006D1D02"/>
    <w:rsid w:val="006D1E49"/>
    <w:rsid w:val="006D2553"/>
    <w:rsid w:val="006D432E"/>
    <w:rsid w:val="006D4D23"/>
    <w:rsid w:val="006D57B3"/>
    <w:rsid w:val="006D5B0E"/>
    <w:rsid w:val="006D6763"/>
    <w:rsid w:val="006D6836"/>
    <w:rsid w:val="006D7297"/>
    <w:rsid w:val="006E1BCF"/>
    <w:rsid w:val="006E1CF4"/>
    <w:rsid w:val="006E2C7D"/>
    <w:rsid w:val="006E2DAC"/>
    <w:rsid w:val="006E4894"/>
    <w:rsid w:val="006E6044"/>
    <w:rsid w:val="006E7B08"/>
    <w:rsid w:val="006F0AFA"/>
    <w:rsid w:val="006F107A"/>
    <w:rsid w:val="006F1B52"/>
    <w:rsid w:val="006F1CAE"/>
    <w:rsid w:val="006F27A6"/>
    <w:rsid w:val="006F39A4"/>
    <w:rsid w:val="006F3D48"/>
    <w:rsid w:val="006F42DE"/>
    <w:rsid w:val="006F4B75"/>
    <w:rsid w:val="006F4D92"/>
    <w:rsid w:val="006F5F9C"/>
    <w:rsid w:val="006F6F64"/>
    <w:rsid w:val="006F6FDE"/>
    <w:rsid w:val="007016A4"/>
    <w:rsid w:val="007022B7"/>
    <w:rsid w:val="00702698"/>
    <w:rsid w:val="007031DF"/>
    <w:rsid w:val="007041BA"/>
    <w:rsid w:val="00704695"/>
    <w:rsid w:val="00705B2C"/>
    <w:rsid w:val="00705B33"/>
    <w:rsid w:val="00705C12"/>
    <w:rsid w:val="00705C6D"/>
    <w:rsid w:val="0070615E"/>
    <w:rsid w:val="007068ED"/>
    <w:rsid w:val="00706C4B"/>
    <w:rsid w:val="00710A58"/>
    <w:rsid w:val="007116AC"/>
    <w:rsid w:val="007124A2"/>
    <w:rsid w:val="00712B2A"/>
    <w:rsid w:val="007133ED"/>
    <w:rsid w:val="007156B9"/>
    <w:rsid w:val="00716268"/>
    <w:rsid w:val="0072069D"/>
    <w:rsid w:val="007230D6"/>
    <w:rsid w:val="00723E4B"/>
    <w:rsid w:val="007240C9"/>
    <w:rsid w:val="00724553"/>
    <w:rsid w:val="0072563F"/>
    <w:rsid w:val="00731494"/>
    <w:rsid w:val="00731F20"/>
    <w:rsid w:val="00732CFA"/>
    <w:rsid w:val="00732E2C"/>
    <w:rsid w:val="00733398"/>
    <w:rsid w:val="00734181"/>
    <w:rsid w:val="00734468"/>
    <w:rsid w:val="00735ECF"/>
    <w:rsid w:val="007365F2"/>
    <w:rsid w:val="00736798"/>
    <w:rsid w:val="007368A2"/>
    <w:rsid w:val="00736DE9"/>
    <w:rsid w:val="00737B33"/>
    <w:rsid w:val="00740CC1"/>
    <w:rsid w:val="00740F19"/>
    <w:rsid w:val="00741331"/>
    <w:rsid w:val="00742439"/>
    <w:rsid w:val="00743A10"/>
    <w:rsid w:val="00744C80"/>
    <w:rsid w:val="007465A9"/>
    <w:rsid w:val="00746EE8"/>
    <w:rsid w:val="00751D8A"/>
    <w:rsid w:val="00753E0F"/>
    <w:rsid w:val="00754A0D"/>
    <w:rsid w:val="007552C1"/>
    <w:rsid w:val="007562A6"/>
    <w:rsid w:val="007562E2"/>
    <w:rsid w:val="00756E08"/>
    <w:rsid w:val="007577C2"/>
    <w:rsid w:val="0076182D"/>
    <w:rsid w:val="00762F2B"/>
    <w:rsid w:val="0076328E"/>
    <w:rsid w:val="0076561E"/>
    <w:rsid w:val="007661B0"/>
    <w:rsid w:val="00766E37"/>
    <w:rsid w:val="00767AFC"/>
    <w:rsid w:val="00773353"/>
    <w:rsid w:val="0077457B"/>
    <w:rsid w:val="0077589B"/>
    <w:rsid w:val="00775A01"/>
    <w:rsid w:val="00780A45"/>
    <w:rsid w:val="007832C7"/>
    <w:rsid w:val="00783842"/>
    <w:rsid w:val="00783AB0"/>
    <w:rsid w:val="007876E3"/>
    <w:rsid w:val="00790D29"/>
    <w:rsid w:val="007928AD"/>
    <w:rsid w:val="00794724"/>
    <w:rsid w:val="00797B88"/>
    <w:rsid w:val="007A0174"/>
    <w:rsid w:val="007A0BB2"/>
    <w:rsid w:val="007A1F5D"/>
    <w:rsid w:val="007A4DBB"/>
    <w:rsid w:val="007A5131"/>
    <w:rsid w:val="007A7FDD"/>
    <w:rsid w:val="007B4019"/>
    <w:rsid w:val="007B66A0"/>
    <w:rsid w:val="007B6E0F"/>
    <w:rsid w:val="007B6E4E"/>
    <w:rsid w:val="007B71E9"/>
    <w:rsid w:val="007C1702"/>
    <w:rsid w:val="007C3D8E"/>
    <w:rsid w:val="007C41D1"/>
    <w:rsid w:val="007C48C7"/>
    <w:rsid w:val="007C5C4D"/>
    <w:rsid w:val="007C5D85"/>
    <w:rsid w:val="007C69D6"/>
    <w:rsid w:val="007D1DA6"/>
    <w:rsid w:val="007D1F78"/>
    <w:rsid w:val="007D1FFF"/>
    <w:rsid w:val="007D2CEB"/>
    <w:rsid w:val="007D3591"/>
    <w:rsid w:val="007D5189"/>
    <w:rsid w:val="007D53D8"/>
    <w:rsid w:val="007D546C"/>
    <w:rsid w:val="007D6683"/>
    <w:rsid w:val="007E08F7"/>
    <w:rsid w:val="007E09BC"/>
    <w:rsid w:val="007E26DE"/>
    <w:rsid w:val="007E27BA"/>
    <w:rsid w:val="007E451B"/>
    <w:rsid w:val="007E5022"/>
    <w:rsid w:val="007E6167"/>
    <w:rsid w:val="007E6880"/>
    <w:rsid w:val="007E6DEC"/>
    <w:rsid w:val="007E74C5"/>
    <w:rsid w:val="007E7708"/>
    <w:rsid w:val="007E7774"/>
    <w:rsid w:val="007F0E34"/>
    <w:rsid w:val="007F16BA"/>
    <w:rsid w:val="007F32C6"/>
    <w:rsid w:val="007F3892"/>
    <w:rsid w:val="007F3B7E"/>
    <w:rsid w:val="007F6368"/>
    <w:rsid w:val="007F7B7F"/>
    <w:rsid w:val="007F7C11"/>
    <w:rsid w:val="00802A53"/>
    <w:rsid w:val="008032A2"/>
    <w:rsid w:val="008043DE"/>
    <w:rsid w:val="0080498D"/>
    <w:rsid w:val="00805C6B"/>
    <w:rsid w:val="0080606A"/>
    <w:rsid w:val="008065F0"/>
    <w:rsid w:val="00807236"/>
    <w:rsid w:val="00807C2F"/>
    <w:rsid w:val="0081009B"/>
    <w:rsid w:val="00810591"/>
    <w:rsid w:val="00810B67"/>
    <w:rsid w:val="0081180F"/>
    <w:rsid w:val="008129C6"/>
    <w:rsid w:val="00812E0A"/>
    <w:rsid w:val="0081352B"/>
    <w:rsid w:val="008140C1"/>
    <w:rsid w:val="00814514"/>
    <w:rsid w:val="00814915"/>
    <w:rsid w:val="008157C0"/>
    <w:rsid w:val="00816040"/>
    <w:rsid w:val="008211D4"/>
    <w:rsid w:val="00822210"/>
    <w:rsid w:val="00822526"/>
    <w:rsid w:val="00822A1B"/>
    <w:rsid w:val="008234AC"/>
    <w:rsid w:val="008237E2"/>
    <w:rsid w:val="00823C6C"/>
    <w:rsid w:val="008255E4"/>
    <w:rsid w:val="0082585B"/>
    <w:rsid w:val="00827A32"/>
    <w:rsid w:val="00827BAD"/>
    <w:rsid w:val="00830639"/>
    <w:rsid w:val="008309C9"/>
    <w:rsid w:val="00830BC7"/>
    <w:rsid w:val="00831368"/>
    <w:rsid w:val="008335E3"/>
    <w:rsid w:val="00834629"/>
    <w:rsid w:val="00834B33"/>
    <w:rsid w:val="00834DCB"/>
    <w:rsid w:val="00836673"/>
    <w:rsid w:val="00837CF4"/>
    <w:rsid w:val="008405D5"/>
    <w:rsid w:val="00840C01"/>
    <w:rsid w:val="00840C42"/>
    <w:rsid w:val="0084142F"/>
    <w:rsid w:val="0084167C"/>
    <w:rsid w:val="008432AD"/>
    <w:rsid w:val="00844F10"/>
    <w:rsid w:val="00845186"/>
    <w:rsid w:val="00845BBC"/>
    <w:rsid w:val="00845F1B"/>
    <w:rsid w:val="0084712B"/>
    <w:rsid w:val="00847F2B"/>
    <w:rsid w:val="00850048"/>
    <w:rsid w:val="008513D8"/>
    <w:rsid w:val="00852C25"/>
    <w:rsid w:val="0085513D"/>
    <w:rsid w:val="00855D43"/>
    <w:rsid w:val="008561D7"/>
    <w:rsid w:val="008607B4"/>
    <w:rsid w:val="00860B22"/>
    <w:rsid w:val="00861074"/>
    <w:rsid w:val="0086178D"/>
    <w:rsid w:val="008636FC"/>
    <w:rsid w:val="00863DB6"/>
    <w:rsid w:val="00864826"/>
    <w:rsid w:val="008657CA"/>
    <w:rsid w:val="00865B86"/>
    <w:rsid w:val="0086652B"/>
    <w:rsid w:val="00866FF4"/>
    <w:rsid w:val="008671BB"/>
    <w:rsid w:val="0086739D"/>
    <w:rsid w:val="008679A4"/>
    <w:rsid w:val="00867BBE"/>
    <w:rsid w:val="00870368"/>
    <w:rsid w:val="00871164"/>
    <w:rsid w:val="00873BBA"/>
    <w:rsid w:val="00873BC6"/>
    <w:rsid w:val="00874FB1"/>
    <w:rsid w:val="008771F4"/>
    <w:rsid w:val="008776BE"/>
    <w:rsid w:val="00880902"/>
    <w:rsid w:val="0088159E"/>
    <w:rsid w:val="00881E3C"/>
    <w:rsid w:val="008835BE"/>
    <w:rsid w:val="0088740E"/>
    <w:rsid w:val="008905C2"/>
    <w:rsid w:val="00892A4E"/>
    <w:rsid w:val="00892CA7"/>
    <w:rsid w:val="00892E45"/>
    <w:rsid w:val="00894A27"/>
    <w:rsid w:val="00896A4C"/>
    <w:rsid w:val="00896EBA"/>
    <w:rsid w:val="0089797F"/>
    <w:rsid w:val="008979E0"/>
    <w:rsid w:val="008A171C"/>
    <w:rsid w:val="008A23C9"/>
    <w:rsid w:val="008A39F8"/>
    <w:rsid w:val="008A3F4D"/>
    <w:rsid w:val="008A439E"/>
    <w:rsid w:val="008A4B1A"/>
    <w:rsid w:val="008A669C"/>
    <w:rsid w:val="008A7FE0"/>
    <w:rsid w:val="008B0672"/>
    <w:rsid w:val="008B0B3A"/>
    <w:rsid w:val="008B1F7D"/>
    <w:rsid w:val="008B32A9"/>
    <w:rsid w:val="008B510B"/>
    <w:rsid w:val="008C0083"/>
    <w:rsid w:val="008C1633"/>
    <w:rsid w:val="008C197E"/>
    <w:rsid w:val="008C2EDB"/>
    <w:rsid w:val="008C4FEA"/>
    <w:rsid w:val="008C5DC7"/>
    <w:rsid w:val="008C6C9A"/>
    <w:rsid w:val="008C701E"/>
    <w:rsid w:val="008D1B64"/>
    <w:rsid w:val="008D1EB1"/>
    <w:rsid w:val="008D4162"/>
    <w:rsid w:val="008D4E54"/>
    <w:rsid w:val="008D5B9D"/>
    <w:rsid w:val="008D6E19"/>
    <w:rsid w:val="008D7489"/>
    <w:rsid w:val="008E053B"/>
    <w:rsid w:val="008E339D"/>
    <w:rsid w:val="008E4C89"/>
    <w:rsid w:val="008E51AF"/>
    <w:rsid w:val="008E548A"/>
    <w:rsid w:val="008E6964"/>
    <w:rsid w:val="008E74A2"/>
    <w:rsid w:val="008E7E49"/>
    <w:rsid w:val="008F265B"/>
    <w:rsid w:val="008F4B82"/>
    <w:rsid w:val="008F71C9"/>
    <w:rsid w:val="009006A6"/>
    <w:rsid w:val="009016D7"/>
    <w:rsid w:val="00901EDA"/>
    <w:rsid w:val="00903AC3"/>
    <w:rsid w:val="00903E97"/>
    <w:rsid w:val="0090412E"/>
    <w:rsid w:val="00904536"/>
    <w:rsid w:val="0090478A"/>
    <w:rsid w:val="00907D1F"/>
    <w:rsid w:val="00907D8E"/>
    <w:rsid w:val="009102A7"/>
    <w:rsid w:val="00911384"/>
    <w:rsid w:val="0091194E"/>
    <w:rsid w:val="00911D86"/>
    <w:rsid w:val="00912A5A"/>
    <w:rsid w:val="009144B5"/>
    <w:rsid w:val="009145EC"/>
    <w:rsid w:val="009146F6"/>
    <w:rsid w:val="00915222"/>
    <w:rsid w:val="00915863"/>
    <w:rsid w:val="00916ED7"/>
    <w:rsid w:val="009201F5"/>
    <w:rsid w:val="009220EB"/>
    <w:rsid w:val="00922E70"/>
    <w:rsid w:val="00925037"/>
    <w:rsid w:val="0092641E"/>
    <w:rsid w:val="00926530"/>
    <w:rsid w:val="00926E69"/>
    <w:rsid w:val="00930EF7"/>
    <w:rsid w:val="0093125C"/>
    <w:rsid w:val="009317B8"/>
    <w:rsid w:val="00931A5B"/>
    <w:rsid w:val="00931FE3"/>
    <w:rsid w:val="00932505"/>
    <w:rsid w:val="009342A6"/>
    <w:rsid w:val="009360D6"/>
    <w:rsid w:val="00936282"/>
    <w:rsid w:val="00936510"/>
    <w:rsid w:val="00940D54"/>
    <w:rsid w:val="00941336"/>
    <w:rsid w:val="00945476"/>
    <w:rsid w:val="00945E7D"/>
    <w:rsid w:val="00945E92"/>
    <w:rsid w:val="009466EE"/>
    <w:rsid w:val="0094698E"/>
    <w:rsid w:val="00947514"/>
    <w:rsid w:val="009511A3"/>
    <w:rsid w:val="009515C1"/>
    <w:rsid w:val="00952D8D"/>
    <w:rsid w:val="0095468F"/>
    <w:rsid w:val="00956094"/>
    <w:rsid w:val="009571A6"/>
    <w:rsid w:val="009575E1"/>
    <w:rsid w:val="00960494"/>
    <w:rsid w:val="00960BC7"/>
    <w:rsid w:val="00960C04"/>
    <w:rsid w:val="00962129"/>
    <w:rsid w:val="00962D86"/>
    <w:rsid w:val="009632C9"/>
    <w:rsid w:val="00964625"/>
    <w:rsid w:val="009667EE"/>
    <w:rsid w:val="00970857"/>
    <w:rsid w:val="00970A9D"/>
    <w:rsid w:val="009720B6"/>
    <w:rsid w:val="0097316B"/>
    <w:rsid w:val="0097354A"/>
    <w:rsid w:val="0097356B"/>
    <w:rsid w:val="00974C20"/>
    <w:rsid w:val="00974FAA"/>
    <w:rsid w:val="00975BB7"/>
    <w:rsid w:val="00976ABA"/>
    <w:rsid w:val="00977184"/>
    <w:rsid w:val="0097718F"/>
    <w:rsid w:val="009802C9"/>
    <w:rsid w:val="00982C38"/>
    <w:rsid w:val="00985ABF"/>
    <w:rsid w:val="00987755"/>
    <w:rsid w:val="00987B99"/>
    <w:rsid w:val="00991685"/>
    <w:rsid w:val="009927FA"/>
    <w:rsid w:val="00992EB1"/>
    <w:rsid w:val="0099469D"/>
    <w:rsid w:val="009967F2"/>
    <w:rsid w:val="0099723E"/>
    <w:rsid w:val="00997790"/>
    <w:rsid w:val="009A057C"/>
    <w:rsid w:val="009A2169"/>
    <w:rsid w:val="009A3C9A"/>
    <w:rsid w:val="009A53C1"/>
    <w:rsid w:val="009A5482"/>
    <w:rsid w:val="009A58AA"/>
    <w:rsid w:val="009A5E5F"/>
    <w:rsid w:val="009A66D0"/>
    <w:rsid w:val="009B01FC"/>
    <w:rsid w:val="009B0482"/>
    <w:rsid w:val="009B1BFE"/>
    <w:rsid w:val="009B42E8"/>
    <w:rsid w:val="009B4A8B"/>
    <w:rsid w:val="009B7367"/>
    <w:rsid w:val="009C0CFE"/>
    <w:rsid w:val="009C1EF2"/>
    <w:rsid w:val="009C1FBD"/>
    <w:rsid w:val="009C2494"/>
    <w:rsid w:val="009D083E"/>
    <w:rsid w:val="009D214A"/>
    <w:rsid w:val="009D3CDB"/>
    <w:rsid w:val="009D3F76"/>
    <w:rsid w:val="009D451E"/>
    <w:rsid w:val="009D50F4"/>
    <w:rsid w:val="009E0EA2"/>
    <w:rsid w:val="009E1479"/>
    <w:rsid w:val="009E214D"/>
    <w:rsid w:val="009E28EC"/>
    <w:rsid w:val="009E315A"/>
    <w:rsid w:val="009E4841"/>
    <w:rsid w:val="009E54BE"/>
    <w:rsid w:val="009E562D"/>
    <w:rsid w:val="009E6040"/>
    <w:rsid w:val="009E6674"/>
    <w:rsid w:val="009E78E7"/>
    <w:rsid w:val="009E7983"/>
    <w:rsid w:val="009F1BD2"/>
    <w:rsid w:val="009F264F"/>
    <w:rsid w:val="009F2E31"/>
    <w:rsid w:val="009F3E04"/>
    <w:rsid w:val="009F3F1F"/>
    <w:rsid w:val="009F403F"/>
    <w:rsid w:val="009F44E4"/>
    <w:rsid w:val="009F4FB3"/>
    <w:rsid w:val="009F7068"/>
    <w:rsid w:val="009F71D1"/>
    <w:rsid w:val="00A00323"/>
    <w:rsid w:val="00A00DD6"/>
    <w:rsid w:val="00A017BA"/>
    <w:rsid w:val="00A01EFD"/>
    <w:rsid w:val="00A026DF"/>
    <w:rsid w:val="00A03A5F"/>
    <w:rsid w:val="00A04100"/>
    <w:rsid w:val="00A066DE"/>
    <w:rsid w:val="00A07366"/>
    <w:rsid w:val="00A075C8"/>
    <w:rsid w:val="00A0787D"/>
    <w:rsid w:val="00A07B01"/>
    <w:rsid w:val="00A10B65"/>
    <w:rsid w:val="00A10F88"/>
    <w:rsid w:val="00A13D1C"/>
    <w:rsid w:val="00A141E5"/>
    <w:rsid w:val="00A14734"/>
    <w:rsid w:val="00A15581"/>
    <w:rsid w:val="00A1593F"/>
    <w:rsid w:val="00A15B57"/>
    <w:rsid w:val="00A15B76"/>
    <w:rsid w:val="00A17621"/>
    <w:rsid w:val="00A17934"/>
    <w:rsid w:val="00A20415"/>
    <w:rsid w:val="00A21F92"/>
    <w:rsid w:val="00A231DE"/>
    <w:rsid w:val="00A252A1"/>
    <w:rsid w:val="00A2536F"/>
    <w:rsid w:val="00A25958"/>
    <w:rsid w:val="00A263F4"/>
    <w:rsid w:val="00A26AF6"/>
    <w:rsid w:val="00A27ED1"/>
    <w:rsid w:val="00A30AF9"/>
    <w:rsid w:val="00A30DB3"/>
    <w:rsid w:val="00A324AD"/>
    <w:rsid w:val="00A33097"/>
    <w:rsid w:val="00A34176"/>
    <w:rsid w:val="00A344A6"/>
    <w:rsid w:val="00A354A7"/>
    <w:rsid w:val="00A358D1"/>
    <w:rsid w:val="00A36FB3"/>
    <w:rsid w:val="00A403E9"/>
    <w:rsid w:val="00A406DC"/>
    <w:rsid w:val="00A40B92"/>
    <w:rsid w:val="00A41097"/>
    <w:rsid w:val="00A41119"/>
    <w:rsid w:val="00A418B6"/>
    <w:rsid w:val="00A4347E"/>
    <w:rsid w:val="00A4381E"/>
    <w:rsid w:val="00A4630E"/>
    <w:rsid w:val="00A46871"/>
    <w:rsid w:val="00A4781D"/>
    <w:rsid w:val="00A47DE3"/>
    <w:rsid w:val="00A50236"/>
    <w:rsid w:val="00A5227A"/>
    <w:rsid w:val="00A54929"/>
    <w:rsid w:val="00A55007"/>
    <w:rsid w:val="00A553A2"/>
    <w:rsid w:val="00A55A52"/>
    <w:rsid w:val="00A55D23"/>
    <w:rsid w:val="00A55DE0"/>
    <w:rsid w:val="00A57D42"/>
    <w:rsid w:val="00A60BBB"/>
    <w:rsid w:val="00A60C83"/>
    <w:rsid w:val="00A60ED1"/>
    <w:rsid w:val="00A63A99"/>
    <w:rsid w:val="00A64856"/>
    <w:rsid w:val="00A64CA7"/>
    <w:rsid w:val="00A65F1E"/>
    <w:rsid w:val="00A7026A"/>
    <w:rsid w:val="00A739AD"/>
    <w:rsid w:val="00A806F1"/>
    <w:rsid w:val="00A80964"/>
    <w:rsid w:val="00A83111"/>
    <w:rsid w:val="00A84047"/>
    <w:rsid w:val="00A855AA"/>
    <w:rsid w:val="00A85917"/>
    <w:rsid w:val="00A85982"/>
    <w:rsid w:val="00A90123"/>
    <w:rsid w:val="00A918F6"/>
    <w:rsid w:val="00A9328D"/>
    <w:rsid w:val="00A934C1"/>
    <w:rsid w:val="00A94D7C"/>
    <w:rsid w:val="00A972FF"/>
    <w:rsid w:val="00A97FC7"/>
    <w:rsid w:val="00AA22FC"/>
    <w:rsid w:val="00AA51F9"/>
    <w:rsid w:val="00AA535D"/>
    <w:rsid w:val="00AA7DBD"/>
    <w:rsid w:val="00AB0683"/>
    <w:rsid w:val="00AB0911"/>
    <w:rsid w:val="00AB179B"/>
    <w:rsid w:val="00AB192E"/>
    <w:rsid w:val="00AB197C"/>
    <w:rsid w:val="00AB199E"/>
    <w:rsid w:val="00AB2AB1"/>
    <w:rsid w:val="00AB2DA9"/>
    <w:rsid w:val="00AB358C"/>
    <w:rsid w:val="00AB5052"/>
    <w:rsid w:val="00AB5560"/>
    <w:rsid w:val="00AB5746"/>
    <w:rsid w:val="00AC049B"/>
    <w:rsid w:val="00AC2F1A"/>
    <w:rsid w:val="00AC4347"/>
    <w:rsid w:val="00AC48B4"/>
    <w:rsid w:val="00AC51A0"/>
    <w:rsid w:val="00AC58FC"/>
    <w:rsid w:val="00AC63DF"/>
    <w:rsid w:val="00AC7D76"/>
    <w:rsid w:val="00AC7ED5"/>
    <w:rsid w:val="00AD1564"/>
    <w:rsid w:val="00AD48BE"/>
    <w:rsid w:val="00AD4A21"/>
    <w:rsid w:val="00AD5E69"/>
    <w:rsid w:val="00AD5E9E"/>
    <w:rsid w:val="00AD7AA1"/>
    <w:rsid w:val="00AE16EC"/>
    <w:rsid w:val="00AE397B"/>
    <w:rsid w:val="00AE7B86"/>
    <w:rsid w:val="00AF2305"/>
    <w:rsid w:val="00AF2A93"/>
    <w:rsid w:val="00AF46AA"/>
    <w:rsid w:val="00AF5D98"/>
    <w:rsid w:val="00AF7307"/>
    <w:rsid w:val="00B004D0"/>
    <w:rsid w:val="00B0287B"/>
    <w:rsid w:val="00B02EA3"/>
    <w:rsid w:val="00B03A57"/>
    <w:rsid w:val="00B044C6"/>
    <w:rsid w:val="00B05898"/>
    <w:rsid w:val="00B106C7"/>
    <w:rsid w:val="00B11FF2"/>
    <w:rsid w:val="00B132A9"/>
    <w:rsid w:val="00B1488A"/>
    <w:rsid w:val="00B15BE4"/>
    <w:rsid w:val="00B15E21"/>
    <w:rsid w:val="00B16B6A"/>
    <w:rsid w:val="00B1741F"/>
    <w:rsid w:val="00B201F2"/>
    <w:rsid w:val="00B202B2"/>
    <w:rsid w:val="00B2222C"/>
    <w:rsid w:val="00B22341"/>
    <w:rsid w:val="00B2234B"/>
    <w:rsid w:val="00B23D9B"/>
    <w:rsid w:val="00B24D65"/>
    <w:rsid w:val="00B24F9D"/>
    <w:rsid w:val="00B25A26"/>
    <w:rsid w:val="00B26221"/>
    <w:rsid w:val="00B27A34"/>
    <w:rsid w:val="00B32C19"/>
    <w:rsid w:val="00B34F63"/>
    <w:rsid w:val="00B35670"/>
    <w:rsid w:val="00B3626D"/>
    <w:rsid w:val="00B4012B"/>
    <w:rsid w:val="00B40EDB"/>
    <w:rsid w:val="00B4118C"/>
    <w:rsid w:val="00B4131C"/>
    <w:rsid w:val="00B43126"/>
    <w:rsid w:val="00B447CB"/>
    <w:rsid w:val="00B44F70"/>
    <w:rsid w:val="00B5038E"/>
    <w:rsid w:val="00B526CB"/>
    <w:rsid w:val="00B5275C"/>
    <w:rsid w:val="00B5369E"/>
    <w:rsid w:val="00B53A21"/>
    <w:rsid w:val="00B53B49"/>
    <w:rsid w:val="00B548FA"/>
    <w:rsid w:val="00B54A0A"/>
    <w:rsid w:val="00B56FF3"/>
    <w:rsid w:val="00B57AFD"/>
    <w:rsid w:val="00B57EA9"/>
    <w:rsid w:val="00B60B3F"/>
    <w:rsid w:val="00B61D39"/>
    <w:rsid w:val="00B61FFB"/>
    <w:rsid w:val="00B641F8"/>
    <w:rsid w:val="00B64399"/>
    <w:rsid w:val="00B64674"/>
    <w:rsid w:val="00B6477C"/>
    <w:rsid w:val="00B662C7"/>
    <w:rsid w:val="00B66E66"/>
    <w:rsid w:val="00B67464"/>
    <w:rsid w:val="00B7228A"/>
    <w:rsid w:val="00B75C63"/>
    <w:rsid w:val="00B75CDF"/>
    <w:rsid w:val="00B7662E"/>
    <w:rsid w:val="00B776F6"/>
    <w:rsid w:val="00B82086"/>
    <w:rsid w:val="00B8401C"/>
    <w:rsid w:val="00B86E16"/>
    <w:rsid w:val="00B91263"/>
    <w:rsid w:val="00B927E5"/>
    <w:rsid w:val="00B975F3"/>
    <w:rsid w:val="00B97EA0"/>
    <w:rsid w:val="00BA0E20"/>
    <w:rsid w:val="00BA1E11"/>
    <w:rsid w:val="00BA2556"/>
    <w:rsid w:val="00BA3158"/>
    <w:rsid w:val="00BA3A61"/>
    <w:rsid w:val="00BA55AA"/>
    <w:rsid w:val="00BA6189"/>
    <w:rsid w:val="00BB3B42"/>
    <w:rsid w:val="00BB5A68"/>
    <w:rsid w:val="00BB69A5"/>
    <w:rsid w:val="00BB75D2"/>
    <w:rsid w:val="00BB7B07"/>
    <w:rsid w:val="00BC0EFB"/>
    <w:rsid w:val="00BC116D"/>
    <w:rsid w:val="00BC11C2"/>
    <w:rsid w:val="00BC209A"/>
    <w:rsid w:val="00BC21EE"/>
    <w:rsid w:val="00BC418E"/>
    <w:rsid w:val="00BC4A25"/>
    <w:rsid w:val="00BC65D8"/>
    <w:rsid w:val="00BC7AF3"/>
    <w:rsid w:val="00BD1415"/>
    <w:rsid w:val="00BD18EC"/>
    <w:rsid w:val="00BD237F"/>
    <w:rsid w:val="00BD316B"/>
    <w:rsid w:val="00BD4653"/>
    <w:rsid w:val="00BD4A05"/>
    <w:rsid w:val="00BD560B"/>
    <w:rsid w:val="00BD6475"/>
    <w:rsid w:val="00BD761B"/>
    <w:rsid w:val="00BE071B"/>
    <w:rsid w:val="00BE2499"/>
    <w:rsid w:val="00BE3095"/>
    <w:rsid w:val="00BE3F2A"/>
    <w:rsid w:val="00BE5A19"/>
    <w:rsid w:val="00BE5C95"/>
    <w:rsid w:val="00BE6652"/>
    <w:rsid w:val="00BE6721"/>
    <w:rsid w:val="00BE765E"/>
    <w:rsid w:val="00BF0271"/>
    <w:rsid w:val="00BF06DD"/>
    <w:rsid w:val="00BF0E9C"/>
    <w:rsid w:val="00BF12C4"/>
    <w:rsid w:val="00BF2519"/>
    <w:rsid w:val="00BF2C0E"/>
    <w:rsid w:val="00BF3085"/>
    <w:rsid w:val="00BF4A21"/>
    <w:rsid w:val="00BF5E81"/>
    <w:rsid w:val="00BF65CA"/>
    <w:rsid w:val="00BF69C5"/>
    <w:rsid w:val="00BF78F4"/>
    <w:rsid w:val="00C00FDE"/>
    <w:rsid w:val="00C01123"/>
    <w:rsid w:val="00C015C7"/>
    <w:rsid w:val="00C02176"/>
    <w:rsid w:val="00C035D1"/>
    <w:rsid w:val="00C03A44"/>
    <w:rsid w:val="00C04495"/>
    <w:rsid w:val="00C045ED"/>
    <w:rsid w:val="00C0535D"/>
    <w:rsid w:val="00C06334"/>
    <w:rsid w:val="00C06F95"/>
    <w:rsid w:val="00C07931"/>
    <w:rsid w:val="00C1110D"/>
    <w:rsid w:val="00C1143F"/>
    <w:rsid w:val="00C11A50"/>
    <w:rsid w:val="00C11C35"/>
    <w:rsid w:val="00C127B1"/>
    <w:rsid w:val="00C134B7"/>
    <w:rsid w:val="00C14575"/>
    <w:rsid w:val="00C153EE"/>
    <w:rsid w:val="00C15E87"/>
    <w:rsid w:val="00C1674A"/>
    <w:rsid w:val="00C175D0"/>
    <w:rsid w:val="00C1779A"/>
    <w:rsid w:val="00C2096B"/>
    <w:rsid w:val="00C21239"/>
    <w:rsid w:val="00C21A8D"/>
    <w:rsid w:val="00C21E2C"/>
    <w:rsid w:val="00C22C18"/>
    <w:rsid w:val="00C22D8B"/>
    <w:rsid w:val="00C23FDF"/>
    <w:rsid w:val="00C24DB0"/>
    <w:rsid w:val="00C26B1C"/>
    <w:rsid w:val="00C274AA"/>
    <w:rsid w:val="00C277B2"/>
    <w:rsid w:val="00C3030D"/>
    <w:rsid w:val="00C3031D"/>
    <w:rsid w:val="00C325AC"/>
    <w:rsid w:val="00C32965"/>
    <w:rsid w:val="00C33A9B"/>
    <w:rsid w:val="00C34172"/>
    <w:rsid w:val="00C3426D"/>
    <w:rsid w:val="00C34F9E"/>
    <w:rsid w:val="00C36251"/>
    <w:rsid w:val="00C37DF8"/>
    <w:rsid w:val="00C403AF"/>
    <w:rsid w:val="00C43C0C"/>
    <w:rsid w:val="00C44A64"/>
    <w:rsid w:val="00C44ADA"/>
    <w:rsid w:val="00C46060"/>
    <w:rsid w:val="00C47756"/>
    <w:rsid w:val="00C50711"/>
    <w:rsid w:val="00C523C6"/>
    <w:rsid w:val="00C525BA"/>
    <w:rsid w:val="00C53065"/>
    <w:rsid w:val="00C54204"/>
    <w:rsid w:val="00C55300"/>
    <w:rsid w:val="00C555F7"/>
    <w:rsid w:val="00C55EF8"/>
    <w:rsid w:val="00C56446"/>
    <w:rsid w:val="00C56E80"/>
    <w:rsid w:val="00C605C9"/>
    <w:rsid w:val="00C60863"/>
    <w:rsid w:val="00C60DCA"/>
    <w:rsid w:val="00C61C4A"/>
    <w:rsid w:val="00C62128"/>
    <w:rsid w:val="00C62471"/>
    <w:rsid w:val="00C6285D"/>
    <w:rsid w:val="00C639E3"/>
    <w:rsid w:val="00C640E3"/>
    <w:rsid w:val="00C70563"/>
    <w:rsid w:val="00C705D1"/>
    <w:rsid w:val="00C71292"/>
    <w:rsid w:val="00C71484"/>
    <w:rsid w:val="00C716CA"/>
    <w:rsid w:val="00C72305"/>
    <w:rsid w:val="00C732FD"/>
    <w:rsid w:val="00C735A7"/>
    <w:rsid w:val="00C76BC6"/>
    <w:rsid w:val="00C76FAC"/>
    <w:rsid w:val="00C7761A"/>
    <w:rsid w:val="00C804E8"/>
    <w:rsid w:val="00C80B3C"/>
    <w:rsid w:val="00C8566F"/>
    <w:rsid w:val="00C859AE"/>
    <w:rsid w:val="00C86435"/>
    <w:rsid w:val="00C8653F"/>
    <w:rsid w:val="00C87C43"/>
    <w:rsid w:val="00C91B64"/>
    <w:rsid w:val="00C93B0E"/>
    <w:rsid w:val="00C94D6D"/>
    <w:rsid w:val="00C94F67"/>
    <w:rsid w:val="00C95C40"/>
    <w:rsid w:val="00C979D0"/>
    <w:rsid w:val="00CA01F6"/>
    <w:rsid w:val="00CA1002"/>
    <w:rsid w:val="00CA410E"/>
    <w:rsid w:val="00CA447E"/>
    <w:rsid w:val="00CB047C"/>
    <w:rsid w:val="00CB0CDF"/>
    <w:rsid w:val="00CB0E40"/>
    <w:rsid w:val="00CB0FE7"/>
    <w:rsid w:val="00CB1490"/>
    <w:rsid w:val="00CB1DDE"/>
    <w:rsid w:val="00CB27FD"/>
    <w:rsid w:val="00CB528D"/>
    <w:rsid w:val="00CB5976"/>
    <w:rsid w:val="00CB635C"/>
    <w:rsid w:val="00CB7321"/>
    <w:rsid w:val="00CB7C4F"/>
    <w:rsid w:val="00CB7E0A"/>
    <w:rsid w:val="00CC06A2"/>
    <w:rsid w:val="00CC1146"/>
    <w:rsid w:val="00CC3027"/>
    <w:rsid w:val="00CC32A0"/>
    <w:rsid w:val="00CC390D"/>
    <w:rsid w:val="00CC421B"/>
    <w:rsid w:val="00CC554F"/>
    <w:rsid w:val="00CC71D5"/>
    <w:rsid w:val="00CD05B2"/>
    <w:rsid w:val="00CD190B"/>
    <w:rsid w:val="00CD1BC6"/>
    <w:rsid w:val="00CD27EE"/>
    <w:rsid w:val="00CD4096"/>
    <w:rsid w:val="00CD57C5"/>
    <w:rsid w:val="00CD6E04"/>
    <w:rsid w:val="00CD70BF"/>
    <w:rsid w:val="00CD73CD"/>
    <w:rsid w:val="00CE10BD"/>
    <w:rsid w:val="00CE1F17"/>
    <w:rsid w:val="00CE6659"/>
    <w:rsid w:val="00CE7F13"/>
    <w:rsid w:val="00CF09A4"/>
    <w:rsid w:val="00CF2008"/>
    <w:rsid w:val="00CF26BF"/>
    <w:rsid w:val="00CF3FB2"/>
    <w:rsid w:val="00CF66A7"/>
    <w:rsid w:val="00CF6F30"/>
    <w:rsid w:val="00CF7BDE"/>
    <w:rsid w:val="00D004BE"/>
    <w:rsid w:val="00D00852"/>
    <w:rsid w:val="00D00DBC"/>
    <w:rsid w:val="00D01C1D"/>
    <w:rsid w:val="00D01E3C"/>
    <w:rsid w:val="00D02164"/>
    <w:rsid w:val="00D03586"/>
    <w:rsid w:val="00D03B28"/>
    <w:rsid w:val="00D0455D"/>
    <w:rsid w:val="00D05726"/>
    <w:rsid w:val="00D075C6"/>
    <w:rsid w:val="00D14223"/>
    <w:rsid w:val="00D149B6"/>
    <w:rsid w:val="00D14FB9"/>
    <w:rsid w:val="00D1561D"/>
    <w:rsid w:val="00D16CB2"/>
    <w:rsid w:val="00D204FF"/>
    <w:rsid w:val="00D2061D"/>
    <w:rsid w:val="00D21057"/>
    <w:rsid w:val="00D213E9"/>
    <w:rsid w:val="00D25465"/>
    <w:rsid w:val="00D262CF"/>
    <w:rsid w:val="00D27027"/>
    <w:rsid w:val="00D30E72"/>
    <w:rsid w:val="00D32439"/>
    <w:rsid w:val="00D33B6C"/>
    <w:rsid w:val="00D3454C"/>
    <w:rsid w:val="00D35352"/>
    <w:rsid w:val="00D37A9C"/>
    <w:rsid w:val="00D37F45"/>
    <w:rsid w:val="00D4018B"/>
    <w:rsid w:val="00D4105E"/>
    <w:rsid w:val="00D42E24"/>
    <w:rsid w:val="00D44A44"/>
    <w:rsid w:val="00D45C68"/>
    <w:rsid w:val="00D46107"/>
    <w:rsid w:val="00D505CC"/>
    <w:rsid w:val="00D50854"/>
    <w:rsid w:val="00D50899"/>
    <w:rsid w:val="00D5122C"/>
    <w:rsid w:val="00D51EF6"/>
    <w:rsid w:val="00D54158"/>
    <w:rsid w:val="00D543F4"/>
    <w:rsid w:val="00D5688B"/>
    <w:rsid w:val="00D60DAA"/>
    <w:rsid w:val="00D62B3A"/>
    <w:rsid w:val="00D63D53"/>
    <w:rsid w:val="00D640BD"/>
    <w:rsid w:val="00D65B70"/>
    <w:rsid w:val="00D72181"/>
    <w:rsid w:val="00D72D66"/>
    <w:rsid w:val="00D7396F"/>
    <w:rsid w:val="00D7523E"/>
    <w:rsid w:val="00D757CA"/>
    <w:rsid w:val="00D76A33"/>
    <w:rsid w:val="00D81704"/>
    <w:rsid w:val="00D819A9"/>
    <w:rsid w:val="00D81AF1"/>
    <w:rsid w:val="00D83B2D"/>
    <w:rsid w:val="00D843D7"/>
    <w:rsid w:val="00D84E4B"/>
    <w:rsid w:val="00D84EE3"/>
    <w:rsid w:val="00D90345"/>
    <w:rsid w:val="00D903B1"/>
    <w:rsid w:val="00D906AD"/>
    <w:rsid w:val="00D92A4E"/>
    <w:rsid w:val="00D93F5D"/>
    <w:rsid w:val="00D95BB2"/>
    <w:rsid w:val="00D96149"/>
    <w:rsid w:val="00D979F3"/>
    <w:rsid w:val="00D97D5E"/>
    <w:rsid w:val="00DA1906"/>
    <w:rsid w:val="00DA3A43"/>
    <w:rsid w:val="00DA4017"/>
    <w:rsid w:val="00DA5584"/>
    <w:rsid w:val="00DA5B94"/>
    <w:rsid w:val="00DA62DF"/>
    <w:rsid w:val="00DA72DC"/>
    <w:rsid w:val="00DB10F3"/>
    <w:rsid w:val="00DB13E0"/>
    <w:rsid w:val="00DB16ED"/>
    <w:rsid w:val="00DB1C5A"/>
    <w:rsid w:val="00DB31AB"/>
    <w:rsid w:val="00DB50D6"/>
    <w:rsid w:val="00DB5C76"/>
    <w:rsid w:val="00DB5F71"/>
    <w:rsid w:val="00DC0159"/>
    <w:rsid w:val="00DC0500"/>
    <w:rsid w:val="00DC3E4A"/>
    <w:rsid w:val="00DC46F3"/>
    <w:rsid w:val="00DC4908"/>
    <w:rsid w:val="00DC5090"/>
    <w:rsid w:val="00DC519A"/>
    <w:rsid w:val="00DC530C"/>
    <w:rsid w:val="00DC5349"/>
    <w:rsid w:val="00DD1256"/>
    <w:rsid w:val="00DD1675"/>
    <w:rsid w:val="00DD1854"/>
    <w:rsid w:val="00DD2B27"/>
    <w:rsid w:val="00DD2F32"/>
    <w:rsid w:val="00DD4006"/>
    <w:rsid w:val="00DD446B"/>
    <w:rsid w:val="00DD46EB"/>
    <w:rsid w:val="00DD6471"/>
    <w:rsid w:val="00DD65D0"/>
    <w:rsid w:val="00DD69DD"/>
    <w:rsid w:val="00DD6D90"/>
    <w:rsid w:val="00DD776A"/>
    <w:rsid w:val="00DD7E17"/>
    <w:rsid w:val="00DE1121"/>
    <w:rsid w:val="00DE12F7"/>
    <w:rsid w:val="00DE261E"/>
    <w:rsid w:val="00DE35D4"/>
    <w:rsid w:val="00DE35DB"/>
    <w:rsid w:val="00DE3A2C"/>
    <w:rsid w:val="00DE7144"/>
    <w:rsid w:val="00DF05FD"/>
    <w:rsid w:val="00DF3569"/>
    <w:rsid w:val="00DF3853"/>
    <w:rsid w:val="00DF401B"/>
    <w:rsid w:val="00DF62B5"/>
    <w:rsid w:val="00DF7AD2"/>
    <w:rsid w:val="00E00AAD"/>
    <w:rsid w:val="00E01587"/>
    <w:rsid w:val="00E015FF"/>
    <w:rsid w:val="00E0373A"/>
    <w:rsid w:val="00E03B9D"/>
    <w:rsid w:val="00E04C77"/>
    <w:rsid w:val="00E07F18"/>
    <w:rsid w:val="00E11384"/>
    <w:rsid w:val="00E114C1"/>
    <w:rsid w:val="00E13263"/>
    <w:rsid w:val="00E157E3"/>
    <w:rsid w:val="00E164A3"/>
    <w:rsid w:val="00E1655A"/>
    <w:rsid w:val="00E17C99"/>
    <w:rsid w:val="00E205FE"/>
    <w:rsid w:val="00E216A6"/>
    <w:rsid w:val="00E23D2F"/>
    <w:rsid w:val="00E25407"/>
    <w:rsid w:val="00E262DE"/>
    <w:rsid w:val="00E2749E"/>
    <w:rsid w:val="00E30312"/>
    <w:rsid w:val="00E313C4"/>
    <w:rsid w:val="00E315DA"/>
    <w:rsid w:val="00E321AF"/>
    <w:rsid w:val="00E32F3C"/>
    <w:rsid w:val="00E32F3E"/>
    <w:rsid w:val="00E332F7"/>
    <w:rsid w:val="00E35B18"/>
    <w:rsid w:val="00E3624D"/>
    <w:rsid w:val="00E36970"/>
    <w:rsid w:val="00E3699A"/>
    <w:rsid w:val="00E36F79"/>
    <w:rsid w:val="00E374E0"/>
    <w:rsid w:val="00E37965"/>
    <w:rsid w:val="00E446EA"/>
    <w:rsid w:val="00E47430"/>
    <w:rsid w:val="00E47493"/>
    <w:rsid w:val="00E4775F"/>
    <w:rsid w:val="00E50484"/>
    <w:rsid w:val="00E51C51"/>
    <w:rsid w:val="00E523F8"/>
    <w:rsid w:val="00E536E3"/>
    <w:rsid w:val="00E53E4B"/>
    <w:rsid w:val="00E6233B"/>
    <w:rsid w:val="00E64B90"/>
    <w:rsid w:val="00E65672"/>
    <w:rsid w:val="00E707B2"/>
    <w:rsid w:val="00E71D05"/>
    <w:rsid w:val="00E71E26"/>
    <w:rsid w:val="00E72F90"/>
    <w:rsid w:val="00E76936"/>
    <w:rsid w:val="00E76AAB"/>
    <w:rsid w:val="00E770C5"/>
    <w:rsid w:val="00E770F8"/>
    <w:rsid w:val="00E800AA"/>
    <w:rsid w:val="00E8018E"/>
    <w:rsid w:val="00E802B8"/>
    <w:rsid w:val="00E814AC"/>
    <w:rsid w:val="00E81C52"/>
    <w:rsid w:val="00E81C7C"/>
    <w:rsid w:val="00E82A7A"/>
    <w:rsid w:val="00E8435C"/>
    <w:rsid w:val="00E8550F"/>
    <w:rsid w:val="00E867B4"/>
    <w:rsid w:val="00E87F29"/>
    <w:rsid w:val="00E917E1"/>
    <w:rsid w:val="00E9253B"/>
    <w:rsid w:val="00E92C22"/>
    <w:rsid w:val="00E92F00"/>
    <w:rsid w:val="00E9322B"/>
    <w:rsid w:val="00E9322E"/>
    <w:rsid w:val="00E950E7"/>
    <w:rsid w:val="00E9758C"/>
    <w:rsid w:val="00E97592"/>
    <w:rsid w:val="00E97F4A"/>
    <w:rsid w:val="00EA258C"/>
    <w:rsid w:val="00EA2A81"/>
    <w:rsid w:val="00EA35D6"/>
    <w:rsid w:val="00EA4E82"/>
    <w:rsid w:val="00EA515B"/>
    <w:rsid w:val="00EA7477"/>
    <w:rsid w:val="00EA77F3"/>
    <w:rsid w:val="00EB0663"/>
    <w:rsid w:val="00EB1471"/>
    <w:rsid w:val="00EB194A"/>
    <w:rsid w:val="00EB35A2"/>
    <w:rsid w:val="00EB4A6F"/>
    <w:rsid w:val="00EB5D6A"/>
    <w:rsid w:val="00EB7482"/>
    <w:rsid w:val="00EC0191"/>
    <w:rsid w:val="00EC2CBF"/>
    <w:rsid w:val="00EC3F55"/>
    <w:rsid w:val="00EC40B5"/>
    <w:rsid w:val="00EC53C5"/>
    <w:rsid w:val="00EC5D8C"/>
    <w:rsid w:val="00EC619A"/>
    <w:rsid w:val="00ED0125"/>
    <w:rsid w:val="00ED3D32"/>
    <w:rsid w:val="00ED3FCD"/>
    <w:rsid w:val="00ED488F"/>
    <w:rsid w:val="00ED5202"/>
    <w:rsid w:val="00EE00AB"/>
    <w:rsid w:val="00EE217A"/>
    <w:rsid w:val="00EE79C9"/>
    <w:rsid w:val="00EF1301"/>
    <w:rsid w:val="00EF2807"/>
    <w:rsid w:val="00EF6E86"/>
    <w:rsid w:val="00F0000F"/>
    <w:rsid w:val="00F00AF7"/>
    <w:rsid w:val="00F01066"/>
    <w:rsid w:val="00F014AC"/>
    <w:rsid w:val="00F023A5"/>
    <w:rsid w:val="00F02A3F"/>
    <w:rsid w:val="00F033E6"/>
    <w:rsid w:val="00F05543"/>
    <w:rsid w:val="00F05D57"/>
    <w:rsid w:val="00F05F9A"/>
    <w:rsid w:val="00F06786"/>
    <w:rsid w:val="00F07694"/>
    <w:rsid w:val="00F07BDD"/>
    <w:rsid w:val="00F106A3"/>
    <w:rsid w:val="00F12D19"/>
    <w:rsid w:val="00F1412A"/>
    <w:rsid w:val="00F1588F"/>
    <w:rsid w:val="00F15D9A"/>
    <w:rsid w:val="00F16D41"/>
    <w:rsid w:val="00F171EE"/>
    <w:rsid w:val="00F210CB"/>
    <w:rsid w:val="00F235C4"/>
    <w:rsid w:val="00F24550"/>
    <w:rsid w:val="00F26673"/>
    <w:rsid w:val="00F27DB1"/>
    <w:rsid w:val="00F322F3"/>
    <w:rsid w:val="00F3385A"/>
    <w:rsid w:val="00F34FD4"/>
    <w:rsid w:val="00F36E4A"/>
    <w:rsid w:val="00F42328"/>
    <w:rsid w:val="00F42671"/>
    <w:rsid w:val="00F43765"/>
    <w:rsid w:val="00F46B6B"/>
    <w:rsid w:val="00F46F57"/>
    <w:rsid w:val="00F473CB"/>
    <w:rsid w:val="00F50CB0"/>
    <w:rsid w:val="00F50F0A"/>
    <w:rsid w:val="00F51D12"/>
    <w:rsid w:val="00F534DB"/>
    <w:rsid w:val="00F5351A"/>
    <w:rsid w:val="00F53E57"/>
    <w:rsid w:val="00F54657"/>
    <w:rsid w:val="00F560D5"/>
    <w:rsid w:val="00F56DC0"/>
    <w:rsid w:val="00F57307"/>
    <w:rsid w:val="00F60452"/>
    <w:rsid w:val="00F612C8"/>
    <w:rsid w:val="00F61D84"/>
    <w:rsid w:val="00F61DE6"/>
    <w:rsid w:val="00F646B9"/>
    <w:rsid w:val="00F65445"/>
    <w:rsid w:val="00F66A3B"/>
    <w:rsid w:val="00F66B36"/>
    <w:rsid w:val="00F66B9A"/>
    <w:rsid w:val="00F66F78"/>
    <w:rsid w:val="00F66FE7"/>
    <w:rsid w:val="00F6717C"/>
    <w:rsid w:val="00F7000C"/>
    <w:rsid w:val="00F71008"/>
    <w:rsid w:val="00F71582"/>
    <w:rsid w:val="00F72C9E"/>
    <w:rsid w:val="00F73135"/>
    <w:rsid w:val="00F75823"/>
    <w:rsid w:val="00F77003"/>
    <w:rsid w:val="00F77DC4"/>
    <w:rsid w:val="00F815B9"/>
    <w:rsid w:val="00F81978"/>
    <w:rsid w:val="00F82C21"/>
    <w:rsid w:val="00F8340B"/>
    <w:rsid w:val="00F84A29"/>
    <w:rsid w:val="00F85774"/>
    <w:rsid w:val="00F86B48"/>
    <w:rsid w:val="00F900E4"/>
    <w:rsid w:val="00F90230"/>
    <w:rsid w:val="00F913C1"/>
    <w:rsid w:val="00F91475"/>
    <w:rsid w:val="00F9212A"/>
    <w:rsid w:val="00F92914"/>
    <w:rsid w:val="00FA0FC5"/>
    <w:rsid w:val="00FA2B62"/>
    <w:rsid w:val="00FA5090"/>
    <w:rsid w:val="00FA5A84"/>
    <w:rsid w:val="00FA72A2"/>
    <w:rsid w:val="00FB0A91"/>
    <w:rsid w:val="00FB1B6D"/>
    <w:rsid w:val="00FB1C65"/>
    <w:rsid w:val="00FB48D4"/>
    <w:rsid w:val="00FB65C9"/>
    <w:rsid w:val="00FB665C"/>
    <w:rsid w:val="00FB7CFB"/>
    <w:rsid w:val="00FC0871"/>
    <w:rsid w:val="00FC0CF6"/>
    <w:rsid w:val="00FC0EAE"/>
    <w:rsid w:val="00FC13CF"/>
    <w:rsid w:val="00FC2012"/>
    <w:rsid w:val="00FC27B2"/>
    <w:rsid w:val="00FC351C"/>
    <w:rsid w:val="00FC5373"/>
    <w:rsid w:val="00FC6199"/>
    <w:rsid w:val="00FC6287"/>
    <w:rsid w:val="00FC6329"/>
    <w:rsid w:val="00FC6DB6"/>
    <w:rsid w:val="00FD1BD5"/>
    <w:rsid w:val="00FD3386"/>
    <w:rsid w:val="00FD3D3B"/>
    <w:rsid w:val="00FD4046"/>
    <w:rsid w:val="00FD489A"/>
    <w:rsid w:val="00FD49A3"/>
    <w:rsid w:val="00FD4A00"/>
    <w:rsid w:val="00FD4B69"/>
    <w:rsid w:val="00FD5999"/>
    <w:rsid w:val="00FD6C92"/>
    <w:rsid w:val="00FD75F7"/>
    <w:rsid w:val="00FE04C3"/>
    <w:rsid w:val="00FE1262"/>
    <w:rsid w:val="00FE1A27"/>
    <w:rsid w:val="00FE519C"/>
    <w:rsid w:val="00FE57C2"/>
    <w:rsid w:val="00FE7037"/>
    <w:rsid w:val="00FF00BE"/>
    <w:rsid w:val="00FF0AF7"/>
    <w:rsid w:val="00FF2C6C"/>
    <w:rsid w:val="00FF32A1"/>
    <w:rsid w:val="00FF3341"/>
    <w:rsid w:val="00FF41BA"/>
    <w:rsid w:val="00FF4E89"/>
    <w:rsid w:val="00FF60E9"/>
    <w:rsid w:val="00FF7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4FC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215811"/>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215811"/>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215811"/>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215811"/>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215811"/>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215811"/>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215811"/>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215811"/>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215811"/>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215811"/>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styleId="Revision">
    <w:name w:val="Revision"/>
    <w:hidden/>
    <w:uiPriority w:val="99"/>
    <w:semiHidden/>
    <w:rsid w:val="00164B58"/>
    <w:pPr>
      <w:spacing w:after="0" w:line="240" w:lineRule="auto"/>
    </w:pPr>
    <w:rPr>
      <w:rFonts w:ascii="Times New Roman" w:hAnsi="Times New Roman" w:cs="Times New Roman"/>
      <w:sz w:val="26"/>
    </w:rPr>
  </w:style>
  <w:style w:type="character" w:styleId="Mention">
    <w:name w:val="Mention"/>
    <w:basedOn w:val="DefaultParagraphFont"/>
    <w:uiPriority w:val="99"/>
    <w:unhideWhenUsed/>
    <w:rsid w:val="008211D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74a4cd09-5f17-433b-814a-38e7e9115d16"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Props1.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2.xml><?xml version="1.0" encoding="utf-8"?>
<ds:datastoreItem xmlns:ds="http://schemas.openxmlformats.org/officeDocument/2006/customXml" ds:itemID="{C54FCA20-D497-4986-A96A-BF6809972F2B}"/>
</file>

<file path=customXml/itemProps3.xml><?xml version="1.0" encoding="utf-8"?>
<ds:datastoreItem xmlns:ds="http://schemas.openxmlformats.org/officeDocument/2006/customXml" ds:itemID="{E97AFD32-33C3-43DA-B5B7-53C3D5EDDF98}"/>
</file>

<file path=customXml/itemProps4.xml><?xml version="1.0" encoding="utf-8"?>
<ds:datastoreItem xmlns:ds="http://schemas.openxmlformats.org/officeDocument/2006/customXml" ds:itemID="{93BE7C1F-D56D-4185-96DE-CF0B1A41E7DE}"/>
</file>

<file path=customXml/itemProps5.xml><?xml version="1.0" encoding="utf-8"?>
<ds:datastoreItem xmlns:ds="http://schemas.openxmlformats.org/officeDocument/2006/customXml" ds:itemID="{4E5473A3-4EAC-4EC3-A78A-1F70C2E3BAF8}"/>
</file>

<file path=docProps/app.xml><?xml version="1.0" encoding="utf-8"?>
<ap:Properties xmlns:vt="http://schemas.openxmlformats.org/officeDocument/2006/docPropsVTypes" xmlns:ap="http://schemas.openxmlformats.org/officeDocument/2006/extended-properties">
  <ap:TotalTime>0</ap:TotalTime>
  <ap:Pages>7</ap:Pages>
  <ap:Words>1724</ap:Words>
  <ap:Characters>9347</ap:Characters>
  <ap:Application>Microsoft Office Word</ap:Application>
  <ap:DocSecurity>0</ap:DocSecurity>
  <ap:Lines>183</ap:Lines>
  <ap:Paragraphs>67</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11004</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2026-08-14T13:00:00.0000000Z</dcterms:created>
  <dcterms:modified xsi:type="dcterms:W3CDTF">2026-08-14T13:05:00.0000000Z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