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861" w:rsidRPr="00D70BFE" w:rsidRDefault="00DE1861">
      <w:pPr>
        <w:rPr>
          <w:rFonts w:ascii="Times New Roman" w:hAnsi="Times New Roman"/>
        </w:rPr>
      </w:pPr>
      <w:r w:rsidRPr="00D70BFE">
        <w:rPr>
          <w:rFonts w:ascii="Times New Roman" w:hAnsi="Times New Roman"/>
        </w:rPr>
        <w:t>In order to evaluate which factors predict future user adoption, I began by reading in both datasets and assessing data quality. Starting with '</w:t>
      </w:r>
      <w:proofErr w:type="spellStart"/>
      <w:r w:rsidRPr="00D70BFE">
        <w:rPr>
          <w:rFonts w:ascii="Times New Roman" w:hAnsi="Times New Roman"/>
        </w:rPr>
        <w:t>takehome_user_engagement.csv</w:t>
      </w:r>
      <w:proofErr w:type="spellEnd"/>
      <w:r w:rsidRPr="00D70BFE">
        <w:rPr>
          <w:rFonts w:ascii="Times New Roman" w:hAnsi="Times New Roman"/>
        </w:rPr>
        <w:t xml:space="preserve">’, the log dataset, I had to re-encode the data in utf-8 so as to open it properly. Then I counted the number of unique user </w:t>
      </w:r>
      <w:r w:rsidR="00944C45">
        <w:rPr>
          <w:rFonts w:ascii="Times New Roman" w:hAnsi="Times New Roman"/>
        </w:rPr>
        <w:t>ID</w:t>
      </w:r>
      <w:r w:rsidRPr="00D70BFE">
        <w:rPr>
          <w:rFonts w:ascii="Times New Roman" w:hAnsi="Times New Roman"/>
        </w:rPr>
        <w:t xml:space="preserve"> numbers at 8,823 users, which represents the number of users who have logged onto the application. I then read in ‘</w:t>
      </w:r>
      <w:proofErr w:type="spellStart"/>
      <w:r w:rsidRPr="00D70BFE">
        <w:rPr>
          <w:rFonts w:ascii="Times New Roman" w:hAnsi="Times New Roman"/>
        </w:rPr>
        <w:t>takehome_users.csv</w:t>
      </w:r>
      <w:proofErr w:type="spellEnd"/>
      <w:r w:rsidRPr="00D70BFE">
        <w:rPr>
          <w:rFonts w:ascii="Times New Roman" w:hAnsi="Times New Roman"/>
        </w:rPr>
        <w:t xml:space="preserve">’, the users dataset, and inspected it to find that there are 12,000 unique </w:t>
      </w:r>
      <w:proofErr w:type="gramStart"/>
      <w:r w:rsidRPr="00D70BFE">
        <w:rPr>
          <w:rFonts w:ascii="Times New Roman" w:hAnsi="Times New Roman"/>
        </w:rPr>
        <w:t>user</w:t>
      </w:r>
      <w:proofErr w:type="gramEnd"/>
      <w:r w:rsidRPr="00D70BFE">
        <w:rPr>
          <w:rFonts w:ascii="Times New Roman" w:hAnsi="Times New Roman"/>
        </w:rPr>
        <w:t xml:space="preserve"> </w:t>
      </w:r>
      <w:r w:rsidR="00944C45">
        <w:rPr>
          <w:rFonts w:ascii="Times New Roman" w:hAnsi="Times New Roman"/>
        </w:rPr>
        <w:t>ID</w:t>
      </w:r>
      <w:r w:rsidRPr="00D70BFE">
        <w:rPr>
          <w:rFonts w:ascii="Times New Roman" w:hAnsi="Times New Roman"/>
        </w:rPr>
        <w:t xml:space="preserve"> numbers where 3,177 users do not show ever having logged onto the applic</w:t>
      </w:r>
      <w:r w:rsidR="00AA5EDF">
        <w:rPr>
          <w:rFonts w:ascii="Times New Roman" w:hAnsi="Times New Roman"/>
        </w:rPr>
        <w:t>ation, which explains what seemed</w:t>
      </w:r>
      <w:r w:rsidRPr="00D70BFE">
        <w:rPr>
          <w:rFonts w:ascii="Times New Roman" w:hAnsi="Times New Roman"/>
        </w:rPr>
        <w:t xml:space="preserve"> to be a discrepancy between the datasets.</w:t>
      </w:r>
    </w:p>
    <w:p w:rsidR="00DE1861" w:rsidRPr="00D70BFE" w:rsidRDefault="00DE1861">
      <w:pPr>
        <w:rPr>
          <w:rFonts w:ascii="Times New Roman" w:hAnsi="Times New Roman"/>
        </w:rPr>
      </w:pPr>
    </w:p>
    <w:p w:rsidR="00DE1861" w:rsidRPr="00D70BFE" w:rsidRDefault="00DE1861">
      <w:pPr>
        <w:rPr>
          <w:rFonts w:ascii="Times New Roman" w:hAnsi="Times New Roman"/>
        </w:rPr>
      </w:pPr>
      <w:r w:rsidRPr="00D70BFE">
        <w:rPr>
          <w:rFonts w:ascii="Times New Roman" w:hAnsi="Times New Roman"/>
          <w:noProof/>
        </w:rPr>
        <w:drawing>
          <wp:anchor distT="0" distB="0" distL="114300" distR="114300" simplePos="0" relativeHeight="251658240" behindDoc="0" locked="0" layoutInCell="1" allowOverlap="1">
            <wp:simplePos x="0" y="0"/>
            <wp:positionH relativeFrom="column">
              <wp:posOffset>2971800</wp:posOffset>
            </wp:positionH>
            <wp:positionV relativeFrom="paragraph">
              <wp:posOffset>275590</wp:posOffset>
            </wp:positionV>
            <wp:extent cx="2415540" cy="1670685"/>
            <wp:effectExtent l="25400" t="0" r="0" b="0"/>
            <wp:wrapSquare wrapText="bothSides"/>
            <wp:docPr id="1" name="Picture 1" descr="::Screen Shot 2017-07-11 at 3.03.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7-11 at 3.03.10 PM.png"/>
                    <pic:cNvPicPr>
                      <a:picLocks noChangeAspect="1" noChangeArrowheads="1"/>
                    </pic:cNvPicPr>
                  </pic:nvPicPr>
                  <pic:blipFill>
                    <a:blip r:embed="rId4"/>
                    <a:srcRect/>
                    <a:stretch>
                      <a:fillRect/>
                    </a:stretch>
                  </pic:blipFill>
                  <pic:spPr bwMode="auto">
                    <a:xfrm>
                      <a:off x="0" y="0"/>
                      <a:ext cx="2415540" cy="1670685"/>
                    </a:xfrm>
                    <a:prstGeom prst="rect">
                      <a:avLst/>
                    </a:prstGeom>
                    <a:noFill/>
                    <a:ln w="9525">
                      <a:noFill/>
                      <a:miter lim="800000"/>
                      <a:headEnd/>
                      <a:tailEnd/>
                    </a:ln>
                  </pic:spPr>
                </pic:pic>
              </a:graphicData>
            </a:graphic>
          </wp:anchor>
        </w:drawing>
      </w:r>
      <w:r w:rsidRPr="00D70BFE">
        <w:rPr>
          <w:rFonts w:ascii="Times New Roman" w:hAnsi="Times New Roman"/>
        </w:rPr>
        <w:t xml:space="preserve">I then needed to use the log dataset in order to determine which users were considered ‘adopted users’ for use as the target class in the users dataset. After creating the labels for each user, I found that approximately 18.77% of users </w:t>
      </w:r>
      <w:r w:rsidRPr="00D70BFE">
        <w:rPr>
          <w:rFonts w:ascii="Times New Roman" w:hAnsi="Times New Roman"/>
          <w:u w:val="single"/>
        </w:rPr>
        <w:t>who have used the application</w:t>
      </w:r>
      <w:r w:rsidRPr="00D70BFE">
        <w:rPr>
          <w:rFonts w:ascii="Times New Roman" w:hAnsi="Times New Roman"/>
        </w:rPr>
        <w:t xml:space="preserve"> are considered adopted users. Further, approximately 13.80% of all users </w:t>
      </w:r>
      <w:r w:rsidRPr="00D70BFE">
        <w:rPr>
          <w:rFonts w:ascii="Times New Roman" w:hAnsi="Times New Roman"/>
          <w:u w:val="single"/>
        </w:rPr>
        <w:t>who have ever signed up</w:t>
      </w:r>
      <w:r w:rsidRPr="00D70BFE">
        <w:rPr>
          <w:rFonts w:ascii="Times New Roman" w:hAnsi="Times New Roman"/>
        </w:rPr>
        <w:t xml:space="preserve"> for the application are considered adopted users. We can see the latter distribution of the target class through the bar graph on the right.</w:t>
      </w:r>
    </w:p>
    <w:p w:rsidR="00DE1861" w:rsidRPr="00D70BFE" w:rsidRDefault="00DE1861">
      <w:pPr>
        <w:rPr>
          <w:rFonts w:ascii="Times New Roman" w:hAnsi="Times New Roman"/>
        </w:rPr>
      </w:pPr>
    </w:p>
    <w:p w:rsidR="00DE1861" w:rsidRPr="00D70BFE" w:rsidRDefault="00DE1861">
      <w:pPr>
        <w:rPr>
          <w:rFonts w:ascii="Times New Roman" w:hAnsi="Times New Roman"/>
        </w:rPr>
      </w:pPr>
      <w:r w:rsidRPr="00D70BFE">
        <w:rPr>
          <w:rFonts w:ascii="Times New Roman" w:hAnsi="Times New Roman"/>
          <w:noProof/>
        </w:rPr>
        <w:drawing>
          <wp:anchor distT="0" distB="0" distL="114300" distR="114300" simplePos="0" relativeHeight="251659264" behindDoc="0" locked="0" layoutInCell="1" allowOverlap="1">
            <wp:simplePos x="0" y="0"/>
            <wp:positionH relativeFrom="column">
              <wp:posOffset>2916555</wp:posOffset>
            </wp:positionH>
            <wp:positionV relativeFrom="paragraph">
              <wp:posOffset>56515</wp:posOffset>
            </wp:positionV>
            <wp:extent cx="2584450" cy="1778000"/>
            <wp:effectExtent l="25400" t="0" r="6350" b="0"/>
            <wp:wrapSquare wrapText="bothSides"/>
            <wp:docPr id="2" name="Picture 2" descr="::Screen Shot 2017-07-11 at 3.05.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7-11 at 3.05.49 PM.png"/>
                    <pic:cNvPicPr>
                      <a:picLocks noChangeAspect="1" noChangeArrowheads="1"/>
                    </pic:cNvPicPr>
                  </pic:nvPicPr>
                  <pic:blipFill>
                    <a:blip r:embed="rId5"/>
                    <a:srcRect/>
                    <a:stretch>
                      <a:fillRect/>
                    </a:stretch>
                  </pic:blipFill>
                  <pic:spPr bwMode="auto">
                    <a:xfrm>
                      <a:off x="0" y="0"/>
                      <a:ext cx="2584450" cy="1778000"/>
                    </a:xfrm>
                    <a:prstGeom prst="rect">
                      <a:avLst/>
                    </a:prstGeom>
                    <a:noFill/>
                    <a:ln w="9525">
                      <a:noFill/>
                      <a:miter lim="800000"/>
                      <a:headEnd/>
                      <a:tailEnd/>
                    </a:ln>
                  </pic:spPr>
                </pic:pic>
              </a:graphicData>
            </a:graphic>
          </wp:anchor>
        </w:drawing>
      </w:r>
      <w:r w:rsidRPr="00D70BFE">
        <w:rPr>
          <w:rFonts w:ascii="Times New Roman" w:hAnsi="Times New Roman"/>
        </w:rPr>
        <w:t>In order to adjust for this and ensure an appropriate model, I employed the SMOTE algorithm to synthetically enhance the True, minority class. After adjusting for this, the distribution of the target class is shown by the new bar graph on the right. I</w:t>
      </w:r>
      <w:r w:rsidR="00E05714">
        <w:rPr>
          <w:rFonts w:ascii="Times New Roman" w:hAnsi="Times New Roman"/>
        </w:rPr>
        <w:t xml:space="preserve"> then</w:t>
      </w:r>
      <w:r w:rsidRPr="00D70BFE">
        <w:rPr>
          <w:rFonts w:ascii="Times New Roman" w:hAnsi="Times New Roman"/>
        </w:rPr>
        <w:t xml:space="preserve"> dropped any features that were not predictive in nature and was left with: </w:t>
      </w:r>
      <w:proofErr w:type="spellStart"/>
      <w:r w:rsidRPr="00D70BFE">
        <w:rPr>
          <w:rFonts w:ascii="Times New Roman" w:hAnsi="Times New Roman"/>
        </w:rPr>
        <w:t>creation_source</w:t>
      </w:r>
      <w:proofErr w:type="spellEnd"/>
      <w:r w:rsidRPr="00D70BFE">
        <w:rPr>
          <w:rFonts w:ascii="Times New Roman" w:hAnsi="Times New Roman"/>
        </w:rPr>
        <w:t xml:space="preserve">, </w:t>
      </w:r>
      <w:proofErr w:type="spellStart"/>
      <w:r w:rsidRPr="00D70BFE">
        <w:rPr>
          <w:rFonts w:ascii="Times New Roman" w:hAnsi="Times New Roman"/>
        </w:rPr>
        <w:t>opted_in_to_mailing_list</w:t>
      </w:r>
      <w:proofErr w:type="spellEnd"/>
      <w:r w:rsidRPr="00D70BFE">
        <w:rPr>
          <w:rFonts w:ascii="Times New Roman" w:hAnsi="Times New Roman"/>
        </w:rPr>
        <w:t xml:space="preserve">, </w:t>
      </w:r>
      <w:proofErr w:type="spellStart"/>
      <w:r w:rsidRPr="00D70BFE">
        <w:rPr>
          <w:rFonts w:ascii="Times New Roman" w:hAnsi="Times New Roman"/>
        </w:rPr>
        <w:t>enabled_for_marketing_drip</w:t>
      </w:r>
      <w:proofErr w:type="spellEnd"/>
      <w:r w:rsidRPr="00D70BFE">
        <w:rPr>
          <w:rFonts w:ascii="Times New Roman" w:hAnsi="Times New Roman"/>
        </w:rPr>
        <w:t xml:space="preserve">, </w:t>
      </w:r>
      <w:proofErr w:type="spellStart"/>
      <w:r w:rsidRPr="00D70BFE">
        <w:rPr>
          <w:rFonts w:ascii="Times New Roman" w:hAnsi="Times New Roman"/>
        </w:rPr>
        <w:t>org_id</w:t>
      </w:r>
      <w:proofErr w:type="spellEnd"/>
      <w:r w:rsidRPr="00D70BFE">
        <w:rPr>
          <w:rFonts w:ascii="Times New Roman" w:hAnsi="Times New Roman"/>
        </w:rPr>
        <w:t>, and the target class.</w:t>
      </w:r>
    </w:p>
    <w:p w:rsidR="00DE1861" w:rsidRPr="00D70BFE" w:rsidRDefault="00DE1861">
      <w:pPr>
        <w:rPr>
          <w:rFonts w:ascii="Times New Roman" w:hAnsi="Times New Roman"/>
        </w:rPr>
      </w:pPr>
    </w:p>
    <w:p w:rsidR="00944C45" w:rsidRDefault="00DE1861">
      <w:pPr>
        <w:rPr>
          <w:rFonts w:ascii="Times New Roman" w:hAnsi="Times New Roman"/>
        </w:rPr>
      </w:pPr>
      <w:r w:rsidRPr="00D70BFE">
        <w:rPr>
          <w:rFonts w:ascii="Times New Roman" w:hAnsi="Times New Roman"/>
        </w:rPr>
        <w:t xml:space="preserve">Using the four remaining features, I decided upon the random forest classifier (with 10 decision trees) for modeling. My decision was such due to increases in model appropriateness over decision tree, k-nearest neighbors, logistic regression, and bagged decision trees. I would have favored a decision tree for its increased interpretability, but its accuracy was ~10% lower than that of the random forest classifier. Testing the random forest classifier, we obtain ~81.66% accuracy on the test set with a True TPR </w:t>
      </w:r>
      <w:r w:rsidR="008D767B" w:rsidRPr="00D70BFE">
        <w:rPr>
          <w:rFonts w:ascii="Times New Roman" w:hAnsi="Times New Roman"/>
        </w:rPr>
        <w:t>of 88.27</w:t>
      </w:r>
      <w:r w:rsidR="00810655" w:rsidRPr="00D70BFE">
        <w:rPr>
          <w:rFonts w:ascii="Times New Roman" w:hAnsi="Times New Roman"/>
        </w:rPr>
        <w:t xml:space="preserve">%, False TPR of </w:t>
      </w:r>
      <w:r w:rsidR="008D767B" w:rsidRPr="00D70BFE">
        <w:rPr>
          <w:rFonts w:ascii="Times New Roman" w:hAnsi="Times New Roman"/>
        </w:rPr>
        <w:t>74.77%, True FPR of 25.23</w:t>
      </w:r>
      <w:r w:rsidR="00810655" w:rsidRPr="00D70BFE">
        <w:rPr>
          <w:rFonts w:ascii="Times New Roman" w:hAnsi="Times New Roman"/>
        </w:rPr>
        <w:t xml:space="preserve">%, and False FPR of </w:t>
      </w:r>
      <w:r w:rsidR="008D767B" w:rsidRPr="00D70BFE">
        <w:rPr>
          <w:rFonts w:ascii="Times New Roman" w:hAnsi="Times New Roman"/>
        </w:rPr>
        <w:t xml:space="preserve">11.73%. </w:t>
      </w:r>
      <w:r w:rsidR="00AA5EDF">
        <w:rPr>
          <w:rFonts w:ascii="Times New Roman" w:hAnsi="Times New Roman"/>
        </w:rPr>
        <w:t>We see that balancing the target class has helped in creating a valid model.</w:t>
      </w:r>
    </w:p>
    <w:p w:rsidR="00944C45" w:rsidRDefault="00944C45">
      <w:pPr>
        <w:rPr>
          <w:rFonts w:ascii="Times New Roman" w:hAnsi="Times New Roman"/>
        </w:rPr>
      </w:pPr>
    </w:p>
    <w:p w:rsidR="00DE1861" w:rsidRPr="00D70BFE" w:rsidRDefault="00944C45">
      <w:pPr>
        <w:rPr>
          <w:rFonts w:ascii="Times New Roman" w:hAnsi="Times New Roman"/>
        </w:rPr>
      </w:pPr>
      <w:r>
        <w:rPr>
          <w:rFonts w:ascii="Times New Roman" w:hAnsi="Times New Roman"/>
        </w:rPr>
        <w:t xml:space="preserve">The resulting model determined that the organization ID was the most predictive feature for determining future user adoption, and this was followed by whether a user opted in to the marketing email list, whether a user was enabled for marketing email drip, whether the user was invited to join another user’s personal workspace as a way of account creation, and </w:t>
      </w:r>
      <w:r w:rsidR="00AA5EDF">
        <w:rPr>
          <w:rFonts w:ascii="Times New Roman" w:hAnsi="Times New Roman"/>
        </w:rPr>
        <w:t>then</w:t>
      </w:r>
      <w:r>
        <w:rPr>
          <w:rFonts w:ascii="Times New Roman" w:hAnsi="Times New Roman"/>
        </w:rPr>
        <w:t xml:space="preserve"> the remaining four avenues of account creation.</w:t>
      </w:r>
    </w:p>
    <w:sectPr w:rsidR="00DE1861" w:rsidRPr="00D70BFE" w:rsidSect="00AA5EDF">
      <w:pgSz w:w="12240" w:h="15840"/>
      <w:pgMar w:top="1170" w:right="1800" w:bottom="126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358BE"/>
    <w:rsid w:val="004358BE"/>
    <w:rsid w:val="00810655"/>
    <w:rsid w:val="008D767B"/>
    <w:rsid w:val="00944C45"/>
    <w:rsid w:val="00AA5EDF"/>
    <w:rsid w:val="00D70BFE"/>
    <w:rsid w:val="00DE1861"/>
    <w:rsid w:val="00E05714"/>
    <w:rsid w:val="00FE21F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34FD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David Albrecht</cp:lastModifiedBy>
  <cp:revision>7</cp:revision>
  <dcterms:created xsi:type="dcterms:W3CDTF">2017-07-11T21:52:00Z</dcterms:created>
  <dcterms:modified xsi:type="dcterms:W3CDTF">2017-07-11T22:42:00Z</dcterms:modified>
</cp:coreProperties>
</file>