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Alpha Vantage API Key = </w:t>
      </w:r>
      <w:r>
        <w:rPr>
          <w:rFonts w:ascii="Helvetica Neue" w:hAnsi="Helvetica Neue" w:cs="Helvetica Neue"/>
          <w:sz w:val="38"/>
          <w:sz-cs w:val="38"/>
          <w:spacing w:val="0"/>
          <w:color w:val="262626"/>
        </w:rPr>
        <w:t xml:space="preserve">JLI370RDRZ64WOFS</w:t>
      </w:r>
    </w:p>
    <w:p>
      <w:pPr/>
      <w:r>
        <w:rPr>
          <w:rFonts w:ascii="Helvetica Neue" w:hAnsi="Helvetica Neue" w:cs="Helvetica Neue"/>
          <w:sz w:val="38"/>
          <w:sz-cs w:val="38"/>
          <w:spacing w:val="0"/>
          <w:color w:val="262626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  <w:spacing w:val="0"/>
          <w:color w:val="262626"/>
        </w:rPr>
        <w:t xml:space="preserve">Claude Authentication Token =. 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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CocoaOOXMLWriter/2685.1</generator>
</meta>
</file>