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ezurp11prl6" w:id="0"/>
      <w:bookmarkEnd w:id="0"/>
      <w:r w:rsidDel="00000000" w:rsidR="00000000" w:rsidRPr="00000000">
        <w:rPr>
          <w:rtl w:val="0"/>
        </w:rPr>
        <w:t xml:space="preserve">Week 1 Notes - Introduction to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Thanks for coming to class today! Please read these notes to review what we learned, along with some helpful examples!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Please help us with your / your student’s names! We are trying our best :D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e97xsr5e506" w:id="1"/>
      <w:bookmarkEnd w:id="1"/>
      <w:r w:rsidDel="00000000" w:rsidR="00000000" w:rsidRPr="00000000">
        <w:rPr>
          <w:rtl w:val="0"/>
        </w:rPr>
        <w:t xml:space="preserve">Coding in VSCode (Visual Studio Code)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had almost no problems with this, but just in case, the instructions are in the email sent out on October 7th.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set up a folder called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coding workspace </w:t>
      </w:r>
      <w:r w:rsidDel="00000000" w:rsidR="00000000" w:rsidRPr="00000000">
        <w:rPr>
          <w:sz w:val="24"/>
          <w:szCs w:val="24"/>
          <w:rtl w:val="0"/>
        </w:rPr>
        <w:t xml:space="preserve">and inside,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 units</w:t>
      </w:r>
      <w:r w:rsidDel="00000000" w:rsidR="00000000" w:rsidRPr="00000000">
        <w:rPr>
          <w:sz w:val="24"/>
          <w:szCs w:val="24"/>
          <w:rtl w:val="0"/>
        </w:rPr>
        <w:t xml:space="preserve"> folder. We created 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main.py</w:t>
      </w:r>
      <w:r w:rsidDel="00000000" w:rsidR="00000000" w:rsidRPr="00000000">
        <w:rPr>
          <w:sz w:val="24"/>
          <w:szCs w:val="24"/>
          <w:rtl w:val="0"/>
        </w:rPr>
        <w:t xml:space="preserve"> within the intro unit folder.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Running the code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150" cy="2857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automatically saves the code and runs it. If the file is unsaved, there will be a white dot.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5850" cy="304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5jz91a51bjh" w:id="2"/>
      <w:bookmarkEnd w:id="2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Commented lines are for the reader. They provide </w:t>
      </w:r>
      <w:r w:rsidDel="00000000" w:rsidR="00000000" w:rsidRPr="00000000">
        <w:rPr>
          <w:b w:val="1"/>
          <w:rtl w:val="0"/>
        </w:rPr>
        <w:t xml:space="preserve">organization </w:t>
      </w:r>
      <w:r w:rsidDel="00000000" w:rsidR="00000000" w:rsidRPr="00000000">
        <w:rPr>
          <w:rtl w:val="0"/>
        </w:rPr>
        <w:t xml:space="preserve">and clarity to the code. They are </w:t>
      </w:r>
      <w:r w:rsidDel="00000000" w:rsidR="00000000" w:rsidRPr="00000000">
        <w:rPr>
          <w:b w:val="1"/>
          <w:rtl w:val="0"/>
        </w:rPr>
        <w:t xml:space="preserve">not run by the computer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/>
        <w:drawing>
          <wp:inline distB="114300" distT="114300" distL="114300" distR="114300">
            <wp:extent cx="4791075" cy="885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5f9iipd3ijp" w:id="3"/>
      <w:bookmarkEnd w:id="3"/>
      <w:r w:rsidDel="00000000" w:rsidR="00000000" w:rsidRPr="00000000">
        <w:rPr>
          <w:rtl w:val="0"/>
        </w:rPr>
        <w:t xml:space="preserve">Print Statements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statements are used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display something to the terminal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written in the form (syntax)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a2fca2"/>
          <w:sz w:val="24"/>
          <w:szCs w:val="24"/>
          <w:shd w:fill="333333" w:val="clear"/>
          <w:rtl w:val="0"/>
        </w:rPr>
        <w:t xml:space="preserve">"[string]"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 Printing integers work, too: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print([int])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200025</wp:posOffset>
            </wp:positionV>
            <wp:extent cx="4624388" cy="1749300"/>
            <wp:effectExtent b="0" l="0" r="0" t="0"/>
            <wp:wrapNone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kx8kutz747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qyjm6o595zz" w:id="5"/>
      <w:bookmarkEnd w:id="5"/>
      <w:r w:rsidDel="00000000" w:rsidR="00000000" w:rsidRPr="00000000">
        <w:rPr>
          <w:rtl w:val="0"/>
        </w:rPr>
        <w:t xml:space="preserve">A Few Data Types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4938" cy="47122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471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Integers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43013" cy="45984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459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Floats (basically decimals)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04950" cy="5143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2ut1aslyzqm2" w:id="6"/>
      <w:bookmarkEnd w:id="6"/>
      <w:r w:rsidDel="00000000" w:rsidR="00000000" w:rsidRPr="00000000">
        <w:rPr>
          <w:rtl w:val="0"/>
        </w:rPr>
        <w:t xml:space="preserve">Adding Strings (String Concatenation) and Adding Integers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can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joined together</w:t>
      </w:r>
      <w:r w:rsidDel="00000000" w:rsidR="00000000" w:rsidRPr="00000000">
        <w:rPr>
          <w:sz w:val="24"/>
          <w:szCs w:val="24"/>
          <w:rtl w:val="0"/>
        </w:rPr>
        <w:t xml:space="preserve">. The form (syntax) of this is: </w:t>
      </w:r>
      <w:r w:rsidDel="00000000" w:rsidR="00000000" w:rsidRPr="00000000">
        <w:rPr>
          <w:rFonts w:ascii="Consolas" w:cs="Consolas" w:eastAsia="Consolas" w:hAnsi="Consolas"/>
          <w:color w:val="a2fca2"/>
          <w:sz w:val="24"/>
          <w:szCs w:val="24"/>
          <w:shd w:fill="333333" w:val="clear"/>
          <w:rtl w:val="0"/>
        </w:rPr>
        <w:t xml:space="preserve">"[string1]"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2fca2"/>
          <w:sz w:val="24"/>
          <w:szCs w:val="24"/>
          <w:shd w:fill="333333" w:val="clear"/>
          <w:rtl w:val="0"/>
        </w:rPr>
        <w:t xml:space="preserve">"[string2]"</w:t>
      </w:r>
      <w:r w:rsidDel="00000000" w:rsidR="00000000" w:rsidRPr="00000000">
        <w:rPr>
          <w:sz w:val="24"/>
          <w:szCs w:val="24"/>
          <w:rtl w:val="0"/>
        </w:rPr>
        <w:t xml:space="preserve"> which results in </w:t>
      </w:r>
      <w:r w:rsidDel="00000000" w:rsidR="00000000" w:rsidRPr="00000000">
        <w:rPr>
          <w:rFonts w:ascii="Consolas" w:cs="Consolas" w:eastAsia="Consolas" w:hAnsi="Consolas"/>
          <w:color w:val="a2fca2"/>
          <w:sz w:val="24"/>
          <w:szCs w:val="24"/>
          <w:shd w:fill="333333" w:val="clear"/>
          <w:rtl w:val="0"/>
        </w:rPr>
        <w:t xml:space="preserve">"[string1][string2]"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166039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660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Integers can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added together</w:t>
      </w:r>
      <w:r w:rsidDel="00000000" w:rsidR="00000000" w:rsidRPr="00000000">
        <w:rPr>
          <w:sz w:val="24"/>
          <w:szCs w:val="24"/>
          <w:rtl w:val="0"/>
        </w:rPr>
        <w:t xml:space="preserve">. The form (syntax) of this is: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[int1]+[int2]</w:t>
      </w:r>
      <w:r w:rsidDel="00000000" w:rsidR="00000000" w:rsidRPr="00000000">
        <w:rPr>
          <w:sz w:val="24"/>
          <w:szCs w:val="24"/>
          <w:rtl w:val="0"/>
        </w:rPr>
        <w:t xml:space="preserve"> which results in their sum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[int3]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4838" cy="1491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49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CAUTION!!</w:t>
      </w:r>
      <w:r w:rsidDel="00000000" w:rsidR="00000000" w:rsidRPr="00000000">
        <w:rPr>
          <w:sz w:val="24"/>
          <w:szCs w:val="24"/>
          <w:rtl w:val="0"/>
        </w:rPr>
        <w:t xml:space="preserve"> Two different data types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 NOT be added together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Correct method and incorrect method: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0011" cy="2781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011" cy="2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kncljuqvreha" w:id="7"/>
      <w:bookmarkEnd w:id="7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are used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store values</w:t>
      </w:r>
      <w:r w:rsidDel="00000000" w:rsidR="00000000" w:rsidRPr="00000000">
        <w:rPr>
          <w:sz w:val="24"/>
          <w:szCs w:val="24"/>
          <w:rtl w:val="0"/>
        </w:rPr>
        <w:t xml:space="preserve">. They can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 data type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 names cannot start with a letter or an underscore. They can only contain alphanumeric (1, 2, a, b, A, B, etc.) characters and underscore.</w:t>
        <w:br w:type="textWrapping"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CAUTION!! </w:t>
      </w:r>
      <w:r w:rsidDel="00000000" w:rsidR="00000000" w:rsidRPr="00000000">
        <w:rPr>
          <w:sz w:val="24"/>
          <w:szCs w:val="24"/>
          <w:rtl w:val="0"/>
        </w:rPr>
        <w:t xml:space="preserve">They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case sensitive</w:t>
      </w:r>
      <w:r w:rsidDel="00000000" w:rsidR="00000000" w:rsidRPr="00000000">
        <w:rPr>
          <w:sz w:val="24"/>
          <w:szCs w:val="24"/>
          <w:rtl w:val="0"/>
        </w:rPr>
        <w:t xml:space="preserve">!!.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52775" cy="16573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CAUTION!! </w:t>
      </w:r>
      <w:r w:rsidDel="00000000" w:rsidR="00000000" w:rsidRPr="00000000">
        <w:rPr>
          <w:sz w:val="24"/>
          <w:szCs w:val="24"/>
          <w:rtl w:val="0"/>
        </w:rPr>
        <w:t xml:space="preserve">When concatenating (adding together) variables, make sure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they’re of the same data type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6888" cy="2046646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046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jcn4m2j9l7s" w:id="8"/>
      <w:bookmarkEnd w:id="8"/>
      <w:r w:rsidDel="00000000" w:rsidR="00000000" w:rsidRPr="00000000">
        <w:rPr>
          <w:rtl w:val="0"/>
        </w:rPr>
        <w:t xml:space="preserve">Changing a Variable’s Data Type (Casting)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Oftentimes, we want to be able to change the type of a variable to make it the same type as another variable.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class, we learned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int(</w:t>
      </w:r>
      <w:r w:rsidDel="00000000" w:rsidR="00000000" w:rsidRPr="00000000">
        <w:rPr>
          <w:rFonts w:ascii="Consolas" w:cs="Consolas" w:eastAsia="Consolas" w:hAnsi="Consolas"/>
          <w:color w:val="a2fca2"/>
          <w:sz w:val="24"/>
          <w:szCs w:val="24"/>
          <w:shd w:fill="333333" w:val="clear"/>
          <w:rtl w:val="0"/>
        </w:rPr>
        <w:t xml:space="preserve">"[string]"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-&gt; string and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str([int])</w:t>
      </w:r>
      <w:r w:rsidDel="00000000" w:rsidR="00000000" w:rsidRPr="00000000">
        <w:rPr>
          <w:sz w:val="24"/>
          <w:szCs w:val="24"/>
          <w:rtl w:val="0"/>
        </w:rPr>
        <w:t xml:space="preserve"> -&gt; int.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7488" cy="1316263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31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4881563" cy="1366494"/>
            <wp:effectExtent b="0" l="0" r="0" t="0"/>
            <wp:wrapNone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3664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is especially useful when we do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input()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4q27qm8xre1e" w:id="9"/>
      <w:bookmarkEnd w:id="9"/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how we</w:t>
      </w:r>
      <w:r w:rsidDel="00000000" w:rsidR="00000000" w:rsidRPr="00000000">
        <w:rPr>
          <w:b w:val="1"/>
          <w:sz w:val="24"/>
          <w:szCs w:val="24"/>
          <w:rtl w:val="0"/>
        </w:rPr>
        <w:t xml:space="preserve"> take input from the user</w:t>
      </w:r>
      <w:r w:rsidDel="00000000" w:rsidR="00000000" w:rsidRPr="00000000">
        <w:rPr>
          <w:sz w:val="24"/>
          <w:szCs w:val="24"/>
          <w:rtl w:val="0"/>
        </w:rPr>
        <w:t xml:space="preserve">! The form (syntax) is similar to a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 statement: 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input(</w:t>
      </w:r>
      <w:r w:rsidDel="00000000" w:rsidR="00000000" w:rsidRPr="00000000">
        <w:rPr>
          <w:rFonts w:ascii="Consolas" w:cs="Consolas" w:eastAsia="Consolas" w:hAnsi="Consolas"/>
          <w:color w:val="a2fca2"/>
          <w:sz w:val="24"/>
          <w:szCs w:val="24"/>
          <w:shd w:fill="333333" w:val="clear"/>
          <w:rtl w:val="0"/>
        </w:rPr>
        <w:t xml:space="preserve">"[string]"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shd w:fill="333333" w:val="clear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but it allows the user to enter an input.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store the user input,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 the input equal to a variable.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3200" cy="2095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CAUTION!! </w:t>
      </w:r>
      <w:r w:rsidDel="00000000" w:rsidR="00000000" w:rsidRPr="00000000">
        <w:rPr>
          <w:sz w:val="24"/>
          <w:szCs w:val="24"/>
          <w:rtl w:val="0"/>
        </w:rPr>
        <w:t xml:space="preserve">The result is a string no matter what! Remember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mix up data types</w:t>
      </w:r>
      <w:r w:rsidDel="00000000" w:rsidR="00000000" w:rsidRPr="00000000">
        <w:rPr>
          <w:sz w:val="24"/>
          <w:szCs w:val="24"/>
          <w:rtl w:val="0"/>
        </w:rPr>
        <w:t xml:space="preserve"> especially when adding two variables together.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7306" cy="141235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306" cy="1412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uf6l0jkk0t4p" w:id="10"/>
      <w:bookmarkEnd w:id="10"/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Thank you students for showing up and participating! Look forward to lesson slides next time too! Additionally, thank you parents and volunteers :D See you next week!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Remember to bring a non-school laptop with VSCode and Python installed if possible, and for students, remember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ask questions and answer questions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hichews</w:t>
      </w:r>
      <w:r w:rsidDel="00000000" w:rsidR="00000000" w:rsidRPr="00000000">
        <w:rPr>
          <w:sz w:val="24"/>
          <w:szCs w:val="24"/>
          <w:rtl w:val="0"/>
        </w:rPr>
        <w:t xml:space="preserve"> 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21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8.png"/><Relationship Id="rId18" Type="http://schemas.openxmlformats.org/officeDocument/2006/relationships/image" Target="media/image1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