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EB3" w:rsidRDefault="00472D4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Back test Report: DHR</w:t>
      </w:r>
    </w:p>
    <w:p w:rsidR="005F2EB3" w:rsidRDefault="00472D4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F2EB3" w:rsidRDefault="00472D4F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3053B3">
        <w:rPr>
          <w:sz w:val="28"/>
          <w:szCs w:val="28"/>
        </w:rPr>
        <w:t xml:space="preserve"> Pranav </w:t>
      </w:r>
      <w:proofErr w:type="spellStart"/>
      <w:r w:rsidR="003053B3">
        <w:rPr>
          <w:sz w:val="28"/>
          <w:szCs w:val="28"/>
        </w:rPr>
        <w:t>Gada</w:t>
      </w:r>
      <w:proofErr w:type="spellEnd"/>
    </w:p>
    <w:p w:rsidR="00154CA9" w:rsidRDefault="00154CA9">
      <w:pPr>
        <w:rPr>
          <w:sz w:val="28"/>
          <w:szCs w:val="28"/>
        </w:rPr>
      </w:pPr>
    </w:p>
    <w:p w:rsidR="005F2EB3" w:rsidRDefault="00472D4F">
      <w:pPr>
        <w:rPr>
          <w:sz w:val="28"/>
          <w:szCs w:val="28"/>
        </w:rPr>
      </w:pPr>
      <w:r>
        <w:rPr>
          <w:sz w:val="28"/>
          <w:szCs w:val="28"/>
        </w:rPr>
        <w:t>Strategy Name:</w:t>
      </w:r>
      <w:r w:rsidR="003053B3">
        <w:rPr>
          <w:sz w:val="28"/>
          <w:szCs w:val="28"/>
        </w:rPr>
        <w:t xml:space="preserve"> DHR</w:t>
      </w:r>
    </w:p>
    <w:p w:rsidR="005F2EB3" w:rsidRDefault="00472D4F">
      <w:pPr>
        <w:rPr>
          <w:sz w:val="28"/>
          <w:szCs w:val="28"/>
        </w:rPr>
      </w:pPr>
      <w:r>
        <w:rPr>
          <w:sz w:val="28"/>
          <w:szCs w:val="28"/>
        </w:rPr>
        <w:t>Instrument Type:</w:t>
      </w:r>
      <w:r w:rsidR="003053B3">
        <w:rPr>
          <w:sz w:val="28"/>
          <w:szCs w:val="28"/>
        </w:rPr>
        <w:t xml:space="preserve"> BNF</w:t>
      </w:r>
    </w:p>
    <w:p w:rsidR="005F2EB3" w:rsidRDefault="00472D4F">
      <w:pPr>
        <w:rPr>
          <w:sz w:val="28"/>
          <w:szCs w:val="28"/>
        </w:rPr>
      </w:pPr>
      <w:r>
        <w:rPr>
          <w:sz w:val="28"/>
          <w:szCs w:val="28"/>
        </w:rPr>
        <w:t>Time Frame:</w:t>
      </w:r>
      <w:r w:rsidR="003053B3">
        <w:rPr>
          <w:sz w:val="28"/>
          <w:szCs w:val="28"/>
        </w:rPr>
        <w:t xml:space="preserve"> </w:t>
      </w:r>
      <w:r w:rsidR="003053B3" w:rsidRPr="003053B3">
        <w:rPr>
          <w:sz w:val="28"/>
          <w:szCs w:val="28"/>
        </w:rPr>
        <w:t>Jan</w:t>
      </w:r>
      <w:r w:rsidR="00154CA9">
        <w:rPr>
          <w:sz w:val="28"/>
          <w:szCs w:val="28"/>
        </w:rPr>
        <w:t xml:space="preserve"> 20</w:t>
      </w:r>
      <w:r w:rsidR="003053B3" w:rsidRPr="003053B3">
        <w:rPr>
          <w:sz w:val="28"/>
          <w:szCs w:val="28"/>
        </w:rPr>
        <w:t xml:space="preserve">15 </w:t>
      </w:r>
      <w:r w:rsidR="00154CA9">
        <w:rPr>
          <w:sz w:val="28"/>
          <w:szCs w:val="28"/>
        </w:rPr>
        <w:t xml:space="preserve">to </w:t>
      </w:r>
      <w:r w:rsidR="003053B3" w:rsidRPr="003053B3">
        <w:rPr>
          <w:sz w:val="28"/>
          <w:szCs w:val="28"/>
        </w:rPr>
        <w:t>Dec</w:t>
      </w:r>
      <w:r w:rsidR="00154CA9">
        <w:rPr>
          <w:sz w:val="28"/>
          <w:szCs w:val="28"/>
        </w:rPr>
        <w:t xml:space="preserve"> 20</w:t>
      </w:r>
      <w:r w:rsidR="003053B3" w:rsidRPr="003053B3">
        <w:rPr>
          <w:sz w:val="28"/>
          <w:szCs w:val="28"/>
        </w:rPr>
        <w:t>19</w:t>
      </w:r>
      <w:r w:rsidR="00154CA9">
        <w:rPr>
          <w:sz w:val="28"/>
          <w:szCs w:val="28"/>
        </w:rPr>
        <w:t>,</w:t>
      </w:r>
      <w:r w:rsidR="003053B3" w:rsidRPr="003053B3">
        <w:rPr>
          <w:sz w:val="28"/>
          <w:szCs w:val="28"/>
        </w:rPr>
        <w:t xml:space="preserve"> </w:t>
      </w:r>
      <w:r w:rsidR="00154CA9">
        <w:rPr>
          <w:sz w:val="28"/>
          <w:szCs w:val="28"/>
        </w:rPr>
        <w:t xml:space="preserve">intraday </w:t>
      </w:r>
      <w:r w:rsidR="003053B3" w:rsidRPr="003053B3">
        <w:rPr>
          <w:sz w:val="28"/>
          <w:szCs w:val="28"/>
        </w:rPr>
        <w:t>5</w:t>
      </w:r>
      <w:r w:rsidR="00154CA9">
        <w:rPr>
          <w:sz w:val="28"/>
          <w:szCs w:val="28"/>
        </w:rPr>
        <w:t xml:space="preserve"> </w:t>
      </w:r>
      <w:r w:rsidR="003053B3" w:rsidRPr="003053B3">
        <w:rPr>
          <w:sz w:val="28"/>
          <w:szCs w:val="28"/>
        </w:rPr>
        <w:t>min</w:t>
      </w:r>
      <w:r w:rsidR="00154CA9">
        <w:rPr>
          <w:sz w:val="28"/>
          <w:szCs w:val="28"/>
        </w:rPr>
        <w:t xml:space="preserve"> data</w:t>
      </w:r>
    </w:p>
    <w:p w:rsidR="00154CA9" w:rsidRDefault="00154CA9" w:rsidP="003053B3">
      <w:pPr>
        <w:rPr>
          <w:sz w:val="28"/>
          <w:szCs w:val="28"/>
        </w:rPr>
      </w:pPr>
    </w:p>
    <w:p w:rsidR="003053B3" w:rsidRDefault="00472D4F" w:rsidP="003053B3">
      <w:pPr>
        <w:rPr>
          <w:sz w:val="28"/>
          <w:szCs w:val="28"/>
        </w:rPr>
      </w:pPr>
      <w:r>
        <w:rPr>
          <w:sz w:val="28"/>
          <w:szCs w:val="28"/>
        </w:rPr>
        <w:t>Entry Logic:</w:t>
      </w:r>
      <w:r w:rsidR="003053B3">
        <w:rPr>
          <w:sz w:val="28"/>
          <w:szCs w:val="28"/>
        </w:rPr>
        <w:t xml:space="preserve"> C1 - High of any of first 3 candle goes above </w:t>
      </w:r>
      <w:proofErr w:type="spellStart"/>
      <w:r w:rsidR="003053B3">
        <w:rPr>
          <w:sz w:val="28"/>
          <w:szCs w:val="28"/>
        </w:rPr>
        <w:t>prev</w:t>
      </w:r>
      <w:proofErr w:type="spellEnd"/>
      <w:r w:rsidR="003053B3">
        <w:rPr>
          <w:sz w:val="28"/>
          <w:szCs w:val="28"/>
        </w:rPr>
        <w:t xml:space="preserve"> day high, </w:t>
      </w:r>
    </w:p>
    <w:p w:rsidR="003053B3" w:rsidRDefault="003053B3" w:rsidP="00941846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C2 - Close of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next 3 candles</w:t>
      </w:r>
      <w:r w:rsidR="00941846">
        <w:rPr>
          <w:sz w:val="28"/>
          <w:szCs w:val="28"/>
        </w:rPr>
        <w:t xml:space="preserve"> (after C1 is satisfied)</w:t>
      </w:r>
      <w:r>
        <w:rPr>
          <w:sz w:val="28"/>
          <w:szCs w:val="28"/>
        </w:rPr>
        <w:t xml:space="preserve"> goes below PDH</w:t>
      </w:r>
    </w:p>
    <w:p w:rsidR="005F2EB3" w:rsidRDefault="004F3F4A" w:rsidP="00941846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Sell </w:t>
      </w:r>
      <w:r w:rsidR="003053B3">
        <w:rPr>
          <w:sz w:val="28"/>
          <w:szCs w:val="28"/>
        </w:rPr>
        <w:t>at low of candle satisfying second condition</w:t>
      </w:r>
      <w:r w:rsidR="00941846">
        <w:rPr>
          <w:sz w:val="28"/>
          <w:szCs w:val="28"/>
        </w:rPr>
        <w:t xml:space="preserve"> (this price can come at any time throughout the day, a</w:t>
      </w:r>
      <w:r>
        <w:rPr>
          <w:sz w:val="28"/>
          <w:szCs w:val="28"/>
        </w:rPr>
        <w:t>n</w:t>
      </w:r>
      <w:r w:rsidR="00941846">
        <w:rPr>
          <w:sz w:val="28"/>
          <w:szCs w:val="28"/>
        </w:rPr>
        <w:t>d not necessarily on the immediate next c</w:t>
      </w:r>
      <w:bookmarkStart w:id="0" w:name="_GoBack"/>
      <w:bookmarkEnd w:id="0"/>
      <w:r w:rsidR="00941846">
        <w:rPr>
          <w:sz w:val="28"/>
          <w:szCs w:val="28"/>
        </w:rPr>
        <w:t>andle)</w:t>
      </w:r>
      <w:r w:rsidR="003053B3">
        <w:rPr>
          <w:sz w:val="28"/>
          <w:szCs w:val="28"/>
        </w:rPr>
        <w:t>.</w:t>
      </w:r>
    </w:p>
    <w:p w:rsidR="005F2EB3" w:rsidRDefault="00472D4F">
      <w:pPr>
        <w:rPr>
          <w:sz w:val="28"/>
          <w:szCs w:val="28"/>
        </w:rPr>
      </w:pPr>
      <w:r>
        <w:rPr>
          <w:sz w:val="28"/>
          <w:szCs w:val="28"/>
        </w:rPr>
        <w:t>Exit Logic:</w:t>
      </w:r>
      <w:r w:rsidR="003053B3">
        <w:rPr>
          <w:sz w:val="28"/>
          <w:szCs w:val="28"/>
        </w:rPr>
        <w:t xml:space="preserve"> Trailing SL</w:t>
      </w:r>
    </w:p>
    <w:p w:rsidR="005F2EB3" w:rsidRDefault="00472D4F">
      <w:pPr>
        <w:rPr>
          <w:sz w:val="28"/>
          <w:szCs w:val="28"/>
        </w:rPr>
      </w:pPr>
      <w:r>
        <w:rPr>
          <w:sz w:val="28"/>
          <w:szCs w:val="28"/>
        </w:rPr>
        <w:t>Target:</w:t>
      </w:r>
      <w:r w:rsidR="003053B3">
        <w:rPr>
          <w:sz w:val="28"/>
          <w:szCs w:val="28"/>
        </w:rPr>
        <w:t xml:space="preserve"> Trailing SL</w:t>
      </w:r>
      <w:r w:rsidR="00941846">
        <w:rPr>
          <w:sz w:val="28"/>
          <w:szCs w:val="28"/>
        </w:rPr>
        <w:t xml:space="preserve"> (exit at 3:25 if trailing SL not hit till EOD)</w:t>
      </w:r>
    </w:p>
    <w:p w:rsidR="005F2EB3" w:rsidRDefault="00472D4F">
      <w:pPr>
        <w:rPr>
          <w:sz w:val="28"/>
          <w:szCs w:val="28"/>
        </w:rPr>
      </w:pPr>
      <w:r>
        <w:rPr>
          <w:sz w:val="28"/>
          <w:szCs w:val="28"/>
        </w:rPr>
        <w:t>Stop-Loss:</w:t>
      </w:r>
      <w:r w:rsidR="003053B3">
        <w:rPr>
          <w:sz w:val="28"/>
          <w:szCs w:val="28"/>
        </w:rPr>
        <w:t xml:space="preserve"> 0.1%</w:t>
      </w:r>
      <w:r w:rsidR="00626F69">
        <w:rPr>
          <w:sz w:val="28"/>
          <w:szCs w:val="28"/>
        </w:rPr>
        <w:t xml:space="preserve"> above</w:t>
      </w:r>
      <w:r w:rsidR="003053B3">
        <w:rPr>
          <w:sz w:val="28"/>
          <w:szCs w:val="28"/>
        </w:rPr>
        <w:t xml:space="preserve"> </w:t>
      </w:r>
      <w:proofErr w:type="spellStart"/>
      <w:r w:rsidR="003053B3">
        <w:rPr>
          <w:sz w:val="28"/>
          <w:szCs w:val="28"/>
        </w:rPr>
        <w:t>prev</w:t>
      </w:r>
      <w:proofErr w:type="spellEnd"/>
      <w:r w:rsidR="003053B3">
        <w:rPr>
          <w:sz w:val="28"/>
          <w:szCs w:val="28"/>
        </w:rPr>
        <w:t xml:space="preserve"> day high</w:t>
      </w:r>
    </w:p>
    <w:p w:rsidR="00154CA9" w:rsidRDefault="00154CA9">
      <w:pPr>
        <w:rPr>
          <w:sz w:val="28"/>
          <w:szCs w:val="28"/>
        </w:rPr>
      </w:pPr>
    </w:p>
    <w:p w:rsidR="00154CA9" w:rsidRDefault="00154CA9">
      <w:pPr>
        <w:rPr>
          <w:sz w:val="28"/>
          <w:szCs w:val="28"/>
        </w:rPr>
      </w:pPr>
      <w:r>
        <w:rPr>
          <w:sz w:val="28"/>
          <w:szCs w:val="28"/>
        </w:rPr>
        <w:t>Starting Equity: 100,000</w:t>
      </w:r>
    </w:p>
    <w:p w:rsidR="005F2EB3" w:rsidRPr="00B215B8" w:rsidRDefault="00472D4F">
      <w:pPr>
        <w:rPr>
          <w:sz w:val="28"/>
          <w:szCs w:val="28"/>
        </w:rPr>
      </w:pPr>
      <w:r w:rsidRPr="00B215B8">
        <w:rPr>
          <w:sz w:val="28"/>
          <w:szCs w:val="28"/>
        </w:rPr>
        <w:t>Position Sizing</w:t>
      </w:r>
      <w:r w:rsidR="00B215B8">
        <w:rPr>
          <w:sz w:val="28"/>
          <w:szCs w:val="28"/>
        </w:rPr>
        <w:t>: Entire capital</w:t>
      </w:r>
    </w:p>
    <w:p w:rsidR="005F2EB3" w:rsidRPr="00B215B8" w:rsidRDefault="00472D4F">
      <w:pPr>
        <w:rPr>
          <w:sz w:val="28"/>
          <w:szCs w:val="28"/>
        </w:rPr>
      </w:pPr>
      <w:r w:rsidRPr="00B215B8">
        <w:rPr>
          <w:sz w:val="28"/>
          <w:szCs w:val="28"/>
        </w:rPr>
        <w:t>Instrument Type: F</w:t>
      </w:r>
      <w:r w:rsidR="00B215B8">
        <w:rPr>
          <w:sz w:val="28"/>
          <w:szCs w:val="28"/>
        </w:rPr>
        <w:t>utures</w:t>
      </w:r>
    </w:p>
    <w:p w:rsidR="005F2EB3" w:rsidRDefault="00B215B8" w:rsidP="007D135E">
      <w:pPr>
        <w:rPr>
          <w:sz w:val="28"/>
          <w:szCs w:val="28"/>
        </w:rPr>
      </w:pPr>
      <w:r>
        <w:rPr>
          <w:sz w:val="28"/>
          <w:szCs w:val="28"/>
        </w:rPr>
        <w:t>Leverage: 4</w:t>
      </w:r>
      <w:r w:rsidR="00472D4F" w:rsidRPr="00B215B8">
        <w:rPr>
          <w:sz w:val="28"/>
          <w:szCs w:val="28"/>
        </w:rPr>
        <w:t>x</w:t>
      </w:r>
    </w:p>
    <w:p w:rsidR="00350A93" w:rsidRDefault="00350A93" w:rsidP="007D135E">
      <w:pPr>
        <w:rPr>
          <w:sz w:val="28"/>
          <w:szCs w:val="28"/>
        </w:rPr>
      </w:pPr>
    </w:p>
    <w:p w:rsidR="00350A93" w:rsidRDefault="00350A93" w:rsidP="007D135E">
      <w:pPr>
        <w:rPr>
          <w:sz w:val="28"/>
          <w:szCs w:val="28"/>
        </w:rPr>
      </w:pPr>
    </w:p>
    <w:p w:rsidR="00324626" w:rsidRPr="0016621D" w:rsidRDefault="0016621D" w:rsidP="0016621D">
      <w:pPr>
        <w:rPr>
          <w:sz w:val="28"/>
          <w:szCs w:val="28"/>
        </w:rPr>
      </w:pPr>
      <w:r>
        <w:rPr>
          <w:b/>
          <w:sz w:val="28"/>
          <w:szCs w:val="28"/>
        </w:rPr>
        <w:t>Overall Performance</w:t>
      </w:r>
    </w:p>
    <w:p w:rsidR="00324626" w:rsidRDefault="00324626" w:rsidP="0032462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"/>
        <w:tblW w:w="49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1515"/>
      </w:tblGrid>
      <w:tr w:rsidR="00324626" w:rsidTr="00324626">
        <w:trPr>
          <w:trHeight w:val="755"/>
        </w:trPr>
        <w:tc>
          <w:tcPr>
            <w:tcW w:w="3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/>
        </w:tc>
        <w:tc>
          <w:tcPr>
            <w:tcW w:w="1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Overall</w:t>
            </w:r>
          </w:p>
        </w:tc>
      </w:tr>
      <w:tr w:rsidR="00324626" w:rsidTr="00324626">
        <w:trPr>
          <w:trHeight w:val="75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Starting Equity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1,000,000</w:t>
            </w:r>
          </w:p>
        </w:tc>
      </w:tr>
      <w:tr w:rsidR="00324626" w:rsidTr="00324626">
        <w:trPr>
          <w:trHeight w:val="75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Ending Equity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2,860,436</w:t>
            </w:r>
          </w:p>
        </w:tc>
      </w:tr>
      <w:tr w:rsidR="00324626" w:rsidTr="00324626">
        <w:trPr>
          <w:trHeight w:val="75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Time(Start-End)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Jan 2015 – Dec 2019</w:t>
            </w:r>
          </w:p>
        </w:tc>
      </w:tr>
      <w:tr w:rsidR="00324626" w:rsidTr="00324626">
        <w:trPr>
          <w:trHeight w:val="75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 Profit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045C0D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1860436</w:t>
            </w:r>
          </w:p>
        </w:tc>
      </w:tr>
      <w:tr w:rsidR="00324626" w:rsidTr="00324626">
        <w:trPr>
          <w:trHeight w:val="75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Annualized Profit CAGR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045C0D" w:rsidP="006F33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23.34% </w:t>
            </w:r>
          </w:p>
        </w:tc>
      </w:tr>
      <w:tr w:rsidR="00324626" w:rsidTr="00324626">
        <w:trPr>
          <w:trHeight w:val="54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Trades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045C0D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202</w:t>
            </w:r>
          </w:p>
        </w:tc>
      </w:tr>
      <w:tr w:rsidR="00324626" w:rsidTr="00324626">
        <w:trPr>
          <w:trHeight w:val="75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Profitable Trades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045C0D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97</w:t>
            </w:r>
          </w:p>
        </w:tc>
      </w:tr>
      <w:tr w:rsidR="00324626" w:rsidTr="00324626">
        <w:trPr>
          <w:trHeight w:val="75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Losing Trades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045C0D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105</w:t>
            </w:r>
          </w:p>
        </w:tc>
      </w:tr>
      <w:tr w:rsidR="00324626" w:rsidTr="00324626">
        <w:trPr>
          <w:trHeight w:val="75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  <w:r>
              <w:rPr>
                <w:sz w:val="28"/>
                <w:szCs w:val="28"/>
              </w:rPr>
              <w:t xml:space="preserve"> Profit</w:t>
            </w:r>
            <w:r w:rsidR="00045C0D">
              <w:rPr>
                <w:sz w:val="28"/>
                <w:szCs w:val="28"/>
              </w:rPr>
              <w:t xml:space="preserve"> %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045C0D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0.54%</w:t>
            </w:r>
          </w:p>
        </w:tc>
      </w:tr>
      <w:tr w:rsidR="00324626" w:rsidTr="00324626">
        <w:trPr>
          <w:trHeight w:val="75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Avg</w:t>
            </w:r>
            <w:proofErr w:type="spellEnd"/>
            <w:r>
              <w:rPr>
                <w:sz w:val="28"/>
                <w:szCs w:val="28"/>
              </w:rPr>
              <w:t xml:space="preserve"> Loss</w:t>
            </w:r>
            <w:r w:rsidR="00045C0D">
              <w:rPr>
                <w:sz w:val="28"/>
                <w:szCs w:val="28"/>
              </w:rPr>
              <w:t xml:space="preserve"> %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045C0D" w:rsidRDefault="00045C0D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-0.17%</w:t>
            </w:r>
          </w:p>
        </w:tc>
      </w:tr>
      <w:tr w:rsidR="00324626" w:rsidTr="00324626">
        <w:trPr>
          <w:trHeight w:val="69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rFonts w:ascii="Georgia" w:eastAsia="Georgia" w:hAnsi="Georgia" w:cs="Georgia"/>
                <w:color w:val="1D2129"/>
                <w:sz w:val="26"/>
                <w:szCs w:val="26"/>
                <w:highlight w:val="white"/>
              </w:rPr>
            </w:pPr>
            <w:r w:rsidRPr="001D2151">
              <w:rPr>
                <w:sz w:val="28"/>
                <w:szCs w:val="28"/>
              </w:rPr>
              <w:t>Pessimistic returns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6F33F3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2.13</w:t>
            </w:r>
          </w:p>
        </w:tc>
      </w:tr>
      <w:tr w:rsidR="00324626" w:rsidTr="00324626">
        <w:trPr>
          <w:trHeight w:val="75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 Probability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045C0D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0.48</w:t>
            </w:r>
          </w:p>
        </w:tc>
      </w:tr>
      <w:tr w:rsidR="00324626" w:rsidTr="00324626">
        <w:trPr>
          <w:trHeight w:val="75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Payoff Ratio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045C0D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3.17</w:t>
            </w:r>
          </w:p>
        </w:tc>
      </w:tr>
      <w:tr w:rsidR="00324626" w:rsidTr="00324626">
        <w:trPr>
          <w:trHeight w:val="75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Trade Expectancy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0D50D4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0.17%</w:t>
            </w:r>
          </w:p>
        </w:tc>
      </w:tr>
      <w:tr w:rsidR="00324626" w:rsidTr="00324626">
        <w:trPr>
          <w:trHeight w:val="75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Largest win (%)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0D50D4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3.45%</w:t>
            </w:r>
          </w:p>
        </w:tc>
      </w:tr>
      <w:tr w:rsidR="00324626" w:rsidTr="00324626">
        <w:trPr>
          <w:trHeight w:val="75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Average </w:t>
            </w:r>
            <w:proofErr w:type="gramStart"/>
            <w:r>
              <w:rPr>
                <w:sz w:val="28"/>
                <w:szCs w:val="28"/>
              </w:rPr>
              <w:t>Win(</w:t>
            </w:r>
            <w:proofErr w:type="gramEnd"/>
            <w:r>
              <w:rPr>
                <w:sz w:val="28"/>
                <w:szCs w:val="28"/>
              </w:rPr>
              <w:t>%)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0D50D4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0.54%</w:t>
            </w:r>
          </w:p>
        </w:tc>
      </w:tr>
      <w:tr w:rsidR="00324626" w:rsidTr="00324626">
        <w:trPr>
          <w:trHeight w:val="75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Largest </w:t>
            </w:r>
            <w:proofErr w:type="gramStart"/>
            <w:r>
              <w:rPr>
                <w:sz w:val="28"/>
                <w:szCs w:val="28"/>
              </w:rPr>
              <w:t>Loss(</w:t>
            </w:r>
            <w:proofErr w:type="gramEnd"/>
            <w:r>
              <w:rPr>
                <w:sz w:val="28"/>
                <w:szCs w:val="28"/>
              </w:rPr>
              <w:t>(%)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0D50D4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-0.55%</w:t>
            </w:r>
          </w:p>
        </w:tc>
      </w:tr>
      <w:tr w:rsidR="00324626" w:rsidTr="00324626">
        <w:trPr>
          <w:trHeight w:val="75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Average </w:t>
            </w:r>
            <w:proofErr w:type="gramStart"/>
            <w:r>
              <w:rPr>
                <w:sz w:val="28"/>
                <w:szCs w:val="28"/>
              </w:rPr>
              <w:t>Loss(</w:t>
            </w:r>
            <w:proofErr w:type="gramEnd"/>
            <w:r>
              <w:rPr>
                <w:sz w:val="28"/>
                <w:szCs w:val="28"/>
              </w:rPr>
              <w:t>%)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0D50D4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-0.17%</w:t>
            </w:r>
          </w:p>
        </w:tc>
      </w:tr>
      <w:tr w:rsidR="00324626" w:rsidTr="00324626">
        <w:trPr>
          <w:trHeight w:val="75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 Loss (%)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0D50D4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-0.15%</w:t>
            </w:r>
          </w:p>
        </w:tc>
      </w:tr>
      <w:tr w:rsidR="00324626" w:rsidTr="00324626">
        <w:trPr>
          <w:trHeight w:val="75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Consecutive Wins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0D50D4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</w:t>
            </w:r>
          </w:p>
        </w:tc>
      </w:tr>
      <w:tr w:rsidR="00324626" w:rsidTr="00324626">
        <w:trPr>
          <w:trHeight w:val="75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Consecutive Loss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0D50D4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</w:t>
            </w:r>
          </w:p>
        </w:tc>
      </w:tr>
      <w:tr w:rsidR="00324626" w:rsidTr="00324626">
        <w:trPr>
          <w:trHeight w:val="75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1D2151" w:rsidP="009E200A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Run</w:t>
            </w:r>
            <w:r w:rsidR="00324626">
              <w:rPr>
                <w:sz w:val="28"/>
                <w:szCs w:val="28"/>
              </w:rPr>
              <w:t xml:space="preserve"> Up (%)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1D2151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14.03%</w:t>
            </w:r>
          </w:p>
        </w:tc>
      </w:tr>
      <w:tr w:rsidR="00324626" w:rsidTr="00324626">
        <w:trPr>
          <w:trHeight w:val="54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 Drawdown (%)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Pr="008D18F7" w:rsidRDefault="008D18F7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-5.93%</w:t>
            </w:r>
          </w:p>
        </w:tc>
      </w:tr>
      <w:tr w:rsidR="00324626" w:rsidTr="00324626">
        <w:trPr>
          <w:trHeight w:val="54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Sharpe Ratio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0D50D4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</w:rPr>
            </w:pPr>
            <w:r w:rsidRPr="000D50D4">
              <w:rPr>
                <w:sz w:val="18"/>
              </w:rPr>
              <w:t>(23.34-4)/0.563</w:t>
            </w:r>
          </w:p>
          <w:p w:rsidR="000D50D4" w:rsidRDefault="000D50D4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18"/>
              </w:rPr>
              <w:t>=</w:t>
            </w:r>
            <w:r w:rsidR="00734184">
              <w:rPr>
                <w:sz w:val="18"/>
              </w:rPr>
              <w:t>1.22</w:t>
            </w:r>
          </w:p>
        </w:tc>
      </w:tr>
      <w:tr w:rsidR="00324626" w:rsidTr="00324626">
        <w:trPr>
          <w:trHeight w:val="54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Std</w:t>
            </w:r>
            <w:proofErr w:type="spellEnd"/>
            <w:r>
              <w:rPr>
                <w:sz w:val="28"/>
                <w:szCs w:val="28"/>
              </w:rPr>
              <w:t xml:space="preserve"> Error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596E91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0.563</w:t>
            </w:r>
          </w:p>
        </w:tc>
      </w:tr>
      <w:tr w:rsidR="00324626" w:rsidTr="00324626">
        <w:trPr>
          <w:trHeight w:val="54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Std</w:t>
            </w:r>
            <w:proofErr w:type="spellEnd"/>
            <w:r>
              <w:rPr>
                <w:sz w:val="28"/>
                <w:szCs w:val="28"/>
              </w:rPr>
              <w:t xml:space="preserve"> Dev of wins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734184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0.615</w:t>
            </w:r>
          </w:p>
        </w:tc>
      </w:tr>
      <w:tr w:rsidR="00324626" w:rsidTr="00324626">
        <w:trPr>
          <w:trHeight w:val="545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Std</w:t>
            </w:r>
            <w:proofErr w:type="spellEnd"/>
            <w:r>
              <w:rPr>
                <w:sz w:val="28"/>
                <w:szCs w:val="28"/>
              </w:rPr>
              <w:t xml:space="preserve"> Dev of Loss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734184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0.113</w:t>
            </w:r>
          </w:p>
        </w:tc>
      </w:tr>
      <w:tr w:rsidR="00324626" w:rsidTr="00324626">
        <w:trPr>
          <w:trHeight w:val="1220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RiskReward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Ratio(</w:t>
            </w:r>
            <w:proofErr w:type="gramEnd"/>
            <w:r>
              <w:rPr>
                <w:sz w:val="28"/>
                <w:szCs w:val="28"/>
              </w:rPr>
              <w:t>Net Profit(%)/Max Drawdown(%))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Pr="00596E91" w:rsidRDefault="006F33F3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rPr>
                <w:lang w:val="en-US"/>
              </w:rPr>
              <w:t>31.36</w:t>
            </w:r>
          </w:p>
        </w:tc>
      </w:tr>
      <w:tr w:rsidR="00324626" w:rsidTr="00324626">
        <w:trPr>
          <w:trHeight w:val="890"/>
        </w:trPr>
        <w:tc>
          <w:tcPr>
            <w:tcW w:w="34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324626" w:rsidP="009E20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 Efficiency(Net Profit/Perfect Profit)*100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 w:rsidR="00324626" w:rsidRDefault="00890930" w:rsidP="009E20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60.36</w:t>
            </w:r>
          </w:p>
        </w:tc>
      </w:tr>
    </w:tbl>
    <w:p w:rsidR="005F2EB3" w:rsidRDefault="005F2EB3">
      <w:pPr>
        <w:spacing w:after="200"/>
        <w:rPr>
          <w:b/>
          <w:sz w:val="28"/>
          <w:szCs w:val="28"/>
        </w:rPr>
      </w:pPr>
    </w:p>
    <w:p w:rsidR="005F2EB3" w:rsidRPr="00596E91" w:rsidRDefault="00472D4F">
      <w:pPr>
        <w:spacing w:after="20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</w:p>
    <w:p w:rsidR="005F2EB3" w:rsidRDefault="00472D4F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F2EB3" w:rsidRDefault="00472D4F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F2EB3" w:rsidRDefault="00472D4F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7D135E" w:rsidRPr="007D135E" w:rsidRDefault="00472D4F" w:rsidP="007D135E">
      <w:pPr>
        <w:spacing w:after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F2EB3" w:rsidRPr="007D135E" w:rsidRDefault="007D135E" w:rsidP="007D135E">
      <w:pPr>
        <w:spacing w:after="200"/>
        <w:rPr>
          <w:b/>
          <w:sz w:val="36"/>
          <w:szCs w:val="36"/>
        </w:rPr>
      </w:pPr>
      <w:r>
        <w:rPr>
          <w:b/>
          <w:sz w:val="28"/>
          <w:szCs w:val="28"/>
        </w:rPr>
        <w:t>Equity Curve</w:t>
      </w:r>
    </w:p>
    <w:p w:rsidR="007D135E" w:rsidRDefault="00B215B8" w:rsidP="007D135E">
      <w:pPr>
        <w:spacing w:after="200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02B82BA" wp14:editId="3FC3C340">
            <wp:extent cx="4597069" cy="2451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4107" cy="246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EB3" w:rsidRPr="007D135E" w:rsidRDefault="00472D4F" w:rsidP="007D135E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8"/>
          <w:szCs w:val="28"/>
        </w:rPr>
        <w:t>Distribution of Trades:</w:t>
      </w:r>
    </w:p>
    <w:p w:rsidR="007D135E" w:rsidRDefault="007D135E">
      <w:pPr>
        <w:ind w:left="1080" w:hanging="360"/>
        <w:rPr>
          <w:b/>
          <w:sz w:val="28"/>
          <w:szCs w:val="28"/>
        </w:rPr>
      </w:pPr>
    </w:p>
    <w:p w:rsidR="005F2EB3" w:rsidRDefault="009C4690" w:rsidP="007D135E">
      <w:pPr>
        <w:spacing w:after="200"/>
        <w:ind w:firstLine="720"/>
        <w:rPr>
          <w:rFonts w:ascii="Calibri" w:eastAsia="Calibri" w:hAnsi="Calibri" w:cs="Calibri"/>
          <w:b/>
          <w:sz w:val="28"/>
          <w:szCs w:val="28"/>
        </w:rPr>
      </w:pPr>
      <w:bookmarkStart w:id="1" w:name="_gjdgxs" w:colFirst="0" w:colLast="0"/>
      <w:bookmarkEnd w:id="1"/>
      <w:r w:rsidRPr="009C4690">
        <w:rPr>
          <w:noProof/>
          <w:lang w:val="en-US"/>
        </w:rPr>
        <w:drawing>
          <wp:inline distT="0" distB="0" distL="0" distR="0">
            <wp:extent cx="2952750" cy="21567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690" cy="218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EB3" w:rsidRDefault="005F2EB3">
      <w:bookmarkStart w:id="2" w:name="_cswapzheilzy" w:colFirst="0" w:colLast="0"/>
      <w:bookmarkEnd w:id="2"/>
    </w:p>
    <w:sectPr w:rsidR="005F2EB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B3"/>
    <w:rsid w:val="00045C0D"/>
    <w:rsid w:val="000D50D4"/>
    <w:rsid w:val="00154CA9"/>
    <w:rsid w:val="0016621D"/>
    <w:rsid w:val="001D2151"/>
    <w:rsid w:val="002105EE"/>
    <w:rsid w:val="003053B3"/>
    <w:rsid w:val="00324626"/>
    <w:rsid w:val="00350A93"/>
    <w:rsid w:val="00472D4F"/>
    <w:rsid w:val="004F3F4A"/>
    <w:rsid w:val="00596E91"/>
    <w:rsid w:val="005F2EB3"/>
    <w:rsid w:val="00614041"/>
    <w:rsid w:val="00626F69"/>
    <w:rsid w:val="006F33F3"/>
    <w:rsid w:val="00734184"/>
    <w:rsid w:val="007D135E"/>
    <w:rsid w:val="00890930"/>
    <w:rsid w:val="008D18F7"/>
    <w:rsid w:val="00941846"/>
    <w:rsid w:val="009C4690"/>
    <w:rsid w:val="00B215B8"/>
    <w:rsid w:val="00D9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60F6"/>
  <w15:docId w15:val="{05597D87-5287-44BA-A856-2196AB16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11</cp:revision>
  <dcterms:created xsi:type="dcterms:W3CDTF">2020-05-19T14:01:00Z</dcterms:created>
  <dcterms:modified xsi:type="dcterms:W3CDTF">2020-05-25T08:58:00Z</dcterms:modified>
</cp:coreProperties>
</file>