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2869" w14:textId="23D6D20A" w:rsidR="00E61630" w:rsidRPr="00F97828" w:rsidRDefault="00E61630" w:rsidP="00E61630">
      <w:pPr>
        <w:jc w:val="center"/>
        <w:rPr>
          <w:rFonts w:cstheme="minorHAnsi"/>
          <w:b/>
          <w:bCs/>
          <w:sz w:val="32"/>
          <w:szCs w:val="32"/>
          <w:u w:val="single"/>
          <w:lang w:val="en-US"/>
        </w:rPr>
      </w:pPr>
      <w:r w:rsidRPr="00F97828">
        <w:rPr>
          <w:rFonts w:cstheme="minorHAnsi"/>
          <w:b/>
          <w:bCs/>
          <w:sz w:val="32"/>
          <w:szCs w:val="32"/>
          <w:u w:val="single"/>
          <w:lang w:val="en-US"/>
        </w:rPr>
        <w:t xml:space="preserve">Assignment </w:t>
      </w:r>
      <w:r>
        <w:rPr>
          <w:rFonts w:cstheme="minorHAnsi"/>
          <w:b/>
          <w:bCs/>
          <w:sz w:val="32"/>
          <w:szCs w:val="32"/>
          <w:u w:val="single"/>
          <w:lang w:val="en-US"/>
        </w:rPr>
        <w:t>3</w:t>
      </w:r>
    </w:p>
    <w:p w14:paraId="7C422508" w14:textId="18CF0E54" w:rsidR="00E61630" w:rsidRPr="00E61630" w:rsidRDefault="00E61630" w:rsidP="00E61630">
      <w:pPr>
        <w:jc w:val="center"/>
        <w:rPr>
          <w:i/>
          <w:iCs/>
        </w:rPr>
      </w:pPr>
      <w:r>
        <w:rPr>
          <w:i/>
          <w:iCs/>
        </w:rPr>
        <w:t>“</w:t>
      </w:r>
      <w:r w:rsidRPr="00E61630">
        <w:rPr>
          <w:i/>
          <w:iCs/>
        </w:rPr>
        <w:t>You must also address any comments you received for Assignment #2. You should update your model accordingly if the comment was about the architecture. Any comments that have not been addressed will result in the exact deduction you received for Assignment #2.</w:t>
      </w:r>
      <w:r>
        <w:rPr>
          <w:i/>
          <w:iCs/>
        </w:rPr>
        <w:t>”</w:t>
      </w:r>
    </w:p>
    <w:p w14:paraId="21A5E3CF" w14:textId="03209B56" w:rsidR="00E61630" w:rsidRPr="001B1333" w:rsidRDefault="00E61630">
      <w:pPr>
        <w:rPr>
          <w:b/>
          <w:bCs/>
          <w:sz w:val="24"/>
          <w:szCs w:val="24"/>
        </w:rPr>
      </w:pPr>
      <w:r w:rsidRPr="001B1333">
        <w:rPr>
          <w:b/>
          <w:bCs/>
          <w:sz w:val="24"/>
          <w:szCs w:val="24"/>
        </w:rPr>
        <w:t xml:space="preserve">Assignment 2 comments: - </w:t>
      </w:r>
      <w:r w:rsidRPr="001B1333">
        <w:t>NONE</w:t>
      </w:r>
      <w:r w:rsidR="007C2DF5" w:rsidRPr="001B1333">
        <w:t>. Got no comments on Assignment 2.</w:t>
      </w:r>
      <w:r w:rsidR="007C2DF5" w:rsidRPr="001B1333">
        <w:rPr>
          <w:b/>
          <w:bCs/>
        </w:rPr>
        <w:t xml:space="preserve"> </w:t>
      </w:r>
    </w:p>
    <w:p w14:paraId="4F859824" w14:textId="14F3DE01" w:rsidR="007C2DF5" w:rsidRPr="001B1333" w:rsidRDefault="007C2DF5">
      <w:pPr>
        <w:rPr>
          <w:b/>
          <w:sz w:val="24"/>
          <w:szCs w:val="24"/>
        </w:rPr>
      </w:pPr>
      <w:r w:rsidRPr="001B1333">
        <w:rPr>
          <w:b/>
          <w:sz w:val="24"/>
          <w:szCs w:val="24"/>
        </w:rPr>
        <w:t xml:space="preserve">Framework Chosen: - </w:t>
      </w:r>
      <w:r w:rsidR="00195E8A" w:rsidRPr="001B1333">
        <w:rPr>
          <w:bCs/>
        </w:rPr>
        <w:t xml:space="preserve">FastAPI + HTMX + Jinja(server-rendered UI), SQLite, </w:t>
      </w:r>
      <w:proofErr w:type="spellStart"/>
      <w:r w:rsidR="00195E8A" w:rsidRPr="001B1333">
        <w:rPr>
          <w:bCs/>
        </w:rPr>
        <w:t>diskcache</w:t>
      </w:r>
      <w:proofErr w:type="spellEnd"/>
      <w:r w:rsidR="00195E8A" w:rsidRPr="001B1333">
        <w:rPr>
          <w:bCs/>
        </w:rPr>
        <w:t xml:space="preserve"> (LRU + TTL), llama.cpp (GGUF, CPU-only)</w:t>
      </w:r>
    </w:p>
    <w:p w14:paraId="2733A096" w14:textId="767301DE" w:rsidR="00195E8A" w:rsidRPr="001B1333" w:rsidRDefault="00195E8A" w:rsidP="001B1333">
      <w:pPr>
        <w:spacing w:after="0"/>
        <w:rPr>
          <w:b/>
          <w:sz w:val="24"/>
          <w:szCs w:val="24"/>
        </w:rPr>
      </w:pPr>
      <w:r w:rsidRPr="001B1333">
        <w:rPr>
          <w:b/>
          <w:sz w:val="24"/>
          <w:szCs w:val="24"/>
        </w:rPr>
        <w:t>Rationale:</w:t>
      </w:r>
    </w:p>
    <w:p w14:paraId="515E3E70" w14:textId="22BA5D81" w:rsidR="00A44347" w:rsidRPr="001B1333" w:rsidRDefault="00A44347" w:rsidP="001B1333">
      <w:pPr>
        <w:spacing w:after="0"/>
        <w:rPr>
          <w:bCs/>
        </w:rPr>
      </w:pPr>
      <w:r w:rsidRPr="001B1333">
        <w:rPr>
          <w:bCs/>
        </w:rPr>
        <w:t xml:space="preserve">Our App fixes CPU-only on a small VM, quantized 1-8B models, </w:t>
      </w:r>
      <w:r w:rsidRPr="001B1333">
        <w:rPr>
          <w:bCs/>
        </w:rPr>
        <w:t xml:space="preserve">REST + SSE, strict local caching, RBAC/admin/API keys, TLS, and easy deployment. </w:t>
      </w:r>
      <w:r w:rsidRPr="001B1333">
        <w:rPr>
          <w:bCs/>
        </w:rPr>
        <w:t>Hence,</w:t>
      </w:r>
    </w:p>
    <w:p w14:paraId="756FE232" w14:textId="77799B96" w:rsidR="00A44347" w:rsidRPr="001B1333" w:rsidRDefault="00A44347" w:rsidP="00A44347">
      <w:pPr>
        <w:spacing w:after="0"/>
        <w:rPr>
          <w:bCs/>
        </w:rPr>
      </w:pPr>
      <w:r w:rsidRPr="001B1333">
        <w:rPr>
          <w:b/>
        </w:rPr>
        <w:t>FastAPI/Starlette</w:t>
      </w:r>
      <w:r w:rsidRPr="001B1333">
        <w:rPr>
          <w:bCs/>
        </w:rPr>
        <w:t xml:space="preserve"> gives typed REST and native SSE with low overhead</w:t>
      </w:r>
      <w:r w:rsidRPr="001B1333">
        <w:rPr>
          <w:bCs/>
        </w:rPr>
        <w:t xml:space="preserve">. </w:t>
      </w:r>
    </w:p>
    <w:p w14:paraId="634F0044" w14:textId="77777777" w:rsidR="00A44347" w:rsidRPr="001B1333" w:rsidRDefault="00A44347" w:rsidP="00A44347">
      <w:pPr>
        <w:spacing w:after="0"/>
        <w:rPr>
          <w:bCs/>
        </w:rPr>
      </w:pPr>
      <w:r w:rsidRPr="001B1333">
        <w:rPr>
          <w:b/>
        </w:rPr>
        <w:t xml:space="preserve">Llama.cpp </w:t>
      </w:r>
      <w:r w:rsidRPr="001B1333">
        <w:rPr>
          <w:bCs/>
        </w:rPr>
        <w:t>meets CPU-only and memory limits.</w:t>
      </w:r>
    </w:p>
    <w:p w14:paraId="7569CAE9" w14:textId="3E414D85" w:rsidR="00A44347" w:rsidRPr="001B1333" w:rsidRDefault="00A44347" w:rsidP="00A44347">
      <w:pPr>
        <w:spacing w:after="0"/>
        <w:rPr>
          <w:bCs/>
        </w:rPr>
      </w:pPr>
      <w:proofErr w:type="spellStart"/>
      <w:r w:rsidRPr="001B1333">
        <w:rPr>
          <w:b/>
        </w:rPr>
        <w:t>Diskcache</w:t>
      </w:r>
      <w:proofErr w:type="spellEnd"/>
      <w:r w:rsidRPr="001B1333">
        <w:rPr>
          <w:b/>
        </w:rPr>
        <w:t xml:space="preserve"> </w:t>
      </w:r>
      <w:r w:rsidRPr="001B1333">
        <w:rPr>
          <w:bCs/>
        </w:rPr>
        <w:t xml:space="preserve">delivers L:RU + TTL </w:t>
      </w:r>
      <w:r w:rsidR="00B62237" w:rsidRPr="001B1333">
        <w:rPr>
          <w:bCs/>
        </w:rPr>
        <w:t>and hit/miss metrics for the admin console.</w:t>
      </w:r>
    </w:p>
    <w:p w14:paraId="5E036A9D" w14:textId="2A59260C" w:rsidR="00B62237" w:rsidRPr="001B1333" w:rsidRDefault="00B62237" w:rsidP="00A44347">
      <w:pPr>
        <w:spacing w:after="0"/>
        <w:rPr>
          <w:bCs/>
        </w:rPr>
      </w:pPr>
      <w:r w:rsidRPr="001B1333">
        <w:rPr>
          <w:b/>
        </w:rPr>
        <w:t>SQLite</w:t>
      </w:r>
      <w:r w:rsidRPr="001B1333">
        <w:rPr>
          <w:bCs/>
        </w:rPr>
        <w:t xml:space="preserve"> keeps sessions, users, and keys portable.</w:t>
      </w:r>
    </w:p>
    <w:p w14:paraId="021593E2" w14:textId="00B544B4" w:rsidR="00B62237" w:rsidRPr="001B1333" w:rsidRDefault="00B62237" w:rsidP="00A44347">
      <w:pPr>
        <w:spacing w:after="0"/>
        <w:rPr>
          <w:bCs/>
        </w:rPr>
      </w:pPr>
      <w:r w:rsidRPr="001B1333">
        <w:rPr>
          <w:b/>
        </w:rPr>
        <w:t>HTMX + Jinja</w:t>
      </w:r>
      <w:r w:rsidRPr="001B1333">
        <w:rPr>
          <w:b/>
        </w:rPr>
        <w:t xml:space="preserve"> </w:t>
      </w:r>
      <w:r w:rsidRPr="001B1333">
        <w:rPr>
          <w:bCs/>
        </w:rPr>
        <w:t>provides an accessible UI without SPA weight.</w:t>
      </w:r>
    </w:p>
    <w:p w14:paraId="7B8040FB" w14:textId="77777777" w:rsidR="00B62237" w:rsidRPr="001B1333" w:rsidRDefault="00B62237" w:rsidP="00A44347">
      <w:pPr>
        <w:spacing w:after="0"/>
        <w:rPr>
          <w:bCs/>
        </w:rPr>
      </w:pPr>
    </w:p>
    <w:p w14:paraId="16185F80" w14:textId="2AA10F28" w:rsidR="00D463A8" w:rsidRPr="001B1333" w:rsidRDefault="00B62237" w:rsidP="00A44347">
      <w:pPr>
        <w:spacing w:after="0"/>
        <w:rPr>
          <w:bCs/>
        </w:rPr>
      </w:pPr>
      <w:r w:rsidRPr="001B1333">
        <w:rPr>
          <w:bCs/>
        </w:rPr>
        <w:t>This tech stack directly satisfies my Assignment 2 functional and non-functional items.</w:t>
      </w:r>
    </w:p>
    <w:p w14:paraId="7F6DA1E7" w14:textId="1FF56286" w:rsidR="00195E8A" w:rsidRPr="001B1333" w:rsidRDefault="00D463A8" w:rsidP="00D463A8">
      <w:pPr>
        <w:spacing w:after="0"/>
        <w:rPr>
          <w:bCs/>
        </w:rPr>
      </w:pPr>
      <w:r w:rsidRPr="001B1333">
        <w:rPr>
          <w:bCs/>
        </w:rPr>
        <w:t xml:space="preserve">The architecture in my Assignment 2 remains unchanged in scope and constraints, but in this assignment, I refine the same system into the FastAPI + HTMX + Jinja framework by making each abstract element concrete. The model now defines routers, services, adapters, DTOs and templates explicitly, making each interaction implementable within the framework’s routing, dependency-injection, and lifespan model. </w:t>
      </w:r>
    </w:p>
    <w:p w14:paraId="6865CE31" w14:textId="77777777" w:rsidR="008D19D0" w:rsidRDefault="008D19D0" w:rsidP="00D463A8">
      <w:pPr>
        <w:spacing w:after="0"/>
        <w:rPr>
          <w:bCs/>
          <w:sz w:val="24"/>
          <w:szCs w:val="24"/>
        </w:rPr>
      </w:pPr>
    </w:p>
    <w:p w14:paraId="4591DB8F" w14:textId="238B0F43" w:rsidR="008D19D0" w:rsidRPr="001B1333" w:rsidRDefault="008D19D0" w:rsidP="00D463A8">
      <w:pPr>
        <w:spacing w:after="0"/>
        <w:rPr>
          <w:b/>
          <w:bCs/>
          <w:sz w:val="24"/>
          <w:szCs w:val="24"/>
        </w:rPr>
      </w:pPr>
      <w:r w:rsidRPr="001B1333">
        <w:rPr>
          <w:b/>
          <w:bCs/>
          <w:sz w:val="24"/>
          <w:szCs w:val="24"/>
        </w:rPr>
        <w:t>Changes/Departures:</w:t>
      </w:r>
    </w:p>
    <w:p w14:paraId="5544B1B1" w14:textId="036909EF" w:rsidR="008D19D0" w:rsidRPr="001B1333" w:rsidRDefault="00206557" w:rsidP="008D19D0">
      <w:pPr>
        <w:pStyle w:val="ListParagraph"/>
        <w:numPr>
          <w:ilvl w:val="0"/>
          <w:numId w:val="1"/>
        </w:numPr>
        <w:spacing w:after="0"/>
      </w:pPr>
      <w:r w:rsidRPr="001B1333">
        <w:rPr>
          <w:b/>
          <w:bCs/>
        </w:rPr>
        <w:t>Routers instead of</w:t>
      </w:r>
      <w:r w:rsidR="008D19D0" w:rsidRPr="001B1333">
        <w:rPr>
          <w:b/>
          <w:bCs/>
        </w:rPr>
        <w:t xml:space="preserve"> API Endpoints:</w:t>
      </w:r>
      <w:r w:rsidR="008D19D0" w:rsidRPr="001B1333">
        <w:t xml:space="preserve"> </w:t>
      </w:r>
      <w:r w:rsidR="00F900D2" w:rsidRPr="001B1333">
        <w:t>Explicit</w:t>
      </w:r>
      <w:r w:rsidR="008D19D0" w:rsidRPr="001B1333">
        <w:t xml:space="preserve"> FastAPI routers replace the generic API Endpoints in Assignment 2. FastAPI organizes</w:t>
      </w:r>
      <w:r w:rsidR="00F900D2" w:rsidRPr="001B1333">
        <w:t xml:space="preserve"> </w:t>
      </w:r>
      <w:r w:rsidR="008D19D0" w:rsidRPr="001B1333">
        <w:t>endpoints through routers.</w:t>
      </w:r>
      <w:r w:rsidR="00F900D2" w:rsidRPr="001B1333">
        <w:t xml:space="preserve"> It removes ambiguity about where each </w:t>
      </w:r>
      <w:r w:rsidR="00F900D2" w:rsidRPr="001B1333">
        <w:t>REST and SSE</w:t>
      </w:r>
      <w:r w:rsidR="00F900D2" w:rsidRPr="001B1333">
        <w:t xml:space="preserve"> route lives.</w:t>
      </w:r>
    </w:p>
    <w:p w14:paraId="5DECA5E0" w14:textId="11A4D42F" w:rsidR="008D19D0" w:rsidRPr="001B1333" w:rsidRDefault="008D19D0" w:rsidP="008D19D0">
      <w:pPr>
        <w:pStyle w:val="ListParagraph"/>
        <w:numPr>
          <w:ilvl w:val="0"/>
          <w:numId w:val="1"/>
        </w:numPr>
        <w:spacing w:after="0"/>
      </w:pPr>
      <w:r w:rsidRPr="001B1333">
        <w:rPr>
          <w:b/>
          <w:bCs/>
        </w:rPr>
        <w:t>Typed DTOs:</w:t>
      </w:r>
      <w:r w:rsidRPr="001B1333">
        <w:t xml:space="preserve"> Frameworks </w:t>
      </w:r>
      <w:r w:rsidR="00F900D2" w:rsidRPr="001B1333">
        <w:t>expects explicit request/response models.</w:t>
      </w:r>
      <w:r w:rsidRPr="001B1333">
        <w:t xml:space="preserve"> </w:t>
      </w:r>
      <w:r w:rsidR="00206557" w:rsidRPr="001B1333">
        <w:t xml:space="preserve">Adding </w:t>
      </w:r>
      <w:proofErr w:type="spellStart"/>
      <w:r w:rsidR="00206557" w:rsidRPr="001B1333">
        <w:t>PromptRequest</w:t>
      </w:r>
      <w:proofErr w:type="spellEnd"/>
      <w:r w:rsidR="00206557" w:rsidRPr="001B1333">
        <w:t xml:space="preserve"> and </w:t>
      </w:r>
      <w:proofErr w:type="spellStart"/>
      <w:r w:rsidR="00206557" w:rsidRPr="001B1333">
        <w:t>PromptResponse</w:t>
      </w:r>
      <w:proofErr w:type="spellEnd"/>
      <w:r w:rsidR="00206557" w:rsidRPr="001B1333">
        <w:t xml:space="preserve"> </w:t>
      </w:r>
      <w:r w:rsidR="002E5CBF" w:rsidRPr="001B1333">
        <w:t>avoids parameter usage guessing.</w:t>
      </w:r>
      <w:r w:rsidRPr="001B1333">
        <w:t xml:space="preserve"> This clarifies parameter control and usage reporting.</w:t>
      </w:r>
    </w:p>
    <w:p w14:paraId="69781057" w14:textId="6ED2C912" w:rsidR="008D19D0" w:rsidRPr="001B1333" w:rsidRDefault="002E5CBF" w:rsidP="008D19D0">
      <w:pPr>
        <w:pStyle w:val="ListParagraph"/>
        <w:numPr>
          <w:ilvl w:val="0"/>
          <w:numId w:val="1"/>
        </w:numPr>
        <w:spacing w:after="0"/>
      </w:pPr>
      <w:r w:rsidRPr="001B1333">
        <w:rPr>
          <w:b/>
          <w:bCs/>
        </w:rPr>
        <w:t xml:space="preserve">Auth dependency guard: </w:t>
      </w:r>
      <w:r w:rsidRPr="001B1333">
        <w:t xml:space="preserve">Adding dependency guard with roles using idiomatic FastAPI </w:t>
      </w:r>
      <w:r w:rsidR="00206557" w:rsidRPr="001B1333">
        <w:t>DI guards</w:t>
      </w:r>
      <w:r w:rsidRPr="001B1333">
        <w:t xml:space="preserve"> via dependency injection will provide concrete protection for Admin/Keys routes.</w:t>
      </w:r>
    </w:p>
    <w:p w14:paraId="63B8E3C3" w14:textId="040DF791" w:rsidR="002E5CBF" w:rsidRPr="001B1333" w:rsidRDefault="002E5CBF" w:rsidP="008D19D0">
      <w:pPr>
        <w:pStyle w:val="ListParagraph"/>
        <w:numPr>
          <w:ilvl w:val="0"/>
          <w:numId w:val="1"/>
        </w:numPr>
        <w:spacing w:after="0"/>
      </w:pPr>
      <w:r w:rsidRPr="001B1333">
        <w:rPr>
          <w:b/>
          <w:bCs/>
        </w:rPr>
        <w:t>Disk</w:t>
      </w:r>
      <w:r w:rsidR="00206557" w:rsidRPr="001B1333">
        <w:rPr>
          <w:b/>
          <w:bCs/>
        </w:rPr>
        <w:t xml:space="preserve">-backed cache </w:t>
      </w:r>
      <w:r w:rsidRPr="001B1333">
        <w:rPr>
          <w:b/>
          <w:bCs/>
        </w:rPr>
        <w:t xml:space="preserve">(LRU + TTL): </w:t>
      </w:r>
      <w:r w:rsidRPr="001B1333">
        <w:t xml:space="preserve">Split into </w:t>
      </w:r>
      <w:proofErr w:type="spellStart"/>
      <w:r w:rsidRPr="001B1333">
        <w:t>CacheService</w:t>
      </w:r>
      <w:proofErr w:type="spellEnd"/>
      <w:r w:rsidRPr="001B1333">
        <w:t xml:space="preserve"> + disk store.</w:t>
      </w:r>
      <w:r w:rsidRPr="001B1333">
        <w:rPr>
          <w:b/>
          <w:bCs/>
        </w:rPr>
        <w:t xml:space="preserve"> </w:t>
      </w:r>
      <w:r w:rsidRPr="001B1333">
        <w:t xml:space="preserve">On disk store handles persistence. Service adds keys, TTL and stats. This enables admin cache stats and </w:t>
      </w:r>
      <w:r w:rsidR="00CD5357" w:rsidRPr="001B1333">
        <w:t>&lt;1s hit path.</w:t>
      </w:r>
    </w:p>
    <w:p w14:paraId="550E1FAA" w14:textId="0D7D93D4" w:rsidR="00CD5357" w:rsidRPr="001B1333" w:rsidRDefault="00CD5357" w:rsidP="00CD5357">
      <w:pPr>
        <w:pStyle w:val="ListParagraph"/>
        <w:numPr>
          <w:ilvl w:val="0"/>
          <w:numId w:val="1"/>
        </w:numPr>
        <w:spacing w:after="0"/>
      </w:pPr>
      <w:r w:rsidRPr="001B1333">
        <w:rPr>
          <w:b/>
          <w:bCs/>
        </w:rPr>
        <w:t>Lifespan handler:</w:t>
      </w:r>
      <w:r w:rsidRPr="001B1333">
        <w:t xml:space="preserve"> </w:t>
      </w:r>
      <w:r w:rsidR="00206557" w:rsidRPr="001B1333">
        <w:t>Use startup/shutdown events</w:t>
      </w:r>
      <w:r w:rsidRPr="001B1333">
        <w:t xml:space="preserve"> to drain in-flight</w:t>
      </w:r>
      <w:r w:rsidR="00206557" w:rsidRPr="001B1333">
        <w:t xml:space="preserve"> requests</w:t>
      </w:r>
      <w:r w:rsidRPr="001B1333">
        <w:t>, persist cache index and unload GGUF. This satisfies the graceful shutdown requirement from the previous assignment.</w:t>
      </w:r>
    </w:p>
    <w:p w14:paraId="3B48D730" w14:textId="216558A3" w:rsidR="00CD5357" w:rsidRPr="001B1333" w:rsidRDefault="00CD5357" w:rsidP="00CD535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1333">
        <w:rPr>
          <w:b/>
          <w:bCs/>
        </w:rPr>
        <w:t xml:space="preserve">Health endpoints: </w:t>
      </w:r>
      <w:r w:rsidRPr="001B1333">
        <w:t xml:space="preserve">Add </w:t>
      </w:r>
      <w:proofErr w:type="spellStart"/>
      <w:r w:rsidRPr="001B1333">
        <w:t>HealthRouter</w:t>
      </w:r>
      <w:proofErr w:type="spellEnd"/>
      <w:r w:rsidRPr="001B1333">
        <w:t xml:space="preserve"> to satisfy System Monitoring and health checks part from previous assignment. This removes guessing work about where the health endpoint lives and what it returns.</w:t>
      </w:r>
    </w:p>
    <w:p w14:paraId="32351331" w14:textId="050C6698" w:rsidR="00CD5357" w:rsidRPr="001B1333" w:rsidRDefault="00CD5357" w:rsidP="00CD535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1B1333">
        <w:rPr>
          <w:b/>
          <w:bCs/>
        </w:rPr>
        <w:t xml:space="preserve">Transport/TLS placement: </w:t>
      </w:r>
      <w:r w:rsidRPr="001B1333">
        <w:t>Annotate that HTTPS terminates at a reverse proxy(443) and forwards to the FastAPI app(8000). That shows explicit compliance with Transport Security part in our previous assignment.</w:t>
      </w:r>
    </w:p>
    <w:p w14:paraId="3A6C3B89" w14:textId="77777777" w:rsidR="00133F57" w:rsidRDefault="00133F57" w:rsidP="00206557">
      <w:pPr>
        <w:spacing w:after="0"/>
        <w:rPr>
          <w:b/>
          <w:bCs/>
          <w:sz w:val="24"/>
          <w:szCs w:val="24"/>
        </w:rPr>
      </w:pPr>
    </w:p>
    <w:p w14:paraId="34088143" w14:textId="0BEA6689" w:rsidR="00206557" w:rsidRPr="00133F57" w:rsidRDefault="00805A2F" w:rsidP="00206557">
      <w:p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lastRenderedPageBreak/>
        <w:t>UML Diagrams:</w:t>
      </w:r>
    </w:p>
    <w:p w14:paraId="71DE9970" w14:textId="09619FBD" w:rsidR="00805A2F" w:rsidRPr="00133F57" w:rsidRDefault="001B1333" w:rsidP="001B1333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t>Updated from Assignment 2:</w:t>
      </w:r>
    </w:p>
    <w:p w14:paraId="47771979" w14:textId="6089F32E" w:rsidR="00805A2F" w:rsidRPr="00133F57" w:rsidRDefault="00805A2F" w:rsidP="00805A2F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t>Component Diagram – Updated to be Framework Aware</w:t>
      </w:r>
    </w:p>
    <w:p w14:paraId="63ADD4EC" w14:textId="77777777" w:rsidR="00133F57" w:rsidRDefault="00133F57" w:rsidP="00133F57">
      <w:pPr>
        <w:pStyle w:val="ListParagraph"/>
        <w:spacing w:after="0"/>
        <w:ind w:left="360"/>
        <w:rPr>
          <w:b/>
          <w:bCs/>
          <w:sz w:val="28"/>
          <w:szCs w:val="28"/>
        </w:rPr>
      </w:pPr>
    </w:p>
    <w:p w14:paraId="05345F9C" w14:textId="3BDE4BE4" w:rsidR="00805A2F" w:rsidRDefault="001B1333" w:rsidP="001B1333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A1238C4" wp14:editId="5CB8D907">
            <wp:extent cx="6329238" cy="3442335"/>
            <wp:effectExtent l="0" t="0" r="0" b="5715"/>
            <wp:docPr id="546810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10691" name="Picture 546810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117" cy="34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2DF2" w14:textId="77777777" w:rsidR="001B1333" w:rsidRDefault="001B1333" w:rsidP="001B1333">
      <w:pPr>
        <w:spacing w:after="0"/>
        <w:rPr>
          <w:b/>
          <w:bCs/>
          <w:sz w:val="28"/>
          <w:szCs w:val="28"/>
        </w:rPr>
      </w:pPr>
    </w:p>
    <w:p w14:paraId="21CB182B" w14:textId="5470FE8D" w:rsidR="001B1333" w:rsidRPr="00133F57" w:rsidRDefault="001B1333" w:rsidP="001B1333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t xml:space="preserve">Sequence Diagram – Updated to have </w:t>
      </w:r>
      <w:r w:rsidRPr="00133F57">
        <w:rPr>
          <w:b/>
          <w:bCs/>
          <w:sz w:val="24"/>
          <w:szCs w:val="24"/>
        </w:rPr>
        <w:t>Chat (cache hit vs miss, SSE)</w:t>
      </w:r>
    </w:p>
    <w:p w14:paraId="6DE94D5C" w14:textId="77777777" w:rsidR="00133F57" w:rsidRDefault="00133F57" w:rsidP="00133F57">
      <w:pPr>
        <w:pStyle w:val="ListParagraph"/>
        <w:spacing w:after="0"/>
        <w:ind w:left="360"/>
        <w:rPr>
          <w:b/>
          <w:bCs/>
          <w:sz w:val="28"/>
          <w:szCs w:val="28"/>
        </w:rPr>
      </w:pPr>
    </w:p>
    <w:p w14:paraId="0A49926D" w14:textId="6534BF39" w:rsidR="00133F57" w:rsidRDefault="001B1333" w:rsidP="001B1333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203A80F" wp14:editId="4F2767FF">
            <wp:extent cx="6163138" cy="3514477"/>
            <wp:effectExtent l="0" t="0" r="0" b="0"/>
            <wp:docPr id="441700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00819" name="Picture 4417008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161" cy="351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8CBA" w14:textId="77777777" w:rsidR="00133F57" w:rsidRDefault="00133F57" w:rsidP="001B1333">
      <w:pPr>
        <w:spacing w:after="0"/>
        <w:rPr>
          <w:b/>
          <w:bCs/>
          <w:sz w:val="28"/>
          <w:szCs w:val="28"/>
        </w:rPr>
      </w:pPr>
    </w:p>
    <w:p w14:paraId="4061C2BC" w14:textId="24768F9D" w:rsidR="001B1333" w:rsidRDefault="001B1333" w:rsidP="001B1333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lastRenderedPageBreak/>
        <w:t xml:space="preserve">Deployment Diagram – Updated for </w:t>
      </w:r>
      <w:r w:rsidRPr="00133F57">
        <w:rPr>
          <w:b/>
          <w:bCs/>
          <w:sz w:val="24"/>
          <w:szCs w:val="24"/>
        </w:rPr>
        <w:t>CPU-only, TLS 443 → 8000</w:t>
      </w:r>
    </w:p>
    <w:p w14:paraId="001E3474" w14:textId="77777777" w:rsidR="00133F57" w:rsidRPr="00133F57" w:rsidRDefault="00133F57" w:rsidP="00133F57">
      <w:pPr>
        <w:pStyle w:val="ListParagraph"/>
        <w:spacing w:after="0"/>
        <w:ind w:left="360"/>
        <w:rPr>
          <w:b/>
          <w:bCs/>
          <w:sz w:val="24"/>
          <w:szCs w:val="24"/>
        </w:rPr>
      </w:pPr>
    </w:p>
    <w:p w14:paraId="26BABFEB" w14:textId="162395B7" w:rsidR="001B1333" w:rsidRDefault="001B1333" w:rsidP="001B1333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ED0E9B" wp14:editId="12B16662">
            <wp:extent cx="5731510" cy="3611880"/>
            <wp:effectExtent l="0" t="0" r="2540" b="7620"/>
            <wp:docPr id="1734692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92789" name="Picture 17346927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992F" w14:textId="77777777" w:rsidR="001B1333" w:rsidRDefault="001B1333" w:rsidP="001B1333">
      <w:pPr>
        <w:spacing w:after="0"/>
        <w:rPr>
          <w:b/>
          <w:bCs/>
          <w:sz w:val="28"/>
          <w:szCs w:val="28"/>
        </w:rPr>
      </w:pPr>
    </w:p>
    <w:p w14:paraId="645FBB21" w14:textId="77777777" w:rsidR="001B1333" w:rsidRDefault="001B1333" w:rsidP="001B1333">
      <w:pPr>
        <w:spacing w:after="0"/>
        <w:rPr>
          <w:b/>
          <w:bCs/>
          <w:sz w:val="28"/>
          <w:szCs w:val="28"/>
        </w:rPr>
      </w:pPr>
    </w:p>
    <w:p w14:paraId="6E93C0BD" w14:textId="2E9AEB5E" w:rsidR="001B1333" w:rsidRPr="00133F57" w:rsidRDefault="001B1333" w:rsidP="001B1333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t>New Diagrams for completeness:</w:t>
      </w:r>
    </w:p>
    <w:p w14:paraId="3DB7072E" w14:textId="6DC8577E" w:rsidR="001B1333" w:rsidRDefault="001B1333" w:rsidP="001B1333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t>Class Diagram — DTOs and Entities</w:t>
      </w:r>
    </w:p>
    <w:p w14:paraId="44704A2D" w14:textId="77777777" w:rsidR="00133F57" w:rsidRPr="00133F57" w:rsidRDefault="00133F57" w:rsidP="00133F57">
      <w:pPr>
        <w:pStyle w:val="ListParagraph"/>
        <w:spacing w:after="0"/>
        <w:ind w:left="360"/>
        <w:rPr>
          <w:b/>
          <w:bCs/>
          <w:sz w:val="24"/>
          <w:szCs w:val="24"/>
        </w:rPr>
      </w:pPr>
    </w:p>
    <w:p w14:paraId="32D72A09" w14:textId="06644055" w:rsidR="001B1333" w:rsidRPr="001B1333" w:rsidRDefault="001B1333" w:rsidP="001B1333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04A5B7" wp14:editId="19C57DF8">
            <wp:extent cx="5731510" cy="2740660"/>
            <wp:effectExtent l="0" t="0" r="2540" b="2540"/>
            <wp:docPr id="411378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7863" name="Picture 41137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95B8" w14:textId="77777777" w:rsidR="001B1333" w:rsidRDefault="001B1333" w:rsidP="001B1333">
      <w:pPr>
        <w:spacing w:after="0"/>
        <w:rPr>
          <w:b/>
          <w:bCs/>
          <w:sz w:val="28"/>
          <w:szCs w:val="28"/>
        </w:rPr>
      </w:pPr>
    </w:p>
    <w:p w14:paraId="41C26C7C" w14:textId="77777777" w:rsidR="00133F57" w:rsidRDefault="00133F57" w:rsidP="001B1333">
      <w:pPr>
        <w:spacing w:after="0"/>
        <w:rPr>
          <w:b/>
          <w:bCs/>
          <w:sz w:val="28"/>
          <w:szCs w:val="28"/>
        </w:rPr>
      </w:pPr>
    </w:p>
    <w:p w14:paraId="5CD83496" w14:textId="77777777" w:rsidR="00133F57" w:rsidRDefault="00133F57" w:rsidP="001B1333">
      <w:pPr>
        <w:spacing w:after="0"/>
        <w:rPr>
          <w:b/>
          <w:bCs/>
          <w:sz w:val="28"/>
          <w:szCs w:val="28"/>
        </w:rPr>
      </w:pPr>
    </w:p>
    <w:p w14:paraId="091DFD6E" w14:textId="77777777" w:rsidR="00133F57" w:rsidRPr="00133F57" w:rsidRDefault="00133F57" w:rsidP="001B1333">
      <w:pPr>
        <w:spacing w:after="0"/>
        <w:rPr>
          <w:b/>
          <w:bCs/>
          <w:sz w:val="24"/>
          <w:szCs w:val="24"/>
        </w:rPr>
      </w:pPr>
    </w:p>
    <w:p w14:paraId="58095DBD" w14:textId="201192D2" w:rsidR="00133F57" w:rsidRPr="00133F57" w:rsidRDefault="00133F57" w:rsidP="00133F5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lastRenderedPageBreak/>
        <w:t>Sequence Diagram — Login → RBAC guard (Admin)</w:t>
      </w:r>
    </w:p>
    <w:p w14:paraId="0429A3F3" w14:textId="77777777" w:rsidR="00133F57" w:rsidRDefault="00133F57" w:rsidP="001B1333">
      <w:pPr>
        <w:spacing w:after="0"/>
        <w:rPr>
          <w:b/>
          <w:bCs/>
          <w:sz w:val="28"/>
          <w:szCs w:val="28"/>
        </w:rPr>
      </w:pPr>
    </w:p>
    <w:p w14:paraId="7981AEEF" w14:textId="2FD577C7" w:rsidR="00133F57" w:rsidRDefault="00133F57" w:rsidP="001B1333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60C890" wp14:editId="1C5870E8">
            <wp:extent cx="5731510" cy="3596005"/>
            <wp:effectExtent l="0" t="0" r="2540" b="4445"/>
            <wp:docPr id="1448951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1558" name="Picture 14489515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FB8D" w14:textId="77777777" w:rsidR="00133F57" w:rsidRDefault="00133F57" w:rsidP="001B1333">
      <w:pPr>
        <w:spacing w:after="0"/>
        <w:rPr>
          <w:b/>
          <w:bCs/>
          <w:sz w:val="28"/>
          <w:szCs w:val="28"/>
        </w:rPr>
      </w:pPr>
    </w:p>
    <w:p w14:paraId="1DC4934C" w14:textId="41FF5D00" w:rsidR="00133F57" w:rsidRDefault="00133F57" w:rsidP="00133F5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133F57">
        <w:rPr>
          <w:b/>
          <w:bCs/>
          <w:sz w:val="24"/>
          <w:szCs w:val="24"/>
        </w:rPr>
        <w:t>Sequence Diagram — Graceful Shutdown (lifespan)</w:t>
      </w:r>
    </w:p>
    <w:p w14:paraId="04185AD4" w14:textId="77777777" w:rsidR="00133F57" w:rsidRDefault="00133F57" w:rsidP="00133F57">
      <w:pPr>
        <w:spacing w:after="0"/>
        <w:rPr>
          <w:b/>
          <w:bCs/>
          <w:sz w:val="24"/>
          <w:szCs w:val="24"/>
        </w:rPr>
      </w:pPr>
    </w:p>
    <w:p w14:paraId="76204C61" w14:textId="54CCBEBB" w:rsidR="00133F57" w:rsidRPr="00133F57" w:rsidRDefault="00133F57" w:rsidP="00133F57">
      <w:pPr>
        <w:spacing w:after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DBDE266" wp14:editId="0149B3D2">
            <wp:extent cx="5731510" cy="2298700"/>
            <wp:effectExtent l="0" t="0" r="2540" b="6350"/>
            <wp:docPr id="131266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367" name="Picture 1312663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F57" w:rsidRPr="00133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61D"/>
    <w:multiLevelType w:val="hybridMultilevel"/>
    <w:tmpl w:val="BFBE7A14"/>
    <w:lvl w:ilvl="0" w:tplc="B42699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C729D"/>
    <w:multiLevelType w:val="hybridMultilevel"/>
    <w:tmpl w:val="143CCA8E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0180D6A"/>
    <w:multiLevelType w:val="hybridMultilevel"/>
    <w:tmpl w:val="2842C9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695730F"/>
    <w:multiLevelType w:val="hybridMultilevel"/>
    <w:tmpl w:val="784457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6203931">
    <w:abstractNumId w:val="0"/>
  </w:num>
  <w:num w:numId="2" w16cid:durableId="702369110">
    <w:abstractNumId w:val="2"/>
  </w:num>
  <w:num w:numId="3" w16cid:durableId="643433348">
    <w:abstractNumId w:val="1"/>
  </w:num>
  <w:num w:numId="4" w16cid:durableId="84620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97"/>
    <w:rsid w:val="00133F57"/>
    <w:rsid w:val="00145B97"/>
    <w:rsid w:val="001811F5"/>
    <w:rsid w:val="00195E8A"/>
    <w:rsid w:val="001B1333"/>
    <w:rsid w:val="00206557"/>
    <w:rsid w:val="002E5CBF"/>
    <w:rsid w:val="004E5E6E"/>
    <w:rsid w:val="007C2DF5"/>
    <w:rsid w:val="00805A2F"/>
    <w:rsid w:val="00884C44"/>
    <w:rsid w:val="008D19D0"/>
    <w:rsid w:val="00A44347"/>
    <w:rsid w:val="00B62237"/>
    <w:rsid w:val="00CD5357"/>
    <w:rsid w:val="00D463A8"/>
    <w:rsid w:val="00E61630"/>
    <w:rsid w:val="00F9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C0EA"/>
  <w15:chartTrackingRefBased/>
  <w15:docId w15:val="{10E2CA5A-5801-43A1-B565-62DF3AC5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630"/>
  </w:style>
  <w:style w:type="paragraph" w:styleId="Heading1">
    <w:name w:val="heading 1"/>
    <w:basedOn w:val="Normal"/>
    <w:next w:val="Normal"/>
    <w:link w:val="Heading1Char"/>
    <w:uiPriority w:val="9"/>
    <w:qFormat/>
    <w:rsid w:val="0014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kolhe</dc:creator>
  <cp:keywords/>
  <dc:description/>
  <cp:lastModifiedBy>pranav kolhe</cp:lastModifiedBy>
  <cp:revision>3</cp:revision>
  <dcterms:created xsi:type="dcterms:W3CDTF">2025-11-02T19:50:00Z</dcterms:created>
  <dcterms:modified xsi:type="dcterms:W3CDTF">2025-11-03T00:03:00Z</dcterms:modified>
</cp:coreProperties>
</file>