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8427B"/>
          <w:sz w:val="36"/>
          <w:szCs w:val="36"/>
        </w:rPr>
        <w:t xml:space="preserve">SLE-3: Architectural Design (Full C4 Model)</w:t>
      </w:r>
    </w:p>
    <w:p>
      <w:pPr>
        <w:spacing w:after="100"/>
      </w:pPr>
      <w:r>
        <w:rPr>
          <w:rFonts w:ascii="Calibri" w:cs="Calibri" w:eastAsia="Calibri" w:hAnsi="Calibri"/>
          <w:i/>
          <w:iCs/>
          <w:sz w:val="21"/>
          <w:szCs w:val="21"/>
        </w:rPr>
        <w:t xml:space="preserve">Course: 02AML204 — Introduction to Artificial Intelligence</w:t>
      </w:r>
    </w:p>
    <w:p>
      <w:pPr>
        <w:spacing w:after="30"/>
      </w:pPr>
      <w:r>
        <w:rPr>
          <w:rFonts w:ascii="Calibri" w:cs="Calibri" w:eastAsia="Calibri" w:hAnsi="Calibri"/>
          <w:b/>
          <w:bCs/>
          <w:sz w:val="21"/>
          <w:szCs w:val="21"/>
        </w:rPr>
        <w:t xml:space="preserve">PRN: </w:t>
      </w:r>
      <w:r>
        <w:rPr>
          <w:rFonts w:ascii="Calibri" w:cs="Calibri" w:eastAsia="Calibri" w:hAnsi="Calibri"/>
          <w:sz w:val="21"/>
          <w:szCs w:val="21"/>
        </w:rPr>
        <w:t xml:space="preserve">____________________  (fill in)</w:t>
      </w:r>
    </w:p>
    <w:p>
      <w:pPr>
        <w:spacing w:after="30"/>
      </w:pPr>
      <w:r>
        <w:rPr>
          <w:rFonts w:ascii="Calibri" w:cs="Calibri" w:eastAsia="Calibri" w:hAnsi="Calibri"/>
          <w:b/>
          <w:bCs/>
          <w:sz w:val="21"/>
          <w:szCs w:val="21"/>
        </w:rPr>
        <w:t xml:space="preserve">Name: </w:t>
      </w:r>
      <w:r>
        <w:rPr>
          <w:rFonts w:ascii="Calibri" w:cs="Calibri" w:eastAsia="Calibri" w:hAnsi="Calibri"/>
          <w:sz w:val="21"/>
          <w:szCs w:val="21"/>
        </w:rPr>
        <w:t xml:space="preserve">____________________  (fill in)</w:t>
      </w:r>
    </w:p>
    <w:p>
      <w:pPr>
        <w:spacing w:after="30"/>
      </w:pPr>
      <w:r>
        <w:rPr>
          <w:rFonts w:ascii="Calibri" w:cs="Calibri" w:eastAsia="Calibri" w:hAnsi="Calibri"/>
          <w:b/>
          <w:bCs/>
          <w:sz w:val="21"/>
          <w:szCs w:val="21"/>
        </w:rPr>
        <w:t xml:space="preserve">Division: </w:t>
      </w:r>
      <w:r>
        <w:rPr>
          <w:rFonts w:ascii="Calibri" w:cs="Calibri" w:eastAsia="Calibri" w:hAnsi="Calibri"/>
          <w:sz w:val="21"/>
          <w:szCs w:val="21"/>
        </w:rPr>
        <w:t xml:space="preserve">A / B  (circle one)</w:t>
      </w:r>
    </w:p>
    <w:p>
      <w:pPr>
        <w:spacing w:after="30"/>
      </w:pPr>
      <w:r>
        <w:rPr>
          <w:rFonts w:ascii="Calibri" w:cs="Calibri" w:eastAsia="Calibri" w:hAnsi="Calibri"/>
          <w:b/>
          <w:bCs/>
          <w:sz w:val="21"/>
          <w:szCs w:val="21"/>
        </w:rPr>
        <w:t xml:space="preserve">Date: </w:t>
      </w:r>
      <w:r>
        <w:rPr>
          <w:rFonts w:ascii="Calibri" w:cs="Calibri" w:eastAsia="Calibri" w:hAnsi="Calibri"/>
          <w:sz w:val="21"/>
          <w:szCs w:val="21"/>
        </w:rPr>
        <w:t xml:space="preserve">____________________  (fill in)</w:t>
      </w:r>
    </w:p>
    <w:p>
      <w:pPr>
        <w:spacing w:after="30"/>
      </w:pPr>
      <w:r>
        <w:rPr>
          <w:rFonts w:ascii="Calibri" w:cs="Calibri" w:eastAsia="Calibri" w:hAnsi="Calibri"/>
          <w:b/>
          <w:bCs/>
          <w:sz w:val="21"/>
          <w:szCs w:val="21"/>
        </w:rPr>
        <w:t xml:space="preserve">GitHub / Portfolio Link (optional): </w:t>
      </w:r>
      <w:r>
        <w:rPr>
          <w:rFonts w:ascii="Calibri" w:cs="Calibri" w:eastAsia="Calibri" w:hAnsi="Calibri"/>
          <w:sz w:val="21"/>
          <w:szCs w:val="21"/>
        </w:rPr>
        <w:t xml:space="preserve">____________________</w:t>
      </w:r>
    </w:p>
    <w:p>
      <w:pPr>
        <w:keepNext/>
        <w:pBdr>
          <w:bottom w:val="single" w:color="1168BD" w:sz="6" w:space="2"/>
        </w:pBdr>
        <w:spacing w:after="80" w:before="200"/>
      </w:pPr>
      <w:r>
        <w:rPr>
          <w:rFonts w:ascii="Calibri" w:cs="Calibri" w:eastAsia="Calibri" w:hAnsi="Calibri"/>
          <w:b/>
          <w:bCs/>
          <w:color w:val="08427B"/>
          <w:sz w:val="25"/>
          <w:szCs w:val="25"/>
        </w:rPr>
        <w:t xml:space="preserve">1. System Title &amp; Short Description</w:t>
      </w:r>
    </w:p>
    <w:p>
      <w:pPr>
        <w:spacing w:after="80" w:line="264"/>
      </w:pPr>
      <w:r>
        <w:rPr>
          <w:rFonts w:ascii="Calibri" w:cs="Calibri" w:eastAsia="Calibri" w:hAnsi="Calibri"/>
          <w:b/>
          <w:bCs/>
          <w:sz w:val="21"/>
          <w:szCs w:val="21"/>
        </w:rPr>
        <w:t xml:space="preserve">Maze Solver &amp; Profiling System (BFS vs DFS)</w:t>
      </w:r>
    </w:p>
    <w:p>
      <w:pPr>
        <w:spacing w:after="80" w:line="264"/>
      </w:pPr>
      <w:r>
        <w:rPr>
          <w:rFonts w:ascii="Calibri" w:cs="Calibri" w:eastAsia="Calibri" w:hAnsi="Calibri"/>
          <w:sz w:val="21"/>
          <w:szCs w:val="21"/>
        </w:rPr>
        <w:t xml:space="preserve">This is the same system built and profiled in SLE-2. It generates a 15×15 perfect maze with a randomized recursive-backtracker and solves it from cell (0,0) to cell (14,14) using two uninformed search agents: Breadth-First Search (BFS) and Depth-First Search (DFS). A profiling harness then runs each algorithm 50 times and records best, average and worst time plus nodes expanded and path length. The problem it solves is simple: deciding, with measured data rather than theory alone, which search strategy suits a given maze. SLE-1 gave the code, SLE-2 measured its performance, and this SLE-3 documents its architecture.</w:t>
      </w:r>
    </w:p>
    <w:p>
      <w:pPr>
        <w:keepNext/>
        <w:pBdr>
          <w:bottom w:val="single" w:color="1168BD" w:sz="6" w:space="2"/>
        </w:pBdr>
        <w:spacing w:after="80" w:before="200"/>
      </w:pPr>
      <w:r>
        <w:rPr>
          <w:rFonts w:ascii="Calibri" w:cs="Calibri" w:eastAsia="Calibri" w:hAnsi="Calibri"/>
          <w:b/>
          <w:bCs/>
          <w:color w:val="08427B"/>
          <w:sz w:val="25"/>
          <w:szCs w:val="25"/>
        </w:rPr>
        <w:t xml:space="preserve">2. Context Diagram (Level 1)</w:t>
      </w:r>
    </w:p>
    <w:p>
      <w:pPr>
        <w:spacing w:after="60" w:before="60"/>
        <w:jc w:val="center"/>
      </w:pPr>
      <w:r>
        <w:drawing>
          <wp:inline distT="0" distB="0" distL="0" distR="0">
            <wp:extent cx="4953000" cy="2133600"/>
            <wp:effectExtent t="0" r="0" b="0" l="0"/>
            <wp:docPr id="1" name="l1_context" descr="l1_context" title="l1_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133600"/>
                    </a:xfrm>
                    <a:prstGeom prst="rect">
                      <a:avLst/>
                    </a:prstGeom>
                  </pic:spPr>
                </pic:pic>
              </a:graphicData>
            </a:graphic>
          </wp:inline>
        </w:drawing>
      </w:r>
    </w:p>
    <w:p>
      <w:pPr>
        <w:spacing w:after="100"/>
        <w:jc w:val="center"/>
      </w:pPr>
      <w:r>
        <w:rPr>
          <w:rFonts w:ascii="Calibri" w:cs="Calibri" w:eastAsia="Calibri" w:hAnsi="Calibri"/>
          <w:i/>
          <w:iCs/>
          <w:color w:val="555555"/>
          <w:sz w:val="18"/>
          <w:szCs w:val="18"/>
        </w:rPr>
        <w:t xml:space="preserve">Figure 1: System context of the Maze Solver &amp; Profiling System</w:t>
      </w:r>
    </w:p>
    <w:p>
      <w:pPr>
        <w:spacing w:after="80" w:line="264"/>
      </w:pPr>
      <w:r>
        <w:rPr>
          <w:rFonts w:ascii="Calibri" w:cs="Calibri" w:eastAsia="Calibri" w:hAnsi="Calibri"/>
          <w:sz w:val="21"/>
          <w:szCs w:val="21"/>
        </w:rPr>
        <w:t xml:space="preserve">The Student / Operator is the only human user. They give a run request (maze, number of runs) to the system and get back the solved path and the timing results. The system depends on the Python runtime, namely time.perf_counter and cProfile, to measure time. Results are exported to the report (Word file and maze image). No network or database is involved, so the context stays small.</w:t>
      </w:r>
    </w:p>
    <w:p>
      <w:pPr>
        <w:keepNext/>
        <w:pBdr>
          <w:bottom w:val="single" w:color="1168BD" w:sz="6" w:space="2"/>
        </w:pBdr>
        <w:spacing w:after="80" w:before="200"/>
      </w:pPr>
      <w:r>
        <w:rPr>
          <w:rFonts w:ascii="Calibri" w:cs="Calibri" w:eastAsia="Calibri" w:hAnsi="Calibri"/>
          <w:b/>
          <w:bCs/>
          <w:color w:val="08427B"/>
          <w:sz w:val="25"/>
          <w:szCs w:val="25"/>
        </w:rPr>
        <w:t xml:space="preserve">3. Container Diagram (Level 2)</w:t>
      </w:r>
    </w:p>
    <w:p>
      <w:pPr>
        <w:spacing w:after="60" w:before="60"/>
        <w:jc w:val="center"/>
      </w:pPr>
      <w:r>
        <w:drawing>
          <wp:inline distT="0" distB="0" distL="0" distR="0">
            <wp:extent cx="5143500" cy="2924175"/>
            <wp:effectExtent t="0" r="0" b="0" l="0"/>
            <wp:docPr id="1" name="l2_container" descr="l2_container" title="l2_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924175"/>
                    </a:xfrm>
                    <a:prstGeom prst="rect">
                      <a:avLst/>
                    </a:prstGeom>
                  </pic:spPr>
                </pic:pic>
              </a:graphicData>
            </a:graphic>
          </wp:inline>
        </w:drawing>
      </w:r>
    </w:p>
    <w:p>
      <w:pPr>
        <w:spacing w:after="100"/>
        <w:jc w:val="center"/>
      </w:pPr>
      <w:r>
        <w:rPr>
          <w:rFonts w:ascii="Calibri" w:cs="Calibri" w:eastAsia="Calibri" w:hAnsi="Calibri"/>
          <w:i/>
          <w:iCs/>
          <w:color w:val="555555"/>
          <w:sz w:val="18"/>
          <w:szCs w:val="18"/>
        </w:rPr>
        <w:t xml:space="preserve">Figure 2: Containers (six building blocks) inside the system</w:t>
      </w:r>
    </w:p>
    <w:p>
      <w:pPr>
        <w:pStyle w:val="ListParagraph"/>
        <w:numPr>
          <w:ilvl w:val="0"/>
          <w:numId w:val="2"/>
        </w:numPr>
        <w:spacing w:after="50" w:line="259"/>
      </w:pPr>
      <w:r>
        <w:rPr>
          <w:rFonts w:ascii="Calibri" w:cs="Calibri" w:eastAsia="Calibri" w:hAnsi="Calibri"/>
          <w:b/>
          <w:bCs/>
          <w:sz w:val="21"/>
          <w:szCs w:val="21"/>
        </w:rPr>
        <w:t xml:space="preserve">Maze Generator: </w:t>
      </w:r>
      <w:r>
        <w:rPr>
          <w:rFonts w:ascii="Calibri" w:cs="Calibri" w:eastAsia="Calibri" w:hAnsi="Calibri"/>
          <w:sz w:val="21"/>
          <w:szCs w:val="21"/>
        </w:rPr>
        <w:t xml:space="preserve">creates the random 15×15 perfect maze once and keeps it fixed for all runs.</w:t>
      </w:r>
    </w:p>
    <w:p>
      <w:pPr>
        <w:pStyle w:val="ListParagraph"/>
        <w:numPr>
          <w:ilvl w:val="0"/>
          <w:numId w:val="2"/>
        </w:numPr>
        <w:spacing w:after="50" w:line="259"/>
      </w:pPr>
      <w:r>
        <w:rPr>
          <w:rFonts w:ascii="Calibri" w:cs="Calibri" w:eastAsia="Calibri" w:hAnsi="Calibri"/>
          <w:b/>
          <w:bCs/>
          <w:sz w:val="21"/>
          <w:szCs w:val="21"/>
        </w:rPr>
        <w:t xml:space="preserve">Maze Store: </w:t>
      </w:r>
      <w:r>
        <w:rPr>
          <w:rFonts w:ascii="Calibri" w:cs="Calibri" w:eastAsia="Calibri" w:hAnsi="Calibri"/>
          <w:sz w:val="21"/>
          <w:szCs w:val="21"/>
        </w:rPr>
        <w:t xml:space="preserve">holds the grid, start and goal; the single shared input for both algorithms.</w:t>
      </w:r>
    </w:p>
    <w:p>
      <w:pPr>
        <w:pStyle w:val="ListParagraph"/>
        <w:numPr>
          <w:ilvl w:val="0"/>
          <w:numId w:val="2"/>
        </w:numPr>
        <w:spacing w:after="50" w:line="259"/>
      </w:pPr>
      <w:r>
        <w:rPr>
          <w:rFonts w:ascii="Calibri" w:cs="Calibri" w:eastAsia="Calibri" w:hAnsi="Calibri"/>
          <w:b/>
          <w:bCs/>
          <w:sz w:val="21"/>
          <w:szCs w:val="21"/>
        </w:rPr>
        <w:t xml:space="preserve">Search Engine: </w:t>
      </w:r>
      <w:r>
        <w:rPr>
          <w:rFonts w:ascii="Calibri" w:cs="Calibri" w:eastAsia="Calibri" w:hAnsi="Calibri"/>
          <w:sz w:val="21"/>
          <w:szCs w:val="21"/>
        </w:rPr>
        <w:t xml:space="preserve">runs BFS or DFS on the stored maze and returns the path and nodes expanded.</w:t>
      </w:r>
    </w:p>
    <w:p>
      <w:pPr>
        <w:pStyle w:val="ListParagraph"/>
        <w:numPr>
          <w:ilvl w:val="0"/>
          <w:numId w:val="2"/>
        </w:numPr>
        <w:spacing w:after="50" w:line="259"/>
      </w:pPr>
      <w:r>
        <w:rPr>
          <w:rFonts w:ascii="Calibri" w:cs="Calibri" w:eastAsia="Calibri" w:hAnsi="Calibri"/>
          <w:b/>
          <w:bCs/>
          <w:sz w:val="21"/>
          <w:szCs w:val="21"/>
        </w:rPr>
        <w:t xml:space="preserve">Visited Set: </w:t>
      </w:r>
      <w:r>
        <w:rPr>
          <w:rFonts w:ascii="Calibri" w:cs="Calibri" w:eastAsia="Calibri" w:hAnsi="Calibri"/>
          <w:sz w:val="21"/>
          <w:szCs w:val="21"/>
        </w:rPr>
        <w:t xml:space="preserve">remembers explored cells and each cell's parent, preventing loops and enabling path recovery.</w:t>
      </w:r>
    </w:p>
    <w:p>
      <w:pPr>
        <w:pStyle w:val="ListParagraph"/>
        <w:numPr>
          <w:ilvl w:val="0"/>
          <w:numId w:val="2"/>
        </w:numPr>
        <w:spacing w:after="50" w:line="259"/>
      </w:pPr>
      <w:r>
        <w:rPr>
          <w:rFonts w:ascii="Calibri" w:cs="Calibri" w:eastAsia="Calibri" w:hAnsi="Calibri"/>
          <w:b/>
          <w:bCs/>
          <w:sz w:val="21"/>
          <w:szCs w:val="21"/>
        </w:rPr>
        <w:t xml:space="preserve">Profiling Harness: </w:t>
      </w:r>
      <w:r>
        <w:rPr>
          <w:rFonts w:ascii="Calibri" w:cs="Calibri" w:eastAsia="Calibri" w:hAnsi="Calibri"/>
          <w:sz w:val="21"/>
          <w:szCs w:val="21"/>
        </w:rPr>
        <w:t xml:space="preserve">calls the Search Engine 50 times per algorithm and records the timings.</w:t>
      </w:r>
    </w:p>
    <w:p>
      <w:pPr>
        <w:pStyle w:val="ListParagraph"/>
        <w:numPr>
          <w:ilvl w:val="0"/>
          <w:numId w:val="2"/>
        </w:numPr>
        <w:spacing w:after="50" w:line="259"/>
      </w:pPr>
      <w:r>
        <w:rPr>
          <w:rFonts w:ascii="Calibri" w:cs="Calibri" w:eastAsia="Calibri" w:hAnsi="Calibri"/>
          <w:b/>
          <w:bCs/>
          <w:sz w:val="21"/>
          <w:szCs w:val="21"/>
        </w:rPr>
        <w:t xml:space="preserve">Output Module: </w:t>
      </w:r>
      <w:r>
        <w:rPr>
          <w:rFonts w:ascii="Calibri" w:cs="Calibri" w:eastAsia="Calibri" w:hAnsi="Calibri"/>
          <w:sz w:val="21"/>
          <w:szCs w:val="21"/>
        </w:rPr>
        <w:t xml:space="preserve">prints the comparison table and draws the maze with the solved path.</w:t>
      </w:r>
    </w:p>
    <w:p>
      <w:pPr>
        <w:keepNext/>
        <w:pBdr>
          <w:bottom w:val="single" w:color="1168BD" w:sz="6" w:space="2"/>
        </w:pBdr>
        <w:spacing w:after="80" w:before="200"/>
      </w:pPr>
      <w:r>
        <w:rPr>
          <w:rFonts w:ascii="Calibri" w:cs="Calibri" w:eastAsia="Calibri" w:hAnsi="Calibri"/>
          <w:b/>
          <w:bCs/>
          <w:color w:val="08427B"/>
          <w:sz w:val="25"/>
          <w:szCs w:val="25"/>
        </w:rPr>
        <w:t xml:space="preserve">4. Component Diagram (Level 3)</w:t>
      </w:r>
    </w:p>
    <w:p>
      <w:pPr>
        <w:spacing w:after="60" w:before="60"/>
        <w:jc w:val="center"/>
      </w:pPr>
      <w:r>
        <w:drawing>
          <wp:inline distT="0" distB="0" distL="0" distR="0">
            <wp:extent cx="4953000" cy="2619375"/>
            <wp:effectExtent t="0" r="0" b="0" l="0"/>
            <wp:docPr id="1" name="l3_component" descr="l3_component" title="l3_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19375"/>
                    </a:xfrm>
                    <a:prstGeom prst="rect">
                      <a:avLst/>
                    </a:prstGeom>
                  </pic:spPr>
                </pic:pic>
              </a:graphicData>
            </a:graphic>
          </wp:inline>
        </w:drawing>
      </w:r>
    </w:p>
    <w:p>
      <w:pPr>
        <w:spacing w:after="100"/>
        <w:jc w:val="center"/>
      </w:pPr>
      <w:r>
        <w:rPr>
          <w:rFonts w:ascii="Calibri" w:cs="Calibri" w:eastAsia="Calibri" w:hAnsi="Calibri"/>
          <w:i/>
          <w:iCs/>
          <w:color w:val="555555"/>
          <w:sz w:val="18"/>
          <w:szCs w:val="18"/>
        </w:rPr>
        <w:t xml:space="preserve">Figure 3: Components inside the Search Engine container</w:t>
      </w:r>
    </w:p>
    <w:p>
      <w:pPr>
        <w:spacing w:after="80" w:line="264"/>
      </w:pPr>
      <w:r>
        <w:rPr>
          <w:rFonts w:ascii="Calibri" w:cs="Calibri" w:eastAsia="Calibri" w:hAnsi="Calibri"/>
          <w:sz w:val="21"/>
          <w:szCs w:val="21"/>
        </w:rPr>
        <w:t xml:space="preserve">The Search Engine was chosen because it is the heart of the system. The Frontier is the only part that differs between algorithms (a queue for BFS, a stack for DFS). Each popped cell goes to the Successor Generator, which returns valid neighbours; the Explored Set filters out cells already seen. The Goal Test stops the search at (14,14), the Node Counter records how many cells were expanded, and the Path Reconstructor follows parent links back to the start.</w:t>
      </w:r>
    </w:p>
    <w:p>
      <w:pPr>
        <w:keepNext/>
        <w:pBdr>
          <w:bottom w:val="single" w:color="1168BD" w:sz="6" w:space="2"/>
        </w:pBdr>
        <w:spacing w:after="80" w:before="200"/>
      </w:pPr>
      <w:r>
        <w:rPr>
          <w:rFonts w:ascii="Calibri" w:cs="Calibri" w:eastAsia="Calibri" w:hAnsi="Calibri"/>
          <w:b/>
          <w:bCs/>
          <w:color w:val="08427B"/>
          <w:sz w:val="25"/>
          <w:szCs w:val="25"/>
        </w:rPr>
        <w:t xml:space="preserve">5. Code Level Overview (Level 4)</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500"/>
        <w:gridCol w:w="7102"/>
      </w:tblGrid>
      <w:tr>
        <w:trPr>
          <w:tblHeader/>
        </w:trPr>
        <w:tc>
          <w:tcPr>
            <w:tcW w:type="dxa" w:w="2500"/>
            <w:tcBorders>
              <w:top w:val="single" w:color="B7C4D6" w:sz="4"/>
              <w:left w:val="single" w:color="B7C4D6" w:sz="4"/>
              <w:bottom w:val="single" w:color="B7C4D6" w:sz="4"/>
              <w:right w:val="single" w:color="B7C4D6" w:sz="4"/>
            </w:tcBorders>
            <w:shd w:fill="DCE8F7" w:color="auto" w:val="clear"/>
            <w:tcMar>
              <w:top w:type="dxa" w:w="50"/>
              <w:left w:type="dxa" w:w="100"/>
              <w:bottom w:type="dxa" w:w="50"/>
              <w:right w:type="dxa" w:w="100"/>
            </w:tcMar>
          </w:tcPr>
          <w:p>
            <w:r>
              <w:rPr>
                <w:rFonts w:ascii="Calibri" w:cs="Calibri" w:eastAsia="Calibri" w:hAnsi="Calibri"/>
                <w:b/>
                <w:bCs/>
                <w:sz w:val="20"/>
                <w:szCs w:val="20"/>
              </w:rPr>
              <w:t xml:space="preserve">Class / Function</w:t>
            </w:r>
          </w:p>
        </w:tc>
        <w:tc>
          <w:tcPr>
            <w:tcW w:type="dxa" w:w="7102"/>
            <w:tcBorders>
              <w:top w:val="single" w:color="B7C4D6" w:sz="4"/>
              <w:left w:val="single" w:color="B7C4D6" w:sz="4"/>
              <w:bottom w:val="single" w:color="B7C4D6" w:sz="4"/>
              <w:right w:val="single" w:color="B7C4D6" w:sz="4"/>
            </w:tcBorders>
            <w:shd w:fill="DCE8F7" w:color="auto" w:val="clear"/>
            <w:tcMar>
              <w:top w:type="dxa" w:w="50"/>
              <w:left w:type="dxa" w:w="100"/>
              <w:bottom w:type="dxa" w:w="50"/>
              <w:right w:type="dxa" w:w="100"/>
            </w:tcMar>
          </w:tcPr>
          <w:p>
            <w:r>
              <w:rPr>
                <w:rFonts w:ascii="Calibri" w:cs="Calibri" w:eastAsia="Calibri" w:hAnsi="Calibri"/>
                <w:b/>
                <w:bCs/>
                <w:sz w:val="20"/>
                <w:szCs w:val="20"/>
              </w:rPr>
              <w:t xml:space="preserve">One-line responsibility</w:t>
            </w:r>
          </w:p>
        </w:tc>
      </w:tr>
      <w:tr>
        <w:tc>
          <w:tcPr>
            <w:tcW w:type="dxa" w:w="2500"/>
            <w:tcBorders>
              <w:top w:val="single" w:color="B7C4D6" w:sz="4"/>
              <w:left w:val="single" w:color="B7C4D6" w:sz="4"/>
              <w:bottom w:val="single" w:color="B7C4D6" w:sz="4"/>
              <w:right w:val="single" w:color="B7C4D6" w:sz="4"/>
            </w:tcBorders>
            <w:tcMar>
              <w:top w:type="dxa" w:w="50"/>
              <w:left w:type="dxa" w:w="100"/>
              <w:bottom w:type="dxa" w:w="50"/>
              <w:right w:type="dxa" w:w="100"/>
            </w:tcMar>
          </w:tcPr>
          <w:p>
            <w:r>
              <w:rPr>
                <w:rFonts w:ascii="Consolas" w:cs="Consolas" w:eastAsia="Consolas" w:hAnsi="Consolas"/>
                <w:b w:val="false"/>
                <w:bCs w:val="false"/>
                <w:sz w:val="20"/>
                <w:szCs w:val="20"/>
              </w:rPr>
              <w:t xml:space="preserve">class Maze</w:t>
            </w:r>
          </w:p>
        </w:tc>
        <w:tc>
          <w:tcPr>
            <w:tcW w:type="dxa" w:w="7102"/>
            <w:tcBorders>
              <w:top w:val="single" w:color="B7C4D6" w:sz="4"/>
              <w:left w:val="single" w:color="B7C4D6" w:sz="4"/>
              <w:bottom w:val="single" w:color="B7C4D6" w:sz="4"/>
              <w:right w:val="single" w:color="B7C4D6" w:sz="4"/>
            </w:tcBorders>
            <w:tcMar>
              <w:top w:type="dxa" w:w="50"/>
              <w:left w:type="dxa" w:w="100"/>
              <w:bottom w:type="dxa" w:w="50"/>
              <w:right w:type="dxa" w:w="100"/>
            </w:tcMar>
          </w:tcPr>
          <w:p>
            <w:r>
              <w:rPr>
                <w:rFonts w:ascii="Calibri" w:cs="Calibri" w:eastAsia="Calibri" w:hAnsi="Calibri"/>
                <w:b w:val="false"/>
                <w:bCs w:val="false"/>
                <w:sz w:val="20"/>
                <w:szCs w:val="20"/>
              </w:rPr>
              <w:t xml:space="preserve">Holds the 15x15 grid, start (0,0), goal (14,14); neighbors(cell) returns open N/E/S/W cells.</w:t>
            </w:r>
          </w:p>
        </w:tc>
      </w:tr>
      <w:tr>
        <w:tc>
          <w:tcPr>
            <w:tcW w:type="dxa" w:w="2500"/>
            <w:tcBorders>
              <w:top w:val="single" w:color="B7C4D6" w:sz="4"/>
              <w:left w:val="single" w:color="B7C4D6" w:sz="4"/>
              <w:bottom w:val="single" w:color="B7C4D6" w:sz="4"/>
              <w:right w:val="single" w:color="B7C4D6" w:sz="4"/>
            </w:tcBorders>
            <w:tcMar>
              <w:top w:type="dxa" w:w="50"/>
              <w:left w:type="dxa" w:w="100"/>
              <w:bottom w:type="dxa" w:w="50"/>
              <w:right w:type="dxa" w:w="100"/>
            </w:tcMar>
          </w:tcPr>
          <w:p>
            <w:r>
              <w:rPr>
                <w:rFonts w:ascii="Consolas" w:cs="Consolas" w:eastAsia="Consolas" w:hAnsi="Consolas"/>
                <w:b w:val="false"/>
                <w:bCs w:val="false"/>
                <w:sz w:val="20"/>
                <w:szCs w:val="20"/>
              </w:rPr>
              <w:t xml:space="preserve">generate_maze(n)</w:t>
            </w:r>
          </w:p>
        </w:tc>
        <w:tc>
          <w:tcPr>
            <w:tcW w:type="dxa" w:w="7102"/>
            <w:tcBorders>
              <w:top w:val="single" w:color="B7C4D6" w:sz="4"/>
              <w:left w:val="single" w:color="B7C4D6" w:sz="4"/>
              <w:bottom w:val="single" w:color="B7C4D6" w:sz="4"/>
              <w:right w:val="single" w:color="B7C4D6" w:sz="4"/>
            </w:tcBorders>
            <w:tcMar>
              <w:top w:type="dxa" w:w="50"/>
              <w:left w:type="dxa" w:w="100"/>
              <w:bottom w:type="dxa" w:w="50"/>
              <w:right w:type="dxa" w:w="100"/>
            </w:tcMar>
          </w:tcPr>
          <w:p>
            <w:r>
              <w:rPr>
                <w:rFonts w:ascii="Calibri" w:cs="Calibri" w:eastAsia="Calibri" w:hAnsi="Calibri"/>
                <w:b w:val="false"/>
                <w:bCs w:val="false"/>
                <w:sz w:val="20"/>
                <w:szCs w:val="20"/>
              </w:rPr>
              <w:t xml:space="preserve">Builds a perfect maze using the randomized recursive-backtracker.</w:t>
            </w:r>
          </w:p>
        </w:tc>
      </w:tr>
      <w:tr>
        <w:tc>
          <w:tcPr>
            <w:tcW w:type="dxa" w:w="2500"/>
            <w:tcBorders>
              <w:top w:val="single" w:color="B7C4D6" w:sz="4"/>
              <w:left w:val="single" w:color="B7C4D6" w:sz="4"/>
              <w:bottom w:val="single" w:color="B7C4D6" w:sz="4"/>
              <w:right w:val="single" w:color="B7C4D6" w:sz="4"/>
            </w:tcBorders>
            <w:tcMar>
              <w:top w:type="dxa" w:w="50"/>
              <w:left w:type="dxa" w:w="100"/>
              <w:bottom w:type="dxa" w:w="50"/>
              <w:right w:type="dxa" w:w="100"/>
            </w:tcMar>
          </w:tcPr>
          <w:p>
            <w:r>
              <w:rPr>
                <w:rFonts w:ascii="Consolas" w:cs="Consolas" w:eastAsia="Consolas" w:hAnsi="Consolas"/>
                <w:b w:val="false"/>
                <w:bCs w:val="false"/>
                <w:sz w:val="20"/>
                <w:szCs w:val="20"/>
              </w:rPr>
              <w:t xml:space="preserve">def bfs(maze)</w:t>
            </w:r>
          </w:p>
        </w:tc>
        <w:tc>
          <w:tcPr>
            <w:tcW w:type="dxa" w:w="7102"/>
            <w:tcBorders>
              <w:top w:val="single" w:color="B7C4D6" w:sz="4"/>
              <w:left w:val="single" w:color="B7C4D6" w:sz="4"/>
              <w:bottom w:val="single" w:color="B7C4D6" w:sz="4"/>
              <w:right w:val="single" w:color="B7C4D6" w:sz="4"/>
            </w:tcBorders>
            <w:tcMar>
              <w:top w:type="dxa" w:w="50"/>
              <w:left w:type="dxa" w:w="100"/>
              <w:bottom w:type="dxa" w:w="50"/>
              <w:right w:type="dxa" w:w="100"/>
            </w:tcMar>
          </w:tcPr>
          <w:p>
            <w:r>
              <w:rPr>
                <w:rFonts w:ascii="Calibri" w:cs="Calibri" w:eastAsia="Calibri" w:hAnsi="Calibri"/>
                <w:b w:val="false"/>
                <w:bCs w:val="false"/>
                <w:sz w:val="20"/>
                <w:szCs w:val="20"/>
              </w:rPr>
              <w:t xml:space="preserve">Queue-based search; returns path and nodes-expanded count.</w:t>
            </w:r>
          </w:p>
        </w:tc>
      </w:tr>
      <w:tr>
        <w:tc>
          <w:tcPr>
            <w:tcW w:type="dxa" w:w="2500"/>
            <w:tcBorders>
              <w:top w:val="single" w:color="B7C4D6" w:sz="4"/>
              <w:left w:val="single" w:color="B7C4D6" w:sz="4"/>
              <w:bottom w:val="single" w:color="B7C4D6" w:sz="4"/>
              <w:right w:val="single" w:color="B7C4D6" w:sz="4"/>
            </w:tcBorders>
            <w:tcMar>
              <w:top w:type="dxa" w:w="50"/>
              <w:left w:type="dxa" w:w="100"/>
              <w:bottom w:type="dxa" w:w="50"/>
              <w:right w:type="dxa" w:w="100"/>
            </w:tcMar>
          </w:tcPr>
          <w:p>
            <w:r>
              <w:rPr>
                <w:rFonts w:ascii="Consolas" w:cs="Consolas" w:eastAsia="Consolas" w:hAnsi="Consolas"/>
                <w:b w:val="false"/>
                <w:bCs w:val="false"/>
                <w:sz w:val="20"/>
                <w:szCs w:val="20"/>
              </w:rPr>
              <w:t xml:space="preserve">def dfs(maze)</w:t>
            </w:r>
          </w:p>
        </w:tc>
        <w:tc>
          <w:tcPr>
            <w:tcW w:type="dxa" w:w="7102"/>
            <w:tcBorders>
              <w:top w:val="single" w:color="B7C4D6" w:sz="4"/>
              <w:left w:val="single" w:color="B7C4D6" w:sz="4"/>
              <w:bottom w:val="single" w:color="B7C4D6" w:sz="4"/>
              <w:right w:val="single" w:color="B7C4D6" w:sz="4"/>
            </w:tcBorders>
            <w:tcMar>
              <w:top w:type="dxa" w:w="50"/>
              <w:left w:type="dxa" w:w="100"/>
              <w:bottom w:type="dxa" w:w="50"/>
              <w:right w:type="dxa" w:w="100"/>
            </w:tcMar>
          </w:tcPr>
          <w:p>
            <w:r>
              <w:rPr>
                <w:rFonts w:ascii="Calibri" w:cs="Calibri" w:eastAsia="Calibri" w:hAnsi="Calibri"/>
                <w:b w:val="false"/>
                <w:bCs w:val="false"/>
                <w:sz w:val="20"/>
                <w:szCs w:val="20"/>
              </w:rPr>
              <w:t xml:space="preserve">Stack-based search; same interface as bfs() so the two can be swapped.</w:t>
            </w:r>
          </w:p>
        </w:tc>
      </w:tr>
      <w:tr>
        <w:tc>
          <w:tcPr>
            <w:tcW w:type="dxa" w:w="2500"/>
            <w:tcBorders>
              <w:top w:val="single" w:color="B7C4D6" w:sz="4"/>
              <w:left w:val="single" w:color="B7C4D6" w:sz="4"/>
              <w:bottom w:val="single" w:color="B7C4D6" w:sz="4"/>
              <w:right w:val="single" w:color="B7C4D6" w:sz="4"/>
            </w:tcBorders>
            <w:tcMar>
              <w:top w:type="dxa" w:w="50"/>
              <w:left w:type="dxa" w:w="100"/>
              <w:bottom w:type="dxa" w:w="50"/>
              <w:right w:type="dxa" w:w="100"/>
            </w:tcMar>
          </w:tcPr>
          <w:p>
            <w:r>
              <w:rPr>
                <w:rFonts w:ascii="Consolas" w:cs="Consolas" w:eastAsia="Consolas" w:hAnsi="Consolas"/>
                <w:b w:val="false"/>
                <w:bCs w:val="false"/>
                <w:sz w:val="20"/>
                <w:szCs w:val="20"/>
              </w:rPr>
              <w:t xml:space="preserve">reconstruct_path()</w:t>
            </w:r>
          </w:p>
        </w:tc>
        <w:tc>
          <w:tcPr>
            <w:tcW w:type="dxa" w:w="7102"/>
            <w:tcBorders>
              <w:top w:val="single" w:color="B7C4D6" w:sz="4"/>
              <w:left w:val="single" w:color="B7C4D6" w:sz="4"/>
              <w:bottom w:val="single" w:color="B7C4D6" w:sz="4"/>
              <w:right w:val="single" w:color="B7C4D6" w:sz="4"/>
            </w:tcBorders>
            <w:tcMar>
              <w:top w:type="dxa" w:w="50"/>
              <w:left w:type="dxa" w:w="100"/>
              <w:bottom w:type="dxa" w:w="50"/>
              <w:right w:type="dxa" w:w="100"/>
            </w:tcMar>
          </w:tcPr>
          <w:p>
            <w:r>
              <w:rPr>
                <w:rFonts w:ascii="Calibri" w:cs="Calibri" w:eastAsia="Calibri" w:hAnsi="Calibri"/>
                <w:b w:val="false"/>
                <w:bCs w:val="false"/>
                <w:sz w:val="20"/>
                <w:szCs w:val="20"/>
              </w:rPr>
              <w:t xml:space="preserve">Walks the parent map from goal back to start and reverses it.</w:t>
            </w:r>
          </w:p>
        </w:tc>
      </w:tr>
      <w:tr>
        <w:tc>
          <w:tcPr>
            <w:tcW w:type="dxa" w:w="2500"/>
            <w:tcBorders>
              <w:top w:val="single" w:color="B7C4D6" w:sz="4"/>
              <w:left w:val="single" w:color="B7C4D6" w:sz="4"/>
              <w:bottom w:val="single" w:color="B7C4D6" w:sz="4"/>
              <w:right w:val="single" w:color="B7C4D6" w:sz="4"/>
            </w:tcBorders>
            <w:tcMar>
              <w:top w:type="dxa" w:w="50"/>
              <w:left w:type="dxa" w:w="100"/>
              <w:bottom w:type="dxa" w:w="50"/>
              <w:right w:type="dxa" w:w="100"/>
            </w:tcMar>
          </w:tcPr>
          <w:p>
            <w:r>
              <w:rPr>
                <w:rFonts w:ascii="Consolas" w:cs="Consolas" w:eastAsia="Consolas" w:hAnsi="Consolas"/>
                <w:b w:val="false"/>
                <w:bCs w:val="false"/>
                <w:sz w:val="20"/>
                <w:szCs w:val="20"/>
              </w:rPr>
              <w:t xml:space="preserve">profile(fn, runs=50)</w:t>
            </w:r>
          </w:p>
        </w:tc>
        <w:tc>
          <w:tcPr>
            <w:tcW w:type="dxa" w:w="7102"/>
            <w:tcBorders>
              <w:top w:val="single" w:color="B7C4D6" w:sz="4"/>
              <w:left w:val="single" w:color="B7C4D6" w:sz="4"/>
              <w:bottom w:val="single" w:color="B7C4D6" w:sz="4"/>
              <w:right w:val="single" w:color="B7C4D6" w:sz="4"/>
            </w:tcBorders>
            <w:tcMar>
              <w:top w:type="dxa" w:w="50"/>
              <w:left w:type="dxa" w:w="100"/>
              <w:bottom w:type="dxa" w:w="50"/>
              <w:right w:type="dxa" w:w="100"/>
            </w:tcMar>
          </w:tcPr>
          <w:p>
            <w:r>
              <w:rPr>
                <w:rFonts w:ascii="Calibri" w:cs="Calibri" w:eastAsia="Calibri" w:hAnsi="Calibri"/>
                <w:b w:val="false"/>
                <w:bCs w:val="false"/>
                <w:sz w:val="20"/>
                <w:szCs w:val="20"/>
              </w:rPr>
              <w:t xml:space="preserve">Times fn with time.perf_counter() and cProfile; returns best / avg / worst ms.</w:t>
            </w:r>
          </w:p>
        </w:tc>
      </w:tr>
      <w:tr>
        <w:tc>
          <w:tcPr>
            <w:tcW w:type="dxa" w:w="2500"/>
            <w:tcBorders>
              <w:top w:val="single" w:color="B7C4D6" w:sz="4"/>
              <w:left w:val="single" w:color="B7C4D6" w:sz="4"/>
              <w:bottom w:val="single" w:color="B7C4D6" w:sz="4"/>
              <w:right w:val="single" w:color="B7C4D6" w:sz="4"/>
            </w:tcBorders>
            <w:tcMar>
              <w:top w:type="dxa" w:w="50"/>
              <w:left w:type="dxa" w:w="100"/>
              <w:bottom w:type="dxa" w:w="50"/>
              <w:right w:type="dxa" w:w="100"/>
            </w:tcMar>
          </w:tcPr>
          <w:p>
            <w:r>
              <w:rPr>
                <w:rFonts w:ascii="Consolas" w:cs="Consolas" w:eastAsia="Consolas" w:hAnsi="Consolas"/>
                <w:b w:val="false"/>
                <w:bCs w:val="false"/>
                <w:sz w:val="20"/>
                <w:szCs w:val="20"/>
              </w:rPr>
              <w:t xml:space="preserve">show_results()</w:t>
            </w:r>
          </w:p>
        </w:tc>
        <w:tc>
          <w:tcPr>
            <w:tcW w:type="dxa" w:w="7102"/>
            <w:tcBorders>
              <w:top w:val="single" w:color="B7C4D6" w:sz="4"/>
              <w:left w:val="single" w:color="B7C4D6" w:sz="4"/>
              <w:bottom w:val="single" w:color="B7C4D6" w:sz="4"/>
              <w:right w:val="single" w:color="B7C4D6" w:sz="4"/>
            </w:tcBorders>
            <w:tcMar>
              <w:top w:type="dxa" w:w="50"/>
              <w:left w:type="dxa" w:w="100"/>
              <w:bottom w:type="dxa" w:w="50"/>
              <w:right w:type="dxa" w:w="100"/>
            </w:tcMar>
          </w:tcPr>
          <w:p>
            <w:r>
              <w:rPr>
                <w:rFonts w:ascii="Calibri" w:cs="Calibri" w:eastAsia="Calibri" w:hAnsi="Calibri"/>
                <w:b w:val="false"/>
                <w:bCs w:val="false"/>
                <w:sz w:val="20"/>
                <w:szCs w:val="20"/>
              </w:rPr>
              <w:t xml:space="preserve">Prints the comparison table and draws the maze with the solved path.</w:t>
            </w:r>
          </w:p>
        </w:tc>
      </w:tr>
    </w:tbl>
    <w:p>
      <w:pPr>
        <w:spacing w:after="60"/>
      </w:pPr>
    </w:p>
    <w:p>
      <w:pPr>
        <w:keepNext/>
        <w:pBdr>
          <w:bottom w:val="single" w:color="1168BD" w:sz="6" w:space="2"/>
        </w:pBdr>
        <w:spacing w:after="80" w:before="200"/>
      </w:pPr>
      <w:r>
        <w:rPr>
          <w:rFonts w:ascii="Calibri" w:cs="Calibri" w:eastAsia="Calibri" w:hAnsi="Calibri"/>
          <w:b/>
          <w:bCs/>
          <w:color w:val="08427B"/>
          <w:sz w:val="25"/>
          <w:szCs w:val="25"/>
        </w:rPr>
        <w:t xml:space="preserve">6. Design Decisions</w:t>
      </w:r>
    </w:p>
    <w:p>
      <w:pPr>
        <w:spacing w:after="80" w:line="264"/>
      </w:pPr>
      <w:r>
        <w:rPr>
          <w:rFonts w:ascii="Calibri" w:cs="Calibri" w:eastAsia="Calibri" w:hAnsi="Calibri"/>
          <w:sz w:val="21"/>
          <w:szCs w:val="21"/>
        </w:rPr>
        <w:t xml:space="preserve">Search logic, maze data and profiling are kept in separate containers so that BFS and DFS can be compared fairly: both get the identical Maze Store and the same Profiling Harness, so any difference in time comes only from the algorithm. Only the Frontier differs between BFS and DFS, which makes the rest of the Search Engine reusable and the comparison clean. No Heuristic Module is included because neither BFS nor DFS uses one; it can be added later as a seventh container if A* is introduced. The maze is generated once and fixed to keep results repeatable.</w:t>
      </w:r>
    </w:p>
    <w:p>
      <w:pPr>
        <w:keepNext/>
        <w:pBdr>
          <w:bottom w:val="single" w:color="1168BD" w:sz="6" w:space="2"/>
        </w:pBdr>
        <w:spacing w:after="80" w:before="200"/>
      </w:pPr>
      <w:r>
        <w:rPr>
          <w:rFonts w:ascii="Calibri" w:cs="Calibri" w:eastAsia="Calibri" w:hAnsi="Calibri"/>
          <w:b/>
          <w:bCs/>
          <w:color w:val="08427B"/>
          <w:sz w:val="25"/>
          <w:szCs w:val="25"/>
        </w:rPr>
        <w:t xml:space="preserve">7. AI Contribution Note</w:t>
      </w:r>
    </w:p>
    <w:p>
      <w:pPr>
        <w:pStyle w:val="ListParagraph"/>
        <w:numPr>
          <w:ilvl w:val="0"/>
          <w:numId w:val="2"/>
        </w:numPr>
        <w:spacing w:after="50" w:line="259"/>
      </w:pPr>
      <w:r>
        <w:rPr>
          <w:rFonts w:ascii="Calibri" w:cs="Calibri" w:eastAsia="Calibri" w:hAnsi="Calibri"/>
          <w:b/>
          <w:bCs/>
          <w:sz w:val="21"/>
          <w:szCs w:val="21"/>
        </w:rPr>
        <w:t xml:space="preserve">AI tools used: </w:t>
      </w:r>
      <w:r>
        <w:rPr>
          <w:rFonts w:ascii="Calibri" w:cs="Calibri" w:eastAsia="Calibri" w:hAnsi="Calibri"/>
          <w:sz w:val="21"/>
          <w:szCs w:val="21"/>
        </w:rPr>
        <w:t xml:space="preserve">Claude (Anthropic).</w:t>
      </w:r>
    </w:p>
    <w:p>
      <w:pPr>
        <w:pStyle w:val="ListParagraph"/>
        <w:numPr>
          <w:ilvl w:val="0"/>
          <w:numId w:val="2"/>
        </w:numPr>
        <w:spacing w:after="50" w:line="259"/>
      </w:pPr>
      <w:r>
        <w:rPr>
          <w:rFonts w:ascii="Calibri" w:cs="Calibri" w:eastAsia="Calibri" w:hAnsi="Calibri"/>
          <w:b/>
          <w:bCs/>
          <w:sz w:val="21"/>
          <w:szCs w:val="21"/>
        </w:rPr>
        <w:t xml:space="preserve">What AI helped with: </w:t>
      </w:r>
      <w:r>
        <w:rPr>
          <w:rFonts w:ascii="Calibri" w:cs="Calibri" w:eastAsia="Calibri" w:hAnsi="Calibri"/>
          <w:sz w:val="21"/>
          <w:szCs w:val="21"/>
        </w:rPr>
        <w:t xml:space="preserve">drafting the C4 diagrams and the first version of the text of this report, based on my SLE-2 work and the SLE-3 guideline.</w:t>
      </w:r>
    </w:p>
    <w:p>
      <w:pPr>
        <w:pStyle w:val="ListParagraph"/>
        <w:numPr>
          <w:ilvl w:val="0"/>
          <w:numId w:val="2"/>
        </w:numPr>
        <w:spacing w:after="50" w:line="259"/>
      </w:pPr>
      <w:r>
        <w:rPr>
          <w:rFonts w:ascii="Calibri" w:cs="Calibri" w:eastAsia="Calibri" w:hAnsi="Calibri"/>
          <w:b/>
          <w:bCs/>
          <w:sz w:val="21"/>
          <w:szCs w:val="21"/>
        </w:rPr>
        <w:t xml:space="preserve">What I did myself: </w:t>
      </w:r>
      <w:r>
        <w:rPr>
          <w:rFonts w:ascii="Calibri" w:cs="Calibri" w:eastAsia="Calibri" w:hAnsi="Calibri"/>
          <w:sz w:val="21"/>
          <w:szCs w:val="21"/>
        </w:rPr>
        <w:t xml:space="preserve">I ran my SLE-2 code on my own machine and verified the timing numbers (BFS and DFS, 50 runs each). I reviewed the code and checked that the container, component and function names in the C4 diagrams match how my program is actually structured.</w:t>
      </w:r>
    </w:p>
    <w:p>
      <w:pPr>
        <w:keepNext/>
        <w:pBdr>
          <w:bottom w:val="single" w:color="1168BD" w:sz="6" w:space="2"/>
        </w:pBdr>
        <w:spacing w:after="80" w:before="200"/>
      </w:pPr>
      <w:r>
        <w:rPr>
          <w:rFonts w:ascii="Calibri" w:cs="Calibri" w:eastAsia="Calibri" w:hAnsi="Calibri"/>
          <w:b/>
          <w:bCs/>
          <w:color w:val="08427B"/>
          <w:sz w:val="25"/>
          <w:szCs w:val="25"/>
        </w:rPr>
        <w:t xml:space="preserve">8. Conclusion</w:t>
      </w:r>
    </w:p>
    <w:p>
      <w:pPr>
        <w:spacing w:after="80" w:line="264"/>
      </w:pPr>
      <w:r>
        <w:rPr>
          <w:rFonts w:ascii="Calibri" w:cs="Calibri" w:eastAsia="Calibri" w:hAnsi="Calibri"/>
          <w:sz w:val="21"/>
          <w:szCs w:val="21"/>
        </w:rPr>
        <w:t xml:space="preserve">This SLE showed that architecture explains a program at four zoom levels: Context shows who and what the system talks to, Container shows its main parts, Component opens up one important part, and Code names the real classes and functions. Splitting the maze solver into generator, store, search engine, visited set, profiler and output made it clear why the BFS/DFS comparison in SLE-2 was fair, and where new features such as A* or a larger maze would plug in. I learned that a simple, readable structure with few boxes communicates better than a crowded one.</w:t>
      </w:r>
    </w:p>
    <w:sectPr>
      <w:footerReference w:type="default" r:id="rId7"/>
      <w:pgSz w:w="11906" w:h="16838" w:orient="portrait"/>
      <w:pgMar w:top="1000" w:right="1152" w:bottom="9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SLE-3 | 02AML204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8b1974a380d9da23acc995273cd3c1969148649.png"/><Relationship Id="rId9" Type="http://schemas.openxmlformats.org/officeDocument/2006/relationships/image" Target="media/ec4236da390d7b75b9ee1b71af8b9c0e51797732.png"/><Relationship Id="rId10" Type="http://schemas.openxmlformats.org/officeDocument/2006/relationships/image" Target="media/672becc5b8da833ed6c0b92744c71f39463d8b3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2026-10-07T04:57:39.211Z</dcterms:created>
  <dcterms:modified xsi:type="dcterms:W3CDTF">2026-10-07T04:57:39.216Z</dcterms:modified>
</cp:coreProperties>
</file>

<file path=docProps/custom.xml><?xml version="1.0" encoding="utf-8"?>
<Properties xmlns="http://schemas.openxmlformats.org/officeDocument/2006/custom-properties" xmlns:vt="http://schemas.openxmlformats.org/officeDocument/2006/docPropsVTypes"/>
</file>