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5C4D"/>
          <w:spacing w:val="60"/>
          <w:sz w:val="21"/>
          <w:szCs w:val="21"/>
        </w:rPr>
        <w:t xml:space="preserve">EU-FarmBook</w:t>
      </w:r>
    </w:p>
    <w:p>
      <w:pPr>
        <w:spacing w:after="100"/>
      </w:pPr>
      <w:r>
        <w:rPr>
          <w:b/>
          <w:bCs/>
          <w:color w:val="1A1A1A"/>
          <w:sz w:val="50"/>
          <w:szCs w:val="50"/>
        </w:rPr>
        <w:t xml:space="preserve">How to Read the Field Audit Report</w:t>
      </w:r>
    </w:p>
    <w:p>
      <w:pPr>
        <w:spacing w:after="300"/>
      </w:pPr>
      <w:r>
        <w:rPr>
          <w:i/>
          <w:iCs/>
          <w:color w:val="595959"/>
          <w:sz w:val="24"/>
          <w:szCs w:val="24"/>
        </w:rPr>
        <w:t xml:space="preserve">A plain-language guide to the output of analyse_fields.py</w:t>
      </w:r>
    </w:p>
    <w:p>
      <w:pPr>
        <w:pBdr>
          <w:bottom w:val="single" w:color="D8DEDC" w:sz="6"/>
        </w:pBdr>
        <w:spacing w:after="200" w:before="60"/>
      </w:pPr>
      <w:r>
        <w:rPr>
          <w:sz w:val="2"/>
          <w:szCs w:val="2"/>
        </w:rPr>
        <w:t xml:space="preserve"/>
      </w:r>
    </w:p>
    <w:tbl>
      <w:tblPr>
        <w:tblW w:type="dxa" w:w="9026"/>
        <w:tblBorders>
          <w:top w:val="single" w:color="C9D2CF" w:sz="2"/>
          <w:left w:val="none"/>
          <w:bottom w:val="single" w:color="C9D2CF" w:sz="2"/>
          <w:right w:val="none"/>
          <w:insideH w:val="single" w:color="E3E8E6" w:sz="2"/>
          <w:insideV w:val="none"/>
        </w:tblBorders>
      </w:tblPr>
      <w:tblGrid>
        <w:gridCol w:w="2400"/>
        <w:gridCol w:w="6626"/>
      </w:tblGrid>
      <w:tr>
        <w:trPr>
          <w:cantSplit/>
          <w:tblHeader/>
        </w:trPr>
        <w:tc>
          <w:tcPr>
            <w:tcW w:type="dxa" w:w="2400"/>
            <w:shd w:fill="1F5C4D" w:val="clear"/>
            <w:tcMar>
              <w:top w:type="dxa" w:w="90"/>
              <w:left w:type="dxa" w:w="130"/>
              <w:bottom w:type="dxa" w:w="90"/>
              <w:right w:type="dxa" w:w="130"/>
            </w:tcMar>
          </w:tcPr>
          <w:p>
            <w:pPr>
              <w:spacing w:after="0"/>
            </w:pPr>
            <w:r>
              <w:rPr>
                <w:b/>
                <w:bCs/>
                <w:color w:val="FFFFFF"/>
                <w:sz w:val="19"/>
                <w:szCs w:val="19"/>
              </w:rPr>
              <w:t xml:space="preserve">About this guide</w:t>
            </w:r>
          </w:p>
        </w:tc>
        <w:tc>
          <w:tcPr>
            <w:tcW w:type="dxa" w:w="6626"/>
            <w:shd w:fill="1F5C4D" w:val="clear"/>
            <w:tcMar>
              <w:top w:type="dxa" w:w="90"/>
              <w:left w:type="dxa" w:w="130"/>
              <w:bottom w:type="dxa" w:w="90"/>
              <w:right w:type="dxa" w:w="130"/>
            </w:tcMar>
          </w:tcPr>
          <w:p>
            <w:pPr>
              <w:spacing w:after="0"/>
            </w:pPr>
            <w:r>
              <w:rPr>
                <w:b/>
                <w:bCs/>
                <w:color w:val="FFFFFF"/>
                <w:sz w:val="19"/>
                <w:szCs w:val="19"/>
              </w:rPr>
              <w:t xml:space="preserve"/>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Explains</w:t>
            </w:r>
          </w:p>
        </w:tc>
        <w:tc>
          <w:tcPr>
            <w:tcW w:type="dxa" w:w="6626"/>
            <w:shd w:fill="F2F5F4" w:val="clear"/>
            <w:tcMar>
              <w:top w:type="dxa" w:w="85"/>
              <w:left w:type="dxa" w:w="130"/>
              <w:bottom w:type="dxa" w:w="85"/>
              <w:right w:type="dxa" w:w="130"/>
            </w:tcMar>
          </w:tcPr>
          <w:p>
            <w:pPr>
              <w:spacing w:after="0" w:line="260"/>
            </w:pPr>
            <w:r>
              <w:rPr>
                <w:sz w:val="19"/>
                <w:szCs w:val="19"/>
              </w:rPr>
              <w:t xml:space="preserve">reports/field_audit_2026-09-19_20-20-31.txt</w:t>
            </w:r>
          </w:p>
        </w:tc>
      </w:tr>
      <w:tr>
        <w:trPr>
          <w:cantSplit/>
        </w:trPr>
        <w:tc>
          <w:tcPr>
            <w:tcW w:type="dxa" w:w="2400"/>
            <w:shd w:fill="FFFFFF" w:val="clear"/>
            <w:tcMar>
              <w:top w:type="dxa" w:w="85"/>
              <w:left w:type="dxa" w:w="130"/>
              <w:bottom w:type="dxa" w:w="85"/>
              <w:right w:type="dxa" w:w="130"/>
            </w:tcMar>
          </w:tcPr>
          <w:p>
            <w:pPr>
              <w:spacing w:after="0" w:line="260"/>
            </w:pPr>
            <w:r>
              <w:rPr>
                <w:sz w:val="19"/>
                <w:szCs w:val="19"/>
              </w:rPr>
              <w:t xml:space="preserve">Produced by</w:t>
            </w:r>
          </w:p>
        </w:tc>
        <w:tc>
          <w:tcPr>
            <w:tcW w:type="dxa" w:w="6626"/>
            <w:shd w:fill="FFFFFF" w:val="clear"/>
            <w:tcMar>
              <w:top w:type="dxa" w:w="85"/>
              <w:left w:type="dxa" w:w="130"/>
              <w:bottom w:type="dxa" w:w="85"/>
              <w:right w:type="dxa" w:w="130"/>
            </w:tcMar>
          </w:tcPr>
          <w:p>
            <w:pPr>
              <w:spacing w:after="0" w:line="260"/>
            </w:pPr>
            <w:r>
              <w:rPr>
                <w:sz w:val="19"/>
                <w:szCs w:val="19"/>
              </w:rPr>
              <w:t xml:space="preserve">which_fields_to_choose/analyse_fields.py</w:t>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Data analysed</w:t>
            </w:r>
          </w:p>
        </w:tc>
        <w:tc>
          <w:tcPr>
            <w:tcW w:type="dxa" w:w="6626"/>
            <w:shd w:fill="F2F5F4" w:val="clear"/>
            <w:tcMar>
              <w:top w:type="dxa" w:w="85"/>
              <w:left w:type="dxa" w:w="130"/>
              <w:bottom w:type="dxa" w:w="85"/>
              <w:right w:type="dxa" w:w="130"/>
            </w:tcMar>
          </w:tcPr>
          <w:p>
            <w:pPr>
              <w:spacing w:after="0" w:line="260"/>
            </w:pPr>
            <w:r>
              <w:rPr>
                <w:sz w:val="19"/>
                <w:szCs w:val="19"/>
              </w:rPr>
              <w:t xml:space="preserve">10,468 knowledge objects, 125 fields</w:t>
            </w:r>
          </w:p>
        </w:tc>
      </w:tr>
      <w:tr>
        <w:trPr>
          <w:cantSplit/>
        </w:trPr>
        <w:tc>
          <w:tcPr>
            <w:tcW w:type="dxa" w:w="2400"/>
            <w:shd w:fill="FFFFFF" w:val="clear"/>
            <w:tcMar>
              <w:top w:type="dxa" w:w="85"/>
              <w:left w:type="dxa" w:w="130"/>
              <w:bottom w:type="dxa" w:w="85"/>
              <w:right w:type="dxa" w:w="130"/>
            </w:tcMar>
          </w:tcPr>
          <w:p>
            <w:pPr>
              <w:spacing w:after="0" w:line="260"/>
            </w:pPr>
            <w:r>
              <w:rPr>
                <w:sz w:val="19"/>
                <w:szCs w:val="19"/>
              </w:rPr>
              <w:t xml:space="preserve">Audience</w:t>
            </w:r>
          </w:p>
        </w:tc>
        <w:tc>
          <w:tcPr>
            <w:tcW w:type="dxa" w:w="6626"/>
            <w:shd w:fill="FFFFFF" w:val="clear"/>
            <w:tcMar>
              <w:top w:type="dxa" w:w="85"/>
              <w:left w:type="dxa" w:w="130"/>
              <w:bottom w:type="dxa" w:w="85"/>
              <w:right w:type="dxa" w:w="130"/>
            </w:tcMar>
          </w:tcPr>
          <w:p>
            <w:pPr>
              <w:spacing w:after="0" w:line="260"/>
            </w:pPr>
            <w:r>
              <w:rPr>
                <w:sz w:val="19"/>
                <w:szCs w:val="19"/>
              </w:rPr>
              <w:t xml:space="preserve">Anyone who needs to act on the report — no search background assumed</w:t>
            </w:r>
          </w:p>
        </w:tc>
      </w:tr>
    </w:tbl>
    <w:p>
      <w:pPr>
        <w:spacing w:after="240" w:line="280"/>
      </w:pPr>
      <w:r>
        <w:rPr>
          <w:sz w:val="21"/>
          <w:szCs w:val="21"/>
        </w:rPr>
        <w:t xml:space="preserve"/>
      </w:r>
    </w:p>
    <w:p>
      <w:pPr>
        <w:pStyle w:val="Heading1"/>
        <w:keepNext/>
        <w:spacing w:after="160" w:before="360"/>
      </w:pPr>
      <w:r>
        <w:rPr>
          <w:b/>
          <w:bCs/>
          <w:color w:val="1F5C4D"/>
          <w:sz w:val="30"/>
          <w:szCs w:val="30"/>
        </w:rPr>
        <w:t xml:space="preserve">1. What question does this report answer?</w:t>
      </w:r>
    </w:p>
    <w:p>
      <w:pPr>
        <w:spacing w:after="140" w:line="280"/>
      </w:pPr>
      <w:r>
        <w:rPr>
          <w:sz w:val="21"/>
          <w:szCs w:val="21"/>
        </w:rPr>
        <w:t xml:space="preserve">Every knowledge object in EU-FarmBook has dozens of pieces of information attached to it: a title, a description, keywords, themes, a licence, dates, project details, internal bookkeeping codes, and more. The search engine cannot treat all of them the same way, and it should not try to.</w:t>
      </w:r>
    </w:p>
    <w:p>
      <w:pPr>
        <w:spacing w:after="140" w:line="280"/>
      </w:pPr>
      <w:r>
        <w:rPr>
          <w:sz w:val="21"/>
          <w:szCs w:val="21"/>
        </w:rPr>
        <w:t xml:space="preserve">This report answers one question: which pieces of information should go into the search index, and what job should each one do there? It looks at the real data and measures how each field actually behaves, rather than relying on someone's assumption about what a field is for.</w:t>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The single most important thing to understand</w:t>
            </w:r>
          </w:p>
          <w:p>
            <w:pPr>
              <w:spacing w:after="0" w:line="280"/>
            </w:pPr>
            <w:r>
              <w:rPr>
                <w:sz w:val="21"/>
                <w:szCs w:val="21"/>
              </w:rPr>
              <w:t xml:space="preserve">The field lists in this report are a decision that people made, which the tool then checks against the data. They are not a discovery the tool made on its own. The report tells you where the decision and the measurements disagree — that section is the reason to read it.</w:t>
            </w:r>
          </w:p>
        </w:tc>
      </w:tr>
    </w:tbl>
    <w:p>
      <w:pPr>
        <w:spacing w:after="200" w:line="280"/>
      </w:pPr>
      <w:r>
        <w:rPr>
          <w:sz w:val="21"/>
          <w:szCs w:val="21"/>
        </w:rPr>
        <w:t xml:space="preserve"/>
      </w:r>
    </w:p>
    <w:p>
      <w:pPr>
        <w:pStyle w:val="Heading1"/>
        <w:keepNext/>
        <w:spacing w:after="160" w:before="360"/>
      </w:pPr>
      <w:r>
        <w:rPr>
          <w:b/>
          <w:bCs/>
          <w:color w:val="1F5C4D"/>
          <w:sz w:val="30"/>
          <w:szCs w:val="30"/>
        </w:rPr>
        <w:t xml:space="preserve">2. The three jobs a field can do</w:t>
      </w:r>
    </w:p>
    <w:p>
      <w:pPr>
        <w:spacing w:after="140" w:line="280"/>
      </w:pPr>
      <w:r>
        <w:rPr>
          <w:sz w:val="21"/>
          <w:szCs w:val="21"/>
        </w:rPr>
        <w:t xml:space="preserve">Think of a library catalogue. Different pieces of information help you in different ways.</w:t>
      </w:r>
    </w:p>
    <w:tbl>
      <w:tblPr>
        <w:tblW w:type="dxa" w:w="9026"/>
        <w:tblBorders>
          <w:top w:val="single" w:color="C9D2CF" w:sz="2"/>
          <w:left w:val="none"/>
          <w:bottom w:val="single" w:color="C9D2CF" w:sz="2"/>
          <w:right w:val="none"/>
          <w:insideH w:val="single" w:color="E3E8E6" w:sz="2"/>
          <w:insideV w:val="none"/>
        </w:tblBorders>
      </w:tblPr>
      <w:tblGrid>
        <w:gridCol w:w="1700"/>
        <w:gridCol w:w="3900"/>
        <w:gridCol w:w="3426"/>
      </w:tblGrid>
      <w:tr>
        <w:trPr>
          <w:cantSplit/>
          <w:tblHeader/>
        </w:trPr>
        <w:tc>
          <w:tcPr>
            <w:tcW w:type="dxa" w:w="1700"/>
            <w:shd w:fill="1F5C4D" w:val="clear"/>
            <w:tcMar>
              <w:top w:type="dxa" w:w="90"/>
              <w:left w:type="dxa" w:w="130"/>
              <w:bottom w:type="dxa" w:w="90"/>
              <w:right w:type="dxa" w:w="130"/>
            </w:tcMar>
          </w:tcPr>
          <w:p>
            <w:pPr>
              <w:spacing w:after="0"/>
            </w:pPr>
            <w:r>
              <w:rPr>
                <w:b/>
                <w:bCs/>
                <w:color w:val="FFFFFF"/>
                <w:sz w:val="19"/>
                <w:szCs w:val="19"/>
              </w:rPr>
              <w:t xml:space="preserve">Job</w:t>
            </w:r>
          </w:p>
        </w:tc>
        <w:tc>
          <w:tcPr>
            <w:tcW w:type="dxa" w:w="3900"/>
            <w:shd w:fill="1F5C4D" w:val="clear"/>
            <w:tcMar>
              <w:top w:type="dxa" w:w="90"/>
              <w:left w:type="dxa" w:w="130"/>
              <w:bottom w:type="dxa" w:w="90"/>
              <w:right w:type="dxa" w:w="130"/>
            </w:tcMar>
          </w:tcPr>
          <w:p>
            <w:pPr>
              <w:spacing w:after="0"/>
            </w:pPr>
            <w:r>
              <w:rPr>
                <w:b/>
                <w:bCs/>
                <w:color w:val="FFFFFF"/>
                <w:sz w:val="19"/>
                <w:szCs w:val="19"/>
              </w:rPr>
              <w:t xml:space="preserve">What it means</w:t>
            </w:r>
          </w:p>
        </w:tc>
        <w:tc>
          <w:tcPr>
            <w:tcW w:type="dxa" w:w="3426"/>
            <w:shd w:fill="1F5C4D" w:val="clear"/>
            <w:tcMar>
              <w:top w:type="dxa" w:w="90"/>
              <w:left w:type="dxa" w:w="130"/>
              <w:bottom w:type="dxa" w:w="90"/>
              <w:right w:type="dxa" w:w="130"/>
            </w:tcMar>
          </w:tcPr>
          <w:p>
            <w:pPr>
              <w:spacing w:after="0"/>
            </w:pPr>
            <w:r>
              <w:rPr>
                <w:b/>
                <w:bCs/>
                <w:color w:val="FFFFFF"/>
                <w:sz w:val="19"/>
                <w:szCs w:val="19"/>
              </w:rPr>
              <w:t xml:space="preserve">Everyday example</w:t>
            </w:r>
          </w:p>
        </w:tc>
      </w:tr>
      <w:tr>
        <w:trPr>
          <w:cantSplit/>
        </w:trPr>
        <w:tc>
          <w:tcPr>
            <w:tcW w:type="dxa" w:w="1700"/>
            <w:shd w:fill="F2F5F4" w:val="clear"/>
            <w:tcMar>
              <w:top w:type="dxa" w:w="85"/>
              <w:left w:type="dxa" w:w="130"/>
              <w:bottom w:type="dxa" w:w="85"/>
              <w:right w:type="dxa" w:w="130"/>
            </w:tcMar>
          </w:tcPr>
          <w:p>
            <w:pPr>
              <w:spacing w:after="0" w:line="260"/>
            </w:pPr>
            <w:r>
              <w:rPr>
                <w:sz w:val="19"/>
                <w:szCs w:val="19"/>
              </w:rPr>
              <w:t xml:space="preserve">Full-text (searchable)</w:t>
            </w:r>
          </w:p>
        </w:tc>
        <w:tc>
          <w:tcPr>
            <w:tcW w:type="dxa" w:w="3900"/>
            <w:shd w:fill="F2F5F4" w:val="clear"/>
            <w:tcMar>
              <w:top w:type="dxa" w:w="85"/>
              <w:left w:type="dxa" w:w="130"/>
              <w:bottom w:type="dxa" w:w="85"/>
              <w:right w:type="dxa" w:w="130"/>
            </w:tcMar>
          </w:tcPr>
          <w:p>
            <w:pPr>
              <w:spacing w:after="0" w:line="260"/>
            </w:pPr>
            <w:r>
              <w:rPr>
                <w:sz w:val="19"/>
                <w:szCs w:val="19"/>
              </w:rPr>
              <w:t xml:space="preserve">You type words and the engine looks inside this field for them. Best for real sentences and meaningful words.</w:t>
            </w:r>
          </w:p>
        </w:tc>
        <w:tc>
          <w:tcPr>
            <w:tcW w:type="dxa" w:w="3426"/>
            <w:shd w:fill="F2F5F4" w:val="clear"/>
            <w:tcMar>
              <w:top w:type="dxa" w:w="85"/>
              <w:left w:type="dxa" w:w="130"/>
              <w:bottom w:type="dxa" w:w="85"/>
              <w:right w:type="dxa" w:w="130"/>
            </w:tcMar>
          </w:tcPr>
          <w:p>
            <w:pPr>
              <w:spacing w:after="0" w:line="260"/>
            </w:pPr>
            <w:r>
              <w:rPr>
                <w:sz w:val="19"/>
                <w:szCs w:val="19"/>
              </w:rPr>
              <w:t xml:space="preserve">Typing "soil erosion" and matching a document's description</w:t>
            </w:r>
          </w:p>
        </w:tc>
      </w:tr>
      <w:tr>
        <w:trPr>
          <w:cantSplit/>
        </w:trPr>
        <w:tc>
          <w:tcPr>
            <w:tcW w:type="dxa" w:w="1700"/>
            <w:shd w:fill="FFFFFF" w:val="clear"/>
            <w:tcMar>
              <w:top w:type="dxa" w:w="85"/>
              <w:left w:type="dxa" w:w="130"/>
              <w:bottom w:type="dxa" w:w="85"/>
              <w:right w:type="dxa" w:w="130"/>
            </w:tcMar>
          </w:tcPr>
          <w:p>
            <w:pPr>
              <w:spacing w:after="0" w:line="260"/>
            </w:pPr>
            <w:r>
              <w:rPr>
                <w:sz w:val="19"/>
                <w:szCs w:val="19"/>
              </w:rPr>
              <w:t xml:space="preserve">Facet / filter</w:t>
            </w:r>
          </w:p>
        </w:tc>
        <w:tc>
          <w:tcPr>
            <w:tcW w:type="dxa" w:w="3900"/>
            <w:shd w:fill="FFFFFF" w:val="clear"/>
            <w:tcMar>
              <w:top w:type="dxa" w:w="85"/>
              <w:left w:type="dxa" w:w="130"/>
              <w:bottom w:type="dxa" w:w="85"/>
              <w:right w:type="dxa" w:w="130"/>
            </w:tcMar>
          </w:tcPr>
          <w:p>
            <w:pPr>
              <w:spacing w:after="0" w:line="260"/>
            </w:pPr>
            <w:r>
              <w:rPr>
                <w:sz w:val="19"/>
                <w:szCs w:val="19"/>
              </w:rPr>
              <w:t xml:space="preserve">A checkbox or dropdown you tick to narrow results. Needs a small, repeating set of values.</w:t>
            </w:r>
          </w:p>
        </w:tc>
        <w:tc>
          <w:tcPr>
            <w:tcW w:type="dxa" w:w="3426"/>
            <w:shd w:fill="FFFFFF" w:val="clear"/>
            <w:tcMar>
              <w:top w:type="dxa" w:w="85"/>
              <w:left w:type="dxa" w:w="130"/>
              <w:bottom w:type="dxa" w:w="85"/>
              <w:right w:type="dxa" w:w="130"/>
            </w:tcMar>
          </w:tcPr>
          <w:p>
            <w:pPr>
              <w:spacing w:after="0" w:line="260"/>
            </w:pPr>
            <w:r>
              <w:rPr>
                <w:sz w:val="19"/>
                <w:szCs w:val="19"/>
              </w:rPr>
              <w:t xml:space="preserve">Ticking "English" or "Creative Commons" to narrow a result list</w:t>
            </w:r>
          </w:p>
        </w:tc>
      </w:tr>
      <w:tr>
        <w:trPr>
          <w:cantSplit/>
        </w:trPr>
        <w:tc>
          <w:tcPr>
            <w:tcW w:type="dxa" w:w="1700"/>
            <w:shd w:fill="F2F5F4" w:val="clear"/>
            <w:tcMar>
              <w:top w:type="dxa" w:w="85"/>
              <w:left w:type="dxa" w:w="130"/>
              <w:bottom w:type="dxa" w:w="85"/>
              <w:right w:type="dxa" w:w="130"/>
            </w:tcMar>
          </w:tcPr>
          <w:p>
            <w:pPr>
              <w:spacing w:after="0" w:line="260"/>
            </w:pPr>
            <w:r>
              <w:rPr>
                <w:sz w:val="19"/>
                <w:szCs w:val="19"/>
              </w:rPr>
              <w:t xml:space="preserve">Sort</w:t>
            </w:r>
          </w:p>
        </w:tc>
        <w:tc>
          <w:tcPr>
            <w:tcW w:type="dxa" w:w="3900"/>
            <w:shd w:fill="F2F5F4" w:val="clear"/>
            <w:tcMar>
              <w:top w:type="dxa" w:w="85"/>
              <w:left w:type="dxa" w:w="130"/>
              <w:bottom w:type="dxa" w:w="85"/>
              <w:right w:type="dxa" w:w="130"/>
            </w:tcMar>
          </w:tcPr>
          <w:p>
            <w:pPr>
              <w:spacing w:after="0" w:line="260"/>
            </w:pPr>
            <w:r>
              <w:rPr>
                <w:sz w:val="19"/>
                <w:szCs w:val="19"/>
              </w:rPr>
              <w:t xml:space="preserve">Puts results in a meaningful order. Only works for things with a natural order, like dates and numbers.</w:t>
            </w:r>
          </w:p>
        </w:tc>
        <w:tc>
          <w:tcPr>
            <w:tcW w:type="dxa" w:w="3426"/>
            <w:shd w:fill="F2F5F4" w:val="clear"/>
            <w:tcMar>
              <w:top w:type="dxa" w:w="85"/>
              <w:left w:type="dxa" w:w="130"/>
              <w:bottom w:type="dxa" w:w="85"/>
              <w:right w:type="dxa" w:w="130"/>
            </w:tcMar>
          </w:tcPr>
          <w:p>
            <w:pPr>
              <w:spacing w:after="0" w:line="260"/>
            </w:pPr>
            <w:r>
              <w:rPr>
                <w:sz w:val="19"/>
                <w:szCs w:val="19"/>
              </w:rPr>
              <w:t xml:space="preserve">Sorting results by newest first</w:t>
            </w:r>
          </w:p>
        </w:tc>
      </w:tr>
    </w:tbl>
    <w:p>
      <w:pPr>
        <w:spacing w:after="160" w:line="280"/>
      </w:pPr>
      <w:r>
        <w:rPr>
          <w:sz w:val="21"/>
          <w:szCs w:val="21"/>
        </w:rPr>
        <w:t xml:space="preserve"/>
      </w:r>
    </w:p>
    <w:p>
      <w:pPr>
        <w:spacing w:after="140" w:line="280"/>
      </w:pPr>
      <w:r>
        <w:rPr>
          <w:sz w:val="21"/>
          <w:szCs w:val="21"/>
        </w:rPr>
        <w:t xml:space="preserve">A field can be good at one job and useless at another. A licence name is a perfect filter but a terrible thing to search inside. A long description is excellent to search but impossible to offer as a checkbox, because no two documents share one. Most of this report is the tool working out which job suits which field.</w:t>
      </w:r>
    </w:p>
    <w:p>
      <w:pPr>
        <w:pStyle w:val="Heading1"/>
        <w:keepNext/>
        <w:spacing w:after="160" w:before="360"/>
      </w:pPr>
      <w:r>
        <w:rPr>
          <w:b/>
          <w:bCs/>
          <w:color w:val="1F5C4D"/>
          <w:sz w:val="30"/>
          <w:szCs w:val="30"/>
        </w:rPr>
        <w:t xml:space="preserve">3. How to read the report, in order</w:t>
      </w:r>
    </w:p>
    <w:p>
      <w:pPr>
        <w:spacing w:after="140" w:line="280"/>
      </w:pPr>
      <w:r>
        <w:rPr>
          <w:sz w:val="21"/>
          <w:szCs w:val="21"/>
        </w:rPr>
        <w:t xml:space="preserve">The report has eleven sections. You do not need all of them. Read them in this order:</w:t>
      </w:r>
    </w:p>
    <w:tbl>
      <w:tblPr>
        <w:tblW w:type="dxa" w:w="9026"/>
        <w:tblBorders>
          <w:top w:val="single" w:color="C9D2CF" w:sz="2"/>
          <w:left w:val="none"/>
          <w:bottom w:val="single" w:color="C9D2CF" w:sz="2"/>
          <w:right w:val="none"/>
          <w:insideH w:val="single" w:color="E3E8E6" w:sz="2"/>
          <w:insideV w:val="none"/>
        </w:tblBorders>
      </w:tblPr>
      <w:tblGrid>
        <w:gridCol w:w="1100"/>
        <w:gridCol w:w="3300"/>
        <w:gridCol w:w="4626"/>
      </w:tblGrid>
      <w:tr>
        <w:trPr>
          <w:cantSplit/>
          <w:tblHeader/>
        </w:trPr>
        <w:tc>
          <w:tcPr>
            <w:tcW w:type="dxa" w:w="1100"/>
            <w:shd w:fill="1F5C4D" w:val="clear"/>
            <w:tcMar>
              <w:top w:type="dxa" w:w="90"/>
              <w:left w:type="dxa" w:w="130"/>
              <w:bottom w:type="dxa" w:w="90"/>
              <w:right w:type="dxa" w:w="130"/>
            </w:tcMar>
          </w:tcPr>
          <w:p>
            <w:pPr>
              <w:spacing w:after="0"/>
            </w:pPr>
            <w:r>
              <w:rPr>
                <w:b/>
                <w:bCs/>
                <w:color w:val="FFFFFF"/>
                <w:sz w:val="19"/>
                <w:szCs w:val="19"/>
              </w:rPr>
              <w:t xml:space="preserve">Read</w:t>
            </w:r>
          </w:p>
        </w:tc>
        <w:tc>
          <w:tcPr>
            <w:tcW w:type="dxa" w:w="3300"/>
            <w:shd w:fill="1F5C4D" w:val="clear"/>
            <w:tcMar>
              <w:top w:type="dxa" w:w="90"/>
              <w:left w:type="dxa" w:w="130"/>
              <w:bottom w:type="dxa" w:w="90"/>
              <w:right w:type="dxa" w:w="130"/>
            </w:tcMar>
          </w:tcPr>
          <w:p>
            <w:pPr>
              <w:spacing w:after="0"/>
            </w:pPr>
            <w:r>
              <w:rPr>
                <w:b/>
                <w:bCs/>
                <w:color w:val="FFFFFF"/>
                <w:sz w:val="19"/>
                <w:szCs w:val="19"/>
              </w:rPr>
              <w:t xml:space="preserve">Section</w:t>
            </w:r>
          </w:p>
        </w:tc>
        <w:tc>
          <w:tcPr>
            <w:tcW w:type="dxa" w:w="4626"/>
            <w:shd w:fill="1F5C4D" w:val="clear"/>
            <w:tcMar>
              <w:top w:type="dxa" w:w="90"/>
              <w:left w:type="dxa" w:w="130"/>
              <w:bottom w:type="dxa" w:w="90"/>
              <w:right w:type="dxa" w:w="130"/>
            </w:tcMar>
          </w:tcPr>
          <w:p>
            <w:pPr>
              <w:spacing w:after="0"/>
            </w:pPr>
            <w:r>
              <w:rPr>
                <w:b/>
                <w:bCs/>
                <w:color w:val="FFFFFF"/>
                <w:sz w:val="19"/>
                <w:szCs w:val="19"/>
              </w:rPr>
              <w:t xml:space="preserve">Why</w:t>
            </w:r>
          </w:p>
        </w:tc>
      </w:tr>
      <w:tr>
        <w:trPr>
          <w:cantSplit/>
        </w:trPr>
        <w:tc>
          <w:tcPr>
            <w:tcW w:type="dxa" w:w="1100"/>
            <w:shd w:fill="F2F5F4" w:val="clear"/>
            <w:tcMar>
              <w:top w:type="dxa" w:w="85"/>
              <w:left w:type="dxa" w:w="130"/>
              <w:bottom w:type="dxa" w:w="85"/>
              <w:right w:type="dxa" w:w="130"/>
            </w:tcMar>
          </w:tcPr>
          <w:p>
            <w:pPr>
              <w:spacing w:after="0" w:line="260"/>
            </w:pPr>
            <w:r>
              <w:rPr>
                <w:sz w:val="19"/>
                <w:szCs w:val="19"/>
              </w:rPr>
              <w:t xml:space="preserve">1st</w:t>
            </w:r>
          </w:p>
        </w:tc>
        <w:tc>
          <w:tcPr>
            <w:tcW w:type="dxa" w:w="3300"/>
            <w:shd w:fill="F2F5F4" w:val="clear"/>
            <w:tcMar>
              <w:top w:type="dxa" w:w="85"/>
              <w:left w:type="dxa" w:w="130"/>
              <w:bottom w:type="dxa" w:w="85"/>
              <w:right w:type="dxa" w:w="130"/>
            </w:tcMar>
          </w:tcPr>
          <w:p>
            <w:pPr>
              <w:spacing w:after="0" w:line="260"/>
            </w:pPr>
            <w:r>
              <w:rPr>
                <w:sz w:val="19"/>
                <w:szCs w:val="19"/>
              </w:rPr>
              <w:t xml:space="preserve">WHERE POLICY AND EVIDENCE DISAGREE</w:t>
            </w:r>
          </w:p>
        </w:tc>
        <w:tc>
          <w:tcPr>
            <w:tcW w:type="dxa" w:w="4626"/>
            <w:shd w:fill="F2F5F4" w:val="clear"/>
            <w:tcMar>
              <w:top w:type="dxa" w:w="85"/>
              <w:left w:type="dxa" w:w="130"/>
              <w:bottom w:type="dxa" w:w="85"/>
              <w:right w:type="dxa" w:w="130"/>
            </w:tcMar>
          </w:tcPr>
          <w:p>
            <w:pPr>
              <w:spacing w:after="0" w:line="260"/>
            </w:pPr>
            <w:r>
              <w:rPr>
                <w:sz w:val="19"/>
                <w:szCs w:val="19"/>
              </w:rPr>
              <w:t xml:space="preserve">The only section that can tell you something has gone wrong. If it is empty, the decision still matches the data.</w:t>
            </w:r>
          </w:p>
        </w:tc>
      </w:tr>
      <w:tr>
        <w:trPr>
          <w:cantSplit/>
        </w:trPr>
        <w:tc>
          <w:tcPr>
            <w:tcW w:type="dxa" w:w="1100"/>
            <w:shd w:fill="FFFFFF" w:val="clear"/>
            <w:tcMar>
              <w:top w:type="dxa" w:w="85"/>
              <w:left w:type="dxa" w:w="130"/>
              <w:bottom w:type="dxa" w:w="85"/>
              <w:right w:type="dxa" w:w="130"/>
            </w:tcMar>
          </w:tcPr>
          <w:p>
            <w:pPr>
              <w:spacing w:after="0" w:line="260"/>
            </w:pPr>
            <w:r>
              <w:rPr>
                <w:sz w:val="19"/>
                <w:szCs w:val="19"/>
              </w:rPr>
              <w:t xml:space="preserve">2nd</w:t>
            </w:r>
          </w:p>
        </w:tc>
        <w:tc>
          <w:tcPr>
            <w:tcW w:type="dxa" w:w="3300"/>
            <w:shd w:fill="FFFFFF" w:val="clear"/>
            <w:tcMar>
              <w:top w:type="dxa" w:w="85"/>
              <w:left w:type="dxa" w:w="130"/>
              <w:bottom w:type="dxa" w:w="85"/>
              <w:right w:type="dxa" w:w="130"/>
            </w:tcMar>
          </w:tcPr>
          <w:p>
            <w:pPr>
              <w:spacing w:after="0" w:line="260"/>
            </w:pPr>
            <w:r>
              <w:rPr>
                <w:sz w:val="19"/>
                <w:szCs w:val="19"/>
              </w:rPr>
              <w:t xml:space="preserve">FINAL PICK FOR THIS FILE</w:t>
            </w:r>
          </w:p>
        </w:tc>
        <w:tc>
          <w:tcPr>
            <w:tcW w:type="dxa" w:w="4626"/>
            <w:shd w:fill="FFFFFF" w:val="clear"/>
            <w:tcMar>
              <w:top w:type="dxa" w:w="85"/>
              <w:left w:type="dxa" w:w="130"/>
              <w:bottom w:type="dxa" w:w="85"/>
              <w:right w:type="dxa" w:w="130"/>
            </w:tcMar>
          </w:tcPr>
          <w:p>
            <w:pPr>
              <w:spacing w:after="0" w:line="260"/>
            </w:pPr>
            <w:r>
              <w:rPr>
                <w:sz w:val="19"/>
                <w:szCs w:val="19"/>
              </w:rPr>
              <w:t xml:space="preserve">The actual answer: which fields to index and how.</w:t>
            </w:r>
          </w:p>
        </w:tc>
      </w:tr>
      <w:tr>
        <w:trPr>
          <w:cantSplit/>
        </w:trPr>
        <w:tc>
          <w:tcPr>
            <w:tcW w:type="dxa" w:w="1100"/>
            <w:shd w:fill="F2F5F4" w:val="clear"/>
            <w:tcMar>
              <w:top w:type="dxa" w:w="85"/>
              <w:left w:type="dxa" w:w="130"/>
              <w:bottom w:type="dxa" w:w="85"/>
              <w:right w:type="dxa" w:w="130"/>
            </w:tcMar>
          </w:tcPr>
          <w:p>
            <w:pPr>
              <w:spacing w:after="0" w:line="260"/>
            </w:pPr>
            <w:r>
              <w:rPr>
                <w:sz w:val="19"/>
                <w:szCs w:val="19"/>
              </w:rPr>
              <w:t xml:space="preserve">3rd</w:t>
            </w:r>
          </w:p>
        </w:tc>
        <w:tc>
          <w:tcPr>
            <w:tcW w:type="dxa" w:w="3300"/>
            <w:shd w:fill="F2F5F4" w:val="clear"/>
            <w:tcMar>
              <w:top w:type="dxa" w:w="85"/>
              <w:left w:type="dxa" w:w="130"/>
              <w:bottom w:type="dxa" w:w="85"/>
              <w:right w:type="dxa" w:w="130"/>
            </w:tcMar>
          </w:tcPr>
          <w:p>
            <w:pPr>
              <w:spacing w:after="0" w:line="260"/>
            </w:pPr>
            <w:r>
              <w:rPr>
                <w:sz w:val="19"/>
                <w:szCs w:val="19"/>
              </w:rPr>
              <w:t xml:space="preserve">PSEUDO-QUERY ABLATION BENCHMARK</w:t>
            </w:r>
          </w:p>
        </w:tc>
        <w:tc>
          <w:tcPr>
            <w:tcW w:type="dxa" w:w="4626"/>
            <w:shd w:fill="F2F5F4" w:val="clear"/>
            <w:tcMar>
              <w:top w:type="dxa" w:w="85"/>
              <w:left w:type="dxa" w:w="130"/>
              <w:bottom w:type="dxa" w:w="85"/>
              <w:right w:type="dxa" w:w="130"/>
            </w:tcMar>
          </w:tcPr>
          <w:p>
            <w:pPr>
              <w:spacing w:after="0" w:line="260"/>
            </w:pPr>
            <w:r>
              <w:rPr>
                <w:sz w:val="19"/>
                <w:szCs w:val="19"/>
              </w:rPr>
              <w:t xml:space="preserve">A test of whether the chosen fields really help searching. Read the warnings with it.</w:t>
            </w:r>
          </w:p>
        </w:tc>
      </w:tr>
      <w:tr>
        <w:trPr>
          <w:cantSplit/>
        </w:trPr>
        <w:tc>
          <w:tcPr>
            <w:tcW w:type="dxa" w:w="1100"/>
            <w:shd w:fill="FFFFFF" w:val="clear"/>
            <w:tcMar>
              <w:top w:type="dxa" w:w="85"/>
              <w:left w:type="dxa" w:w="130"/>
              <w:bottom w:type="dxa" w:w="85"/>
              <w:right w:type="dxa" w:w="130"/>
            </w:tcMar>
          </w:tcPr>
          <w:p>
            <w:pPr>
              <w:spacing w:after="0" w:line="260"/>
            </w:pPr>
            <w:r>
              <w:rPr>
                <w:sz w:val="19"/>
                <w:szCs w:val="19"/>
              </w:rPr>
              <w:t xml:space="preserve">4th</w:t>
            </w:r>
          </w:p>
        </w:tc>
        <w:tc>
          <w:tcPr>
            <w:tcW w:type="dxa" w:w="3300"/>
            <w:shd w:fill="FFFFFF" w:val="clear"/>
            <w:tcMar>
              <w:top w:type="dxa" w:w="85"/>
              <w:left w:type="dxa" w:w="130"/>
              <w:bottom w:type="dxa" w:w="85"/>
              <w:right w:type="dxa" w:w="130"/>
            </w:tcMar>
          </w:tcPr>
          <w:p>
            <w:pPr>
              <w:spacing w:after="0" w:line="260"/>
            </w:pPr>
            <w:r>
              <w:rPr>
                <w:sz w:val="19"/>
                <w:szCs w:val="19"/>
              </w:rPr>
              <w:t xml:space="preserve">PLAIN-ENGLISH ABLATION SUMMARY</w:t>
            </w:r>
          </w:p>
        </w:tc>
        <w:tc>
          <w:tcPr>
            <w:tcW w:type="dxa" w:w="4626"/>
            <w:shd w:fill="FFFFFF" w:val="clear"/>
            <w:tcMar>
              <w:top w:type="dxa" w:w="85"/>
              <w:left w:type="dxa" w:w="130"/>
              <w:bottom w:type="dxa" w:w="85"/>
              <w:right w:type="dxa" w:w="130"/>
            </w:tcMar>
          </w:tcPr>
          <w:p>
            <w:pPr>
              <w:spacing w:after="0" w:line="260"/>
            </w:pPr>
            <w:r>
              <w:rPr>
                <w:sz w:val="19"/>
                <w:szCs w:val="19"/>
              </w:rPr>
              <w:t xml:space="preserve">The benchmark translated into sentences, including cautions.</w:t>
            </w:r>
          </w:p>
        </w:tc>
      </w:tr>
      <w:tr>
        <w:trPr>
          <w:cantSplit/>
        </w:trPr>
        <w:tc>
          <w:tcPr>
            <w:tcW w:type="dxa" w:w="1100"/>
            <w:shd w:fill="F2F5F4" w:val="clear"/>
            <w:tcMar>
              <w:top w:type="dxa" w:w="85"/>
              <w:left w:type="dxa" w:w="130"/>
              <w:bottom w:type="dxa" w:w="85"/>
              <w:right w:type="dxa" w:w="130"/>
            </w:tcMar>
          </w:tcPr>
          <w:p>
            <w:pPr>
              <w:spacing w:after="0" w:line="260"/>
            </w:pPr>
            <w:r>
              <w:rPr>
                <w:sz w:val="19"/>
                <w:szCs w:val="19"/>
              </w:rPr>
              <w:t xml:space="preserve">As needed</w:t>
            </w:r>
          </w:p>
        </w:tc>
        <w:tc>
          <w:tcPr>
            <w:tcW w:type="dxa" w:w="3300"/>
            <w:shd w:fill="F2F5F4" w:val="clear"/>
            <w:tcMar>
              <w:top w:type="dxa" w:w="85"/>
              <w:left w:type="dxa" w:w="130"/>
              <w:bottom w:type="dxa" w:w="85"/>
              <w:right w:type="dxa" w:w="130"/>
            </w:tcMar>
          </w:tcPr>
          <w:p>
            <w:pPr>
              <w:spacing w:after="0" w:line="260"/>
            </w:pPr>
            <w:r>
              <w:rPr>
                <w:sz w:val="19"/>
                <w:szCs w:val="19"/>
              </w:rPr>
              <w:t xml:space="preserve">FIELD DIAGNOSTICS</w:t>
            </w:r>
          </w:p>
        </w:tc>
        <w:tc>
          <w:tcPr>
            <w:tcW w:type="dxa" w:w="4626"/>
            <w:shd w:fill="F2F5F4" w:val="clear"/>
            <w:tcMar>
              <w:top w:type="dxa" w:w="85"/>
              <w:left w:type="dxa" w:w="130"/>
              <w:bottom w:type="dxa" w:w="85"/>
              <w:right w:type="dxa" w:w="130"/>
            </w:tcMar>
          </w:tcPr>
          <w:p>
            <w:pPr>
              <w:spacing w:after="0" w:line="260"/>
            </w:pPr>
            <w:r>
              <w:rPr>
                <w:sz w:val="19"/>
                <w:szCs w:val="19"/>
              </w:rPr>
              <w:t xml:space="preserve">The full evidence table, one row per field. Useful when you want to check a specific field.</w:t>
            </w:r>
          </w:p>
        </w:tc>
      </w:tr>
      <w:tr>
        <w:trPr>
          <w:cantSplit/>
        </w:trPr>
        <w:tc>
          <w:tcPr>
            <w:tcW w:type="dxa" w:w="1100"/>
            <w:shd w:fill="FFFFFF" w:val="clear"/>
            <w:tcMar>
              <w:top w:type="dxa" w:w="85"/>
              <w:left w:type="dxa" w:w="130"/>
              <w:bottom w:type="dxa" w:w="85"/>
              <w:right w:type="dxa" w:w="130"/>
            </w:tcMar>
          </w:tcPr>
          <w:p>
            <w:pPr>
              <w:spacing w:after="0" w:line="260"/>
            </w:pPr>
            <w:r>
              <w:rPr>
                <w:sz w:val="19"/>
                <w:szCs w:val="19"/>
              </w:rPr>
              <w:t xml:space="preserve">As needed</w:t>
            </w:r>
          </w:p>
        </w:tc>
        <w:tc>
          <w:tcPr>
            <w:tcW w:type="dxa" w:w="3300"/>
            <w:shd w:fill="FFFFFF" w:val="clear"/>
            <w:tcMar>
              <w:top w:type="dxa" w:w="85"/>
              <w:left w:type="dxa" w:w="130"/>
              <w:bottom w:type="dxa" w:w="85"/>
              <w:right w:type="dxa" w:w="130"/>
            </w:tcMar>
          </w:tcPr>
          <w:p>
            <w:pPr>
              <w:spacing w:after="0" w:line="260"/>
            </w:pPr>
            <w:r>
              <w:rPr>
                <w:sz w:val="19"/>
                <w:szCs w:val="19"/>
              </w:rPr>
              <w:t xml:space="preserve">SUGGESTED MAPPINGS</w:t>
            </w:r>
          </w:p>
        </w:tc>
        <w:tc>
          <w:tcPr>
            <w:tcW w:type="dxa" w:w="4626"/>
            <w:shd w:fill="FFFFFF" w:val="clear"/>
            <w:tcMar>
              <w:top w:type="dxa" w:w="85"/>
              <w:left w:type="dxa" w:w="130"/>
              <w:bottom w:type="dxa" w:w="85"/>
              <w:right w:type="dxa" w:w="130"/>
            </w:tcMar>
          </w:tcPr>
          <w:p>
            <w:pPr>
              <w:spacing w:after="0" w:line="260"/>
            </w:pPr>
            <w:r>
              <w:rPr>
                <w:sz w:val="19"/>
                <w:szCs w:val="19"/>
              </w:rPr>
              <w:t xml:space="preserve">Copy-ready OpenSearch configuration for the chosen fields.</w:t>
            </w:r>
          </w:p>
        </w:tc>
      </w:tr>
    </w:tbl>
    <w:p>
      <w:pPr>
        <w:pStyle w:val="Heading1"/>
        <w:keepNext/>
        <w:spacing w:after="160" w:before="360"/>
      </w:pPr>
      <w:r>
        <w:rPr>
          <w:b/>
          <w:bCs/>
          <w:color w:val="1F5C4D"/>
          <w:sz w:val="30"/>
          <w:szCs w:val="30"/>
        </w:rPr>
        <w:t xml:space="preserve">4. What each section is telling you</w:t>
      </w:r>
    </w:p>
    <w:p>
      <w:pPr>
        <w:pStyle w:val="Heading2"/>
        <w:keepNext/>
        <w:spacing w:after="120" w:before="260"/>
      </w:pPr>
      <w:r>
        <w:rPr>
          <w:b/>
          <w:bCs/>
          <w:color w:val="2C2C2C"/>
          <w:sz w:val="24"/>
          <w:szCs w:val="24"/>
        </w:rPr>
        <w:t xml:space="preserve">Dataset summary</w:t>
      </w:r>
    </w:p>
    <w:p>
      <w:pPr>
        <w:spacing w:after="140" w:line="280"/>
      </w:pPr>
      <w:r>
        <w:rPr>
          <w:sz w:val="21"/>
          <w:szCs w:val="21"/>
        </w:rPr>
        <w:t xml:space="preserve">How much data the run looked at. Your report says 10,468 records and 125 fields. If this number looks wrong, you probably pointed the tool at the wrong export, and nothing below it can be trusted.</w:t>
      </w:r>
    </w:p>
    <w:p>
      <w:pPr>
        <w:pStyle w:val="Heading2"/>
        <w:keepNext/>
        <w:spacing w:after="120" w:before="260"/>
      </w:pPr>
      <w:r>
        <w:rPr>
          <w:b/>
          <w:bCs/>
          <w:color w:val="2C2C2C"/>
          <w:sz w:val="24"/>
          <w:szCs w:val="24"/>
        </w:rPr>
        <w:t xml:space="preserve">Final pick for this file</w:t>
      </w:r>
    </w:p>
    <w:p>
      <w:pPr>
        <w:spacing w:after="140" w:line="280"/>
      </w:pPr>
      <w:r>
        <w:rPr>
          <w:sz w:val="21"/>
          <w:szCs w:val="21"/>
        </w:rPr>
        <w:t xml:space="preserve">Three lists: the fields to search inside, the fields to offer as filters or sorting, and the fields left out.</w:t>
      </w:r>
    </w:p>
    <w:p>
      <w:pPr>
        <w:spacing w:after="140" w:line="280"/>
      </w:pPr>
      <w:r>
        <w:rPr>
          <w:sz w:val="21"/>
          <w:szCs w:val="21"/>
        </w:rPr>
        <w:t xml:space="preserve">In your report the searchable fields are the AI-improved ones — the names ending in _llm — plus the summarised content and the project name. That is deliberate: the platform prefers the cleaned-up versions of the metadata over the originals.</w:t>
      </w:r>
    </w:p>
    <w:p>
      <w:pPr>
        <w:pStyle w:val="Heading2"/>
        <w:keepNext/>
        <w:spacing w:after="120" w:before="260"/>
      </w:pPr>
      <w:r>
        <w:rPr>
          <w:b/>
          <w:bCs/>
          <w:color w:val="2C2C2C"/>
          <w:sz w:val="24"/>
          <w:szCs w:val="24"/>
        </w:rPr>
        <w:t xml:space="preserve">Where policy and evidence disagree</w:t>
      </w:r>
    </w:p>
    <w:p>
      <w:pPr>
        <w:spacing w:after="140" w:line="280"/>
      </w:pPr>
      <w:r>
        <w:rPr>
          <w:sz w:val="21"/>
          <w:szCs w:val="21"/>
        </w:rPr>
        <w:t xml:space="preserve">This is the section that earns its keep. It lists every case where the human decision and the measurements point in different directions. There are three kinds of entry:</w:t>
      </w:r>
    </w:p>
    <w:p>
      <w:pPr>
        <w:pStyle w:val="ListParagraph"/>
        <w:numPr>
          <w:ilvl w:val="0"/>
          <w:numId w:val="2"/>
        </w:numPr>
        <w:spacing w:after="90" w:line="280"/>
      </w:pPr>
      <w:r>
        <w:rPr>
          <w:b/>
          <w:bCs/>
          <w:sz w:val="21"/>
          <w:szCs w:val="21"/>
        </w:rPr>
        <w:t xml:space="preserve">"kept ... by policy" </w:t>
      </w:r>
      <w:r>
        <w:rPr>
          <w:sz w:val="21"/>
          <w:szCs w:val="21"/>
        </w:rPr>
        <w:t xml:space="preserve">— someone insisted on a field that the data says belongs in a different job. Usually a deliberate trade-off, but you should know it is happening.</w:t>
      </w:r>
    </w:p>
    <w:p>
      <w:pPr>
        <w:pStyle w:val="ListParagraph"/>
        <w:numPr>
          <w:ilvl w:val="0"/>
          <w:numId w:val="2"/>
        </w:numPr>
        <w:spacing w:after="90" w:line="280"/>
      </w:pPr>
      <w:r>
        <w:rPr>
          <w:b/>
          <w:bCs/>
          <w:sz w:val="21"/>
          <w:szCs w:val="21"/>
        </w:rPr>
        <w:t xml:space="preserve">"dropped from ..." </w:t>
      </w:r>
      <w:r>
        <w:rPr>
          <w:sz w:val="21"/>
          <w:szCs w:val="21"/>
        </w:rPr>
        <w:t xml:space="preserve">— a field on the official list that the data rejects outright.</w:t>
      </w:r>
    </w:p>
    <w:p>
      <w:pPr>
        <w:pStyle w:val="ListParagraph"/>
        <w:numPr>
          <w:ilvl w:val="0"/>
          <w:numId w:val="2"/>
        </w:numPr>
        <w:spacing w:after="90" w:line="280"/>
      </w:pPr>
      <w:r>
        <w:rPr>
          <w:b/>
          <w:bCs/>
          <w:sz w:val="21"/>
          <w:szCs w:val="21"/>
        </w:rPr>
        <w:t xml:space="preserve">"scores well ... but is not on the policy list" </w:t>
      </w:r>
      <w:r>
        <w:rPr>
          <w:sz w:val="21"/>
          <w:szCs w:val="21"/>
        </w:rPr>
        <w:t xml:space="preserve">— a field nobody chose that the data says would work well. These are opportunities.</w:t>
      </w:r>
    </w:p>
    <w:p>
      <w:pPr>
        <w:spacing w:after="100" w:line="280"/>
      </w:pPr>
      <w:r>
        <w:rPr>
          <w:sz w:val="21"/>
          <w:szCs w:val="21"/>
        </w:rPr>
        <w:t xml:space="preserve"/>
      </w:r>
    </w:p>
    <w:p>
      <w:pPr>
        <w:spacing w:after="140" w:line="280"/>
      </w:pPr>
      <w:r>
        <w:rPr>
          <w:sz w:val="21"/>
          <w:szCs w:val="21"/>
        </w:rPr>
        <w:t xml:space="preserve">Your report currently flags seven of these. They are explained in section 6 below.</w:t>
      </w:r>
    </w:p>
    <w:p>
      <w:pPr>
        <w:pStyle w:val="Heading2"/>
        <w:keepNext/>
        <w:spacing w:after="120" w:before="260"/>
      </w:pPr>
      <w:r>
        <w:rPr>
          <w:b/>
          <w:bCs/>
          <w:color w:val="2C2C2C"/>
          <w:sz w:val="24"/>
          <w:szCs w:val="24"/>
        </w:rPr>
        <w:t xml:space="preserve">Field diagnostics</w:t>
      </w:r>
    </w:p>
    <w:p>
      <w:pPr>
        <w:spacing w:after="140" w:line="280"/>
      </w:pPr>
      <w:r>
        <w:rPr>
          <w:sz w:val="21"/>
          <w:szCs w:val="21"/>
        </w:rPr>
        <w:t xml:space="preserve">One row per field, with the measurements behind every decision. The column names are abbreviated; here is what each one means in plain words.</w:t>
      </w:r>
    </w:p>
    <w:tbl>
      <w:tblPr>
        <w:tblW w:type="dxa" w:w="9026"/>
        <w:tblBorders>
          <w:top w:val="single" w:color="C9D2CF" w:sz="2"/>
          <w:left w:val="none"/>
          <w:bottom w:val="single" w:color="C9D2CF" w:sz="2"/>
          <w:right w:val="none"/>
          <w:insideH w:val="single" w:color="E3E8E6" w:sz="2"/>
          <w:insideV w:val="none"/>
        </w:tblBorders>
      </w:tblPr>
      <w:tblGrid>
        <w:gridCol w:w="900"/>
        <w:gridCol w:w="4400"/>
        <w:gridCol w:w="3726"/>
      </w:tblGrid>
      <w:tr>
        <w:trPr>
          <w:cantSplit/>
          <w:tblHeader/>
        </w:trPr>
        <w:tc>
          <w:tcPr>
            <w:tcW w:type="dxa" w:w="900"/>
            <w:shd w:fill="1F5C4D" w:val="clear"/>
            <w:tcMar>
              <w:top w:type="dxa" w:w="90"/>
              <w:left w:type="dxa" w:w="130"/>
              <w:bottom w:type="dxa" w:w="90"/>
              <w:right w:type="dxa" w:w="130"/>
            </w:tcMar>
          </w:tcPr>
          <w:p>
            <w:pPr>
              <w:spacing w:after="0"/>
            </w:pPr>
            <w:r>
              <w:rPr>
                <w:b/>
                <w:bCs/>
                <w:color w:val="FFFFFF"/>
                <w:sz w:val="19"/>
                <w:szCs w:val="19"/>
              </w:rPr>
              <w:t xml:space="preserve">Column</w:t>
            </w:r>
          </w:p>
        </w:tc>
        <w:tc>
          <w:tcPr>
            <w:tcW w:type="dxa" w:w="4400"/>
            <w:shd w:fill="1F5C4D" w:val="clear"/>
            <w:tcMar>
              <w:top w:type="dxa" w:w="90"/>
              <w:left w:type="dxa" w:w="130"/>
              <w:bottom w:type="dxa" w:w="90"/>
              <w:right w:type="dxa" w:w="130"/>
            </w:tcMar>
          </w:tcPr>
          <w:p>
            <w:pPr>
              <w:spacing w:after="0"/>
            </w:pPr>
            <w:r>
              <w:rPr>
                <w:b/>
                <w:bCs/>
                <w:color w:val="FFFFFF"/>
                <w:sz w:val="19"/>
                <w:szCs w:val="19"/>
              </w:rPr>
              <w:t xml:space="preserve">Plain meaning</w:t>
            </w:r>
          </w:p>
        </w:tc>
        <w:tc>
          <w:tcPr>
            <w:tcW w:type="dxa" w:w="3726"/>
            <w:shd w:fill="1F5C4D" w:val="clear"/>
            <w:tcMar>
              <w:top w:type="dxa" w:w="90"/>
              <w:left w:type="dxa" w:w="130"/>
              <w:bottom w:type="dxa" w:w="90"/>
              <w:right w:type="dxa" w:w="130"/>
            </w:tcMar>
          </w:tcPr>
          <w:p>
            <w:pPr>
              <w:spacing w:after="0"/>
            </w:pPr>
            <w:r>
              <w:rPr>
                <w:b/>
                <w:bCs/>
                <w:color w:val="FFFFFF"/>
                <w:sz w:val="19"/>
                <w:szCs w:val="19"/>
              </w:rPr>
              <w:t xml:space="preserve">What a good value looks like</w:t>
            </w:r>
          </w:p>
        </w:tc>
      </w:tr>
      <w:tr>
        <w:trPr>
          <w:cantSplit/>
        </w:trPr>
        <w:tc>
          <w:tcPr>
            <w:tcW w:type="dxa" w:w="9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cov</w:t>
            </w:r>
          </w:p>
        </w:tc>
        <w:tc>
          <w:tcPr>
            <w:tcW w:type="dxa" w:w="4400"/>
            <w:shd w:fill="F2F5F4" w:val="clear"/>
            <w:tcMar>
              <w:top w:type="dxa" w:w="85"/>
              <w:left w:type="dxa" w:w="130"/>
              <w:bottom w:type="dxa" w:w="85"/>
              <w:right w:type="dxa" w:w="130"/>
            </w:tcMar>
          </w:tcPr>
          <w:p>
            <w:pPr>
              <w:spacing w:after="0" w:line="260"/>
            </w:pPr>
            <w:r>
              <w:rPr>
                <w:sz w:val="19"/>
                <w:szCs w:val="19"/>
              </w:rPr>
              <w:t xml:space="preserve">How often the field is actually filled in. 1.00 means every record has it.</w:t>
            </w:r>
          </w:p>
        </w:tc>
        <w:tc>
          <w:tcPr>
            <w:tcW w:type="dxa" w:w="3726"/>
            <w:shd w:fill="F2F5F4" w:val="clear"/>
            <w:tcMar>
              <w:top w:type="dxa" w:w="85"/>
              <w:left w:type="dxa" w:w="130"/>
              <w:bottom w:type="dxa" w:w="85"/>
              <w:right w:type="dxa" w:w="130"/>
            </w:tcMar>
          </w:tcPr>
          <w:p>
            <w:pPr>
              <w:spacing w:after="0" w:line="260"/>
            </w:pPr>
            <w:r>
              <w:rPr>
                <w:sz w:val="19"/>
                <w:szCs w:val="19"/>
              </w:rPr>
              <w:t xml:space="preserve">Higher is better. Below 0.05 the field is ignored entirely.</w:t>
            </w:r>
          </w:p>
        </w:tc>
      </w:tr>
      <w:tr>
        <w:trPr>
          <w:cantSplit/>
        </w:trPr>
        <w:tc>
          <w:tcPr>
            <w:tcW w:type="dxa" w:w="9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tok</w:t>
            </w:r>
          </w:p>
        </w:tc>
        <w:tc>
          <w:tcPr>
            <w:tcW w:type="dxa" w:w="4400"/>
            <w:shd w:fill="FFFFFF" w:val="clear"/>
            <w:tcMar>
              <w:top w:type="dxa" w:w="85"/>
              <w:left w:type="dxa" w:w="130"/>
              <w:bottom w:type="dxa" w:w="85"/>
              <w:right w:type="dxa" w:w="130"/>
            </w:tcMar>
          </w:tcPr>
          <w:p>
            <w:pPr>
              <w:spacing w:after="0" w:line="260"/>
            </w:pPr>
            <w:r>
              <w:rPr>
                <w:sz w:val="19"/>
                <w:szCs w:val="19"/>
              </w:rPr>
              <w:t xml:space="preserve">Average number of words in the field.</w:t>
            </w:r>
          </w:p>
        </w:tc>
        <w:tc>
          <w:tcPr>
            <w:tcW w:type="dxa" w:w="3726"/>
            <w:shd w:fill="FFFFFF" w:val="clear"/>
            <w:tcMar>
              <w:top w:type="dxa" w:w="85"/>
              <w:left w:type="dxa" w:w="130"/>
              <w:bottom w:type="dxa" w:w="85"/>
              <w:right w:type="dxa" w:w="130"/>
            </w:tcMar>
          </w:tcPr>
          <w:p>
            <w:pPr>
              <w:spacing w:after="0" w:line="260"/>
            </w:pPr>
            <w:r>
              <w:rPr>
                <w:sz w:val="19"/>
                <w:szCs w:val="19"/>
              </w:rPr>
              <w:t xml:space="preserve">Depends on the job: many words for searching, one or two for filtering.</w:t>
            </w:r>
          </w:p>
        </w:tc>
      </w:tr>
      <w:tr>
        <w:trPr>
          <w:cantSplit/>
        </w:trPr>
        <w:tc>
          <w:tcPr>
            <w:tcW w:type="dxa" w:w="9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idfn</w:t>
            </w:r>
          </w:p>
        </w:tc>
        <w:tc>
          <w:tcPr>
            <w:tcW w:type="dxa" w:w="4400"/>
            <w:shd w:fill="F2F5F4" w:val="clear"/>
            <w:tcMar>
              <w:top w:type="dxa" w:w="85"/>
              <w:left w:type="dxa" w:w="130"/>
              <w:bottom w:type="dxa" w:w="85"/>
              <w:right w:type="dxa" w:w="130"/>
            </w:tcMar>
          </w:tcPr>
          <w:p>
            <w:pPr>
              <w:spacing w:after="0" w:line="260"/>
            </w:pPr>
            <w:r>
              <w:rPr>
                <w:sz w:val="19"/>
                <w:szCs w:val="19"/>
              </w:rPr>
              <w:t xml:space="preserve">How distinctive the vocabulary is. High means the field uses specific, rare words that pin down a document.</w:t>
            </w:r>
          </w:p>
        </w:tc>
        <w:tc>
          <w:tcPr>
            <w:tcW w:type="dxa" w:w="3726"/>
            <w:shd w:fill="F2F5F4" w:val="clear"/>
            <w:tcMar>
              <w:top w:type="dxa" w:w="85"/>
              <w:left w:type="dxa" w:w="130"/>
              <w:bottom w:type="dxa" w:w="85"/>
              <w:right w:type="dxa" w:w="130"/>
            </w:tcMar>
          </w:tcPr>
          <w:p>
            <w:pPr>
              <w:spacing w:after="0" w:line="260"/>
            </w:pPr>
            <w:r>
              <w:rPr>
                <w:sz w:val="19"/>
                <w:szCs w:val="19"/>
              </w:rPr>
              <w:t xml:space="preserve">Higher is better for searching. Near zero means everything says the same thing.</w:t>
            </w:r>
          </w:p>
        </w:tc>
      </w:tr>
      <w:tr>
        <w:trPr>
          <w:cantSplit/>
        </w:trPr>
        <w:tc>
          <w:tcPr>
            <w:tcW w:type="dxa" w:w="9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mrr</w:t>
            </w:r>
          </w:p>
        </w:tc>
        <w:tc>
          <w:tcPr>
            <w:tcW w:type="dxa" w:w="4400"/>
            <w:shd w:fill="FFFFFF" w:val="clear"/>
            <w:tcMar>
              <w:top w:type="dxa" w:w="85"/>
              <w:left w:type="dxa" w:w="130"/>
              <w:bottom w:type="dxa" w:w="85"/>
              <w:right w:type="dxa" w:w="130"/>
            </w:tcMar>
          </w:tcPr>
          <w:p>
            <w:pPr>
              <w:spacing w:after="0" w:line="260"/>
            </w:pPr>
            <w:r>
              <w:rPr>
                <w:sz w:val="19"/>
                <w:szCs w:val="19"/>
              </w:rPr>
              <w:t xml:space="preserve">How well this field on its own finds the right document. "src" means the test questions were taken from this field, so it was excluded to keep the test fair.</w:t>
            </w:r>
          </w:p>
        </w:tc>
        <w:tc>
          <w:tcPr>
            <w:tcW w:type="dxa" w:w="3726"/>
            <w:shd w:fill="FFFFFF" w:val="clear"/>
            <w:tcMar>
              <w:top w:type="dxa" w:w="85"/>
              <w:left w:type="dxa" w:w="130"/>
              <w:bottom w:type="dxa" w:w="85"/>
              <w:right w:type="dxa" w:w="130"/>
            </w:tcMar>
          </w:tcPr>
          <w:p>
            <w:pPr>
              <w:spacing w:after="0" w:line="260"/>
            </w:pPr>
            <w:r>
              <w:rPr>
                <w:sz w:val="19"/>
                <w:szCs w:val="19"/>
              </w:rPr>
              <w:t xml:space="preserve">Higher is better. Above roughly 0.4 is a strong search field.</w:t>
            </w:r>
          </w:p>
        </w:tc>
      </w:tr>
      <w:tr>
        <w:trPr>
          <w:cantSplit/>
        </w:trPr>
        <w:tc>
          <w:tcPr>
            <w:tcW w:type="dxa" w:w="9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dist</w:t>
            </w:r>
          </w:p>
        </w:tc>
        <w:tc>
          <w:tcPr>
            <w:tcW w:type="dxa" w:w="4400"/>
            <w:shd w:fill="F2F5F4" w:val="clear"/>
            <w:tcMar>
              <w:top w:type="dxa" w:w="85"/>
              <w:left w:type="dxa" w:w="130"/>
              <w:bottom w:type="dxa" w:w="85"/>
              <w:right w:type="dxa" w:w="130"/>
            </w:tcMar>
          </w:tcPr>
          <w:p>
            <w:pPr>
              <w:spacing w:after="0" w:line="260"/>
            </w:pPr>
            <w:r>
              <w:rPr>
                <w:sz w:val="19"/>
                <w:szCs w:val="19"/>
              </w:rPr>
              <w:t xml:space="preserve">How many different values exist across the whole dataset.</w:t>
            </w:r>
          </w:p>
        </w:tc>
        <w:tc>
          <w:tcPr>
            <w:tcW w:type="dxa" w:w="3726"/>
            <w:shd w:fill="F2F5F4" w:val="clear"/>
            <w:tcMar>
              <w:top w:type="dxa" w:w="85"/>
              <w:left w:type="dxa" w:w="130"/>
              <w:bottom w:type="dxa" w:w="85"/>
              <w:right w:type="dxa" w:w="130"/>
            </w:tcMar>
          </w:tcPr>
          <w:p>
            <w:pPr>
              <w:spacing w:after="0" w:line="260"/>
            </w:pPr>
            <w:r>
              <w:rPr>
                <w:sz w:val="19"/>
                <w:szCs w:val="19"/>
              </w:rPr>
              <w:t xml:space="preserve">For filters: a handful up to a few dozen. Thousands means it is not a filter.</w:t>
            </w:r>
          </w:p>
        </w:tc>
      </w:tr>
      <w:tr>
        <w:trPr>
          <w:cantSplit/>
        </w:trPr>
        <w:tc>
          <w:tcPr>
            <w:tcW w:type="dxa" w:w="9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ent</w:t>
            </w:r>
          </w:p>
        </w:tc>
        <w:tc>
          <w:tcPr>
            <w:tcW w:type="dxa" w:w="4400"/>
            <w:shd w:fill="FFFFFF" w:val="clear"/>
            <w:tcMar>
              <w:top w:type="dxa" w:w="85"/>
              <w:left w:type="dxa" w:w="130"/>
              <w:bottom w:type="dxa" w:w="85"/>
              <w:right w:type="dxa" w:w="130"/>
            </w:tcMar>
          </w:tcPr>
          <w:p>
            <w:pPr>
              <w:spacing w:after="0" w:line="260"/>
            </w:pPr>
            <w:r>
              <w:rPr>
                <w:sz w:val="19"/>
                <w:szCs w:val="19"/>
              </w:rPr>
              <w:t xml:space="preserve">How evenly documents spread across those values.</w:t>
            </w:r>
          </w:p>
        </w:tc>
        <w:tc>
          <w:tcPr>
            <w:tcW w:type="dxa" w:w="3726"/>
            <w:shd w:fill="FFFFFF" w:val="clear"/>
            <w:tcMar>
              <w:top w:type="dxa" w:w="85"/>
              <w:left w:type="dxa" w:w="130"/>
              <w:bottom w:type="dxa" w:w="85"/>
              <w:right w:type="dxa" w:w="130"/>
            </w:tcMar>
          </w:tcPr>
          <w:p>
            <w:pPr>
              <w:spacing w:after="0" w:line="260"/>
            </w:pPr>
            <w:r>
              <w:rPr>
                <w:sz w:val="19"/>
                <w:szCs w:val="19"/>
              </w:rPr>
              <w:t xml:space="preserve">Near 1.00 means a balanced filter. Near 0 means one value swallows everything.</w:t>
            </w:r>
          </w:p>
        </w:tc>
      </w:tr>
      <w:tr>
        <w:trPr>
          <w:cantSplit/>
        </w:trPr>
        <w:tc>
          <w:tcPr>
            <w:tcW w:type="dxa" w:w="9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boil</w:t>
            </w:r>
          </w:p>
        </w:tc>
        <w:tc>
          <w:tcPr>
            <w:tcW w:type="dxa" w:w="4400"/>
            <w:shd w:fill="F2F5F4" w:val="clear"/>
            <w:tcMar>
              <w:top w:type="dxa" w:w="85"/>
              <w:left w:type="dxa" w:w="130"/>
              <w:bottom w:type="dxa" w:w="85"/>
              <w:right w:type="dxa" w:w="130"/>
            </w:tcMar>
          </w:tcPr>
          <w:p>
            <w:pPr>
              <w:spacing w:after="0" w:line="260"/>
            </w:pPr>
            <w:r>
              <w:rPr>
                <w:sz w:val="19"/>
                <w:szCs w:val="19"/>
              </w:rPr>
              <w:t xml:space="preserve">How often the exact same value repeats.</w:t>
            </w:r>
          </w:p>
        </w:tc>
        <w:tc>
          <w:tcPr>
            <w:tcW w:type="dxa" w:w="3726"/>
            <w:shd w:fill="F2F5F4" w:val="clear"/>
            <w:tcMar>
              <w:top w:type="dxa" w:w="85"/>
              <w:left w:type="dxa" w:w="130"/>
              <w:bottom w:type="dxa" w:w="85"/>
              <w:right w:type="dxa" w:w="130"/>
            </w:tcMar>
          </w:tcPr>
          <w:p>
            <w:pPr>
              <w:spacing w:after="0" w:line="260"/>
            </w:pPr>
            <w:r>
              <w:rPr>
                <w:sz w:val="19"/>
                <w:szCs w:val="19"/>
              </w:rPr>
              <w:t xml:space="preserve">High is good for filters, bad for search fields.</w:t>
            </w:r>
          </w:p>
        </w:tc>
      </w:tr>
    </w:tbl>
    <w:p>
      <w:pPr>
        <w:spacing w:after="160" w:line="280"/>
      </w:pPr>
      <w:r>
        <w:rPr>
          <w:sz w:val="21"/>
          <w:szCs w:val="21"/>
        </w:rPr>
        <w:t xml:space="preserve"/>
      </w:r>
    </w:p>
    <w:p>
      <w:pPr>
        <w:spacing w:after="140" w:line="280"/>
      </w:pPr>
      <w:r>
        <w:rPr>
          <w:sz w:val="21"/>
          <w:szCs w:val="21"/>
        </w:rPr>
        <w:t xml:space="preserve">Each row also carries a role, which is the tool's verdict for that field:</w:t>
      </w:r>
    </w:p>
    <w:tbl>
      <w:tblPr>
        <w:tblW w:type="dxa" w:w="9026"/>
        <w:tblBorders>
          <w:top w:val="single" w:color="C9D2CF" w:sz="2"/>
          <w:left w:val="none"/>
          <w:bottom w:val="single" w:color="C9D2CF" w:sz="2"/>
          <w:right w:val="none"/>
          <w:insideH w:val="single" w:color="E3E8E6" w:sz="2"/>
          <w:insideV w:val="none"/>
        </w:tblBorders>
      </w:tblPr>
      <w:tblGrid>
        <w:gridCol w:w="2400"/>
        <w:gridCol w:w="6626"/>
      </w:tblGrid>
      <w:tr>
        <w:trPr>
          <w:cantSplit/>
          <w:tblHeader/>
        </w:trPr>
        <w:tc>
          <w:tcPr>
            <w:tcW w:type="dxa" w:w="2400"/>
            <w:shd w:fill="1F5C4D" w:val="clear"/>
            <w:tcMar>
              <w:top w:type="dxa" w:w="90"/>
              <w:left w:type="dxa" w:w="130"/>
              <w:bottom w:type="dxa" w:w="90"/>
              <w:right w:type="dxa" w:w="130"/>
            </w:tcMar>
          </w:tcPr>
          <w:p>
            <w:pPr>
              <w:spacing w:after="0"/>
            </w:pPr>
            <w:r>
              <w:rPr>
                <w:b/>
                <w:bCs/>
                <w:color w:val="FFFFFF"/>
                <w:sz w:val="19"/>
                <w:szCs w:val="19"/>
              </w:rPr>
              <w:t xml:space="preserve">Role</w:t>
            </w:r>
          </w:p>
        </w:tc>
        <w:tc>
          <w:tcPr>
            <w:tcW w:type="dxa" w:w="6626"/>
            <w:shd w:fill="1F5C4D" w:val="clear"/>
            <w:tcMar>
              <w:top w:type="dxa" w:w="90"/>
              <w:left w:type="dxa" w:w="130"/>
              <w:bottom w:type="dxa" w:w="90"/>
              <w:right w:type="dxa" w:w="130"/>
            </w:tcMar>
          </w:tcPr>
          <w:p>
            <w:pPr>
              <w:spacing w:after="0"/>
            </w:pPr>
            <w:r>
              <w:rPr>
                <w:b/>
                <w:bCs/>
                <w:color w:val="FFFFFF"/>
                <w:sz w:val="19"/>
                <w:szCs w:val="19"/>
              </w:rPr>
              <w:t xml:space="preserve">Meaning</w:t>
            </w:r>
          </w:p>
        </w:tc>
      </w:tr>
      <w:tr>
        <w:trPr>
          <w:cantSplit/>
        </w:trPr>
        <w:tc>
          <w:tcPr>
            <w:tcW w:type="dxa" w:w="24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full_text</w:t>
            </w:r>
          </w:p>
        </w:tc>
        <w:tc>
          <w:tcPr>
            <w:tcW w:type="dxa" w:w="6626"/>
            <w:shd w:fill="F2F5F4" w:val="clear"/>
            <w:tcMar>
              <w:top w:type="dxa" w:w="85"/>
              <w:left w:type="dxa" w:w="130"/>
              <w:bottom w:type="dxa" w:w="85"/>
              <w:right w:type="dxa" w:w="130"/>
            </w:tcMar>
          </w:tcPr>
          <w:p>
            <w:pPr>
              <w:spacing w:after="0" w:line="260"/>
            </w:pPr>
            <w:r>
              <w:rPr>
                <w:sz w:val="19"/>
                <w:szCs w:val="19"/>
              </w:rPr>
              <w:t xml:space="preserve">Search inside it.</w:t>
            </w:r>
          </w:p>
        </w:tc>
      </w:tr>
      <w:tr>
        <w:trPr>
          <w:cantSplit/>
        </w:trPr>
        <w:tc>
          <w:tcPr>
            <w:tcW w:type="dxa" w:w="24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facet_filter</w:t>
            </w:r>
          </w:p>
        </w:tc>
        <w:tc>
          <w:tcPr>
            <w:tcW w:type="dxa" w:w="6626"/>
            <w:shd w:fill="FFFFFF" w:val="clear"/>
            <w:tcMar>
              <w:top w:type="dxa" w:w="85"/>
              <w:left w:type="dxa" w:w="130"/>
              <w:bottom w:type="dxa" w:w="85"/>
              <w:right w:type="dxa" w:w="130"/>
            </w:tcMar>
          </w:tcPr>
          <w:p>
            <w:pPr>
              <w:spacing w:after="0" w:line="260"/>
            </w:pPr>
            <w:r>
              <w:rPr>
                <w:sz w:val="19"/>
                <w:szCs w:val="19"/>
              </w:rPr>
              <w:t xml:space="preserve">Offer it as a filter.</w:t>
            </w:r>
          </w:p>
        </w:tc>
      </w:tr>
      <w:tr>
        <w:trPr>
          <w:cantSplit/>
        </w:trPr>
        <w:tc>
          <w:tcPr>
            <w:tcW w:type="dxa" w:w="24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sort_filter</w:t>
            </w:r>
          </w:p>
        </w:tc>
        <w:tc>
          <w:tcPr>
            <w:tcW w:type="dxa" w:w="6626"/>
            <w:shd w:fill="F2F5F4" w:val="clear"/>
            <w:tcMar>
              <w:top w:type="dxa" w:w="85"/>
              <w:left w:type="dxa" w:w="130"/>
              <w:bottom w:type="dxa" w:w="85"/>
              <w:right w:type="dxa" w:w="130"/>
            </w:tcMar>
          </w:tcPr>
          <w:p>
            <w:pPr>
              <w:spacing w:after="0" w:line="260"/>
            </w:pPr>
            <w:r>
              <w:rPr>
                <w:sz w:val="19"/>
                <w:szCs w:val="19"/>
              </w:rPr>
              <w:t xml:space="preserve">Use it to order results.</w:t>
            </w:r>
          </w:p>
        </w:tc>
      </w:tr>
      <w:tr>
        <w:trPr>
          <w:cantSplit/>
        </w:trPr>
        <w:tc>
          <w:tcPr>
            <w:tcW w:type="dxa" w:w="24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identifier_only</w:t>
            </w:r>
          </w:p>
        </w:tc>
        <w:tc>
          <w:tcPr>
            <w:tcW w:type="dxa" w:w="6626"/>
            <w:shd w:fill="FFFFFF" w:val="clear"/>
            <w:tcMar>
              <w:top w:type="dxa" w:w="85"/>
              <w:left w:type="dxa" w:w="130"/>
              <w:bottom w:type="dxa" w:w="85"/>
              <w:right w:type="dxa" w:w="130"/>
            </w:tcMar>
          </w:tcPr>
          <w:p>
            <w:pPr>
              <w:spacing w:after="0" w:line="260"/>
            </w:pPr>
            <w:r>
              <w:rPr>
                <w:sz w:val="19"/>
                <w:szCs w:val="19"/>
              </w:rPr>
              <w:t xml:space="preserve">A code for exact lookup or joining data. Not for searching.</w:t>
            </w:r>
          </w:p>
        </w:tc>
      </w:tr>
      <w:tr>
        <w:trPr>
          <w:cantSplit/>
        </w:trPr>
        <w:tc>
          <w:tcPr>
            <w:tcW w:type="dxa" w:w="24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skip_internal</w:t>
            </w:r>
          </w:p>
        </w:tc>
        <w:tc>
          <w:tcPr>
            <w:tcW w:type="dxa" w:w="6626"/>
            <w:shd w:fill="F2F5F4" w:val="clear"/>
            <w:tcMar>
              <w:top w:type="dxa" w:w="85"/>
              <w:left w:type="dxa" w:w="130"/>
              <w:bottom w:type="dxa" w:w="85"/>
              <w:right w:type="dxa" w:w="130"/>
            </w:tcMar>
          </w:tcPr>
          <w:p>
            <w:pPr>
              <w:spacing w:after="0" w:line="260"/>
            </w:pPr>
            <w:r>
              <w:rPr>
                <w:sz w:val="19"/>
                <w:szCs w:val="19"/>
              </w:rPr>
              <w:t xml:space="preserve">Internal plumbing — checksums, change logs. Never index.</w:t>
            </w:r>
          </w:p>
        </w:tc>
      </w:tr>
      <w:tr>
        <w:trPr>
          <w:cantSplit/>
        </w:trPr>
        <w:tc>
          <w:tcPr>
            <w:tcW w:type="dxa" w:w="24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skip_display_only</w:t>
            </w:r>
          </w:p>
        </w:tc>
        <w:tc>
          <w:tcPr>
            <w:tcW w:type="dxa" w:w="6626"/>
            <w:shd w:fill="FFFFFF" w:val="clear"/>
            <w:tcMar>
              <w:top w:type="dxa" w:w="85"/>
              <w:left w:type="dxa" w:w="130"/>
              <w:bottom w:type="dxa" w:w="85"/>
              <w:right w:type="dxa" w:w="130"/>
            </w:tcMar>
          </w:tcPr>
          <w:p>
            <w:pPr>
              <w:spacing w:after="0" w:line="260"/>
            </w:pPr>
            <w:r>
              <w:rPr>
                <w:sz w:val="19"/>
                <w:szCs w:val="19"/>
              </w:rPr>
              <w:t xml:space="preserve">Shown to users but not worth searching, such as links.</w:t>
            </w:r>
          </w:p>
        </w:tc>
      </w:tr>
      <w:tr>
        <w:trPr>
          <w:cantSplit/>
        </w:trPr>
        <w:tc>
          <w:tcPr>
            <w:tcW w:type="dxa" w:w="24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index_optional</w:t>
            </w:r>
          </w:p>
        </w:tc>
        <w:tc>
          <w:tcPr>
            <w:tcW w:type="dxa" w:w="6626"/>
            <w:shd w:fill="F2F5F4" w:val="clear"/>
            <w:tcMar>
              <w:top w:type="dxa" w:w="85"/>
              <w:left w:type="dxa" w:w="130"/>
              <w:bottom w:type="dxa" w:w="85"/>
              <w:right w:type="dxa" w:w="130"/>
            </w:tcMar>
          </w:tcPr>
          <w:p>
            <w:pPr>
              <w:spacing w:after="0" w:line="260"/>
            </w:pPr>
            <w:r>
              <w:rPr>
                <w:sz w:val="19"/>
                <w:szCs w:val="19"/>
              </w:rPr>
              <w:t xml:space="preserve">Usable, but nothing special. Take it or leave it.</w:t>
            </w:r>
          </w:p>
        </w:tc>
      </w:tr>
      <w:tr>
        <w:trPr>
          <w:cantSplit/>
        </w:trPr>
        <w:tc>
          <w:tcPr>
            <w:tcW w:type="dxa" w:w="2400"/>
            <w:shd w:fill="FFFFFF" w:val="clear"/>
            <w:tcMar>
              <w:top w:type="dxa" w:w="85"/>
              <w:left w:type="dxa" w:w="130"/>
              <w:bottom w:type="dxa" w:w="85"/>
              <w:right w:type="dxa" w:w="130"/>
            </w:tcMar>
          </w:tcPr>
          <w:p>
            <w:pPr>
              <w:spacing w:after="0" w:line="260"/>
            </w:pPr>
            <w:r>
              <w:rPr>
                <w:rFonts w:ascii="Consolas" w:cs="Consolas" w:eastAsia="Consolas" w:hAnsi="Consolas"/>
                <w:sz w:val="19"/>
                <w:szCs w:val="19"/>
              </w:rPr>
              <w:t xml:space="preserve">review_structure</w:t>
            </w:r>
          </w:p>
        </w:tc>
        <w:tc>
          <w:tcPr>
            <w:tcW w:type="dxa" w:w="6626"/>
            <w:shd w:fill="FFFFFF" w:val="clear"/>
            <w:tcMar>
              <w:top w:type="dxa" w:w="85"/>
              <w:left w:type="dxa" w:w="130"/>
              <w:bottom w:type="dxa" w:w="85"/>
              <w:right w:type="dxa" w:w="130"/>
            </w:tcMar>
          </w:tcPr>
          <w:p>
            <w:pPr>
              <w:spacing w:after="0" w:line="260"/>
            </w:pPr>
            <w:r>
              <w:rPr>
                <w:sz w:val="19"/>
                <w:szCs w:val="19"/>
              </w:rPr>
              <w:t xml:space="preserve">Too nested or inconsistent to decide automatically. Needs a person.</w:t>
            </w:r>
          </w:p>
        </w:tc>
      </w:tr>
      <w:tr>
        <w:trPr>
          <w:cantSplit/>
        </w:trPr>
        <w:tc>
          <w:tcPr>
            <w:tcW w:type="dxa" w:w="24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skip_low_coverage</w:t>
            </w:r>
          </w:p>
        </w:tc>
        <w:tc>
          <w:tcPr>
            <w:tcW w:type="dxa" w:w="6626"/>
            <w:shd w:fill="F2F5F4" w:val="clear"/>
            <w:tcMar>
              <w:top w:type="dxa" w:w="85"/>
              <w:left w:type="dxa" w:w="130"/>
              <w:bottom w:type="dxa" w:w="85"/>
              <w:right w:type="dxa" w:w="130"/>
            </w:tcMar>
          </w:tcPr>
          <w:p>
            <w:pPr>
              <w:spacing w:after="0" w:line="260"/>
            </w:pPr>
            <w:r>
              <w:rPr>
                <w:sz w:val="19"/>
                <w:szCs w:val="19"/>
              </w:rPr>
              <w:t xml:space="preserve">Too often empty to be useful.</w:t>
            </w:r>
          </w:p>
        </w:tc>
      </w:tr>
    </w:tbl>
    <w:p>
      <w:pPr>
        <w:pStyle w:val="Heading2"/>
        <w:keepNext/>
        <w:spacing w:after="120" w:before="260"/>
      </w:pPr>
      <w:r>
        <w:rPr>
          <w:b/>
          <w:bCs/>
          <w:color w:val="2C2C2C"/>
          <w:sz w:val="24"/>
          <w:szCs w:val="24"/>
        </w:rPr>
        <w:t xml:space="preserve">Recommended full-text and filter/sort fields</w:t>
      </w:r>
    </w:p>
    <w:p>
      <w:pPr>
        <w:spacing w:after="140" w:line="280"/>
      </w:pPr>
      <w:r>
        <w:rPr>
          <w:sz w:val="21"/>
          <w:szCs w:val="21"/>
        </w:rPr>
        <w:t xml:space="preserve">The same fields again, this time with their scores. Every score runs from 0 to 1, where higher is better, and they are directly comparable between fields and between different data exports.</w:t>
      </w:r>
    </w:p>
    <w:tbl>
      <w:tblPr>
        <w:tblW w:type="dxa" w:w="9026"/>
        <w:tblBorders>
          <w:top w:val="single" w:color="C9D2CF" w:sz="2"/>
          <w:left w:val="none"/>
          <w:bottom w:val="single" w:color="C9D2CF" w:sz="2"/>
          <w:right w:val="none"/>
          <w:insideH w:val="single" w:color="E3E8E6" w:sz="2"/>
          <w:insideV w:val="none"/>
        </w:tblBorders>
      </w:tblPr>
      <w:tblGrid>
        <w:gridCol w:w="2400"/>
        <w:gridCol w:w="6626"/>
      </w:tblGrid>
      <w:tr>
        <w:trPr>
          <w:cantSplit/>
          <w:tblHeader/>
        </w:trPr>
        <w:tc>
          <w:tcPr>
            <w:tcW w:type="dxa" w:w="2400"/>
            <w:shd w:fill="1F5C4D" w:val="clear"/>
            <w:tcMar>
              <w:top w:type="dxa" w:w="90"/>
              <w:left w:type="dxa" w:w="130"/>
              <w:bottom w:type="dxa" w:w="90"/>
              <w:right w:type="dxa" w:w="130"/>
            </w:tcMar>
          </w:tcPr>
          <w:p>
            <w:pPr>
              <w:spacing w:after="0"/>
            </w:pPr>
            <w:r>
              <w:rPr>
                <w:b/>
                <w:bCs/>
                <w:color w:val="FFFFFF"/>
                <w:sz w:val="19"/>
                <w:szCs w:val="19"/>
              </w:rPr>
              <w:t xml:space="preserve">Score range</w:t>
            </w:r>
          </w:p>
        </w:tc>
        <w:tc>
          <w:tcPr>
            <w:tcW w:type="dxa" w:w="6626"/>
            <w:shd w:fill="1F5C4D" w:val="clear"/>
            <w:tcMar>
              <w:top w:type="dxa" w:w="90"/>
              <w:left w:type="dxa" w:w="130"/>
              <w:bottom w:type="dxa" w:w="90"/>
              <w:right w:type="dxa" w:w="130"/>
            </w:tcMar>
          </w:tcPr>
          <w:p>
            <w:pPr>
              <w:spacing w:after="0"/>
            </w:pPr>
            <w:r>
              <w:rPr>
                <w:b/>
                <w:bCs/>
                <w:color w:val="FFFFFF"/>
                <w:sz w:val="19"/>
                <w:szCs w:val="19"/>
              </w:rPr>
              <w:t xml:space="preserve">Read it as</w:t>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0.70 – 1.00</w:t>
            </w:r>
          </w:p>
        </w:tc>
        <w:tc>
          <w:tcPr>
            <w:tcW w:type="dxa" w:w="6626"/>
            <w:shd w:fill="F2F5F4" w:val="clear"/>
            <w:tcMar>
              <w:top w:type="dxa" w:w="85"/>
              <w:left w:type="dxa" w:w="130"/>
              <w:bottom w:type="dxa" w:w="85"/>
              <w:right w:type="dxa" w:w="130"/>
            </w:tcMar>
          </w:tcPr>
          <w:p>
            <w:pPr>
              <w:spacing w:after="0" w:line="260"/>
            </w:pPr>
            <w:r>
              <w:rPr>
                <w:sz w:val="19"/>
                <w:szCs w:val="19"/>
              </w:rPr>
              <w:t xml:space="preserve">Strong. Clear evidence this field suits the job.</w:t>
            </w:r>
          </w:p>
        </w:tc>
      </w:tr>
      <w:tr>
        <w:trPr>
          <w:cantSplit/>
        </w:trPr>
        <w:tc>
          <w:tcPr>
            <w:tcW w:type="dxa" w:w="2400"/>
            <w:shd w:fill="FFFFFF" w:val="clear"/>
            <w:tcMar>
              <w:top w:type="dxa" w:w="85"/>
              <w:left w:type="dxa" w:w="130"/>
              <w:bottom w:type="dxa" w:w="85"/>
              <w:right w:type="dxa" w:w="130"/>
            </w:tcMar>
          </w:tcPr>
          <w:p>
            <w:pPr>
              <w:spacing w:after="0" w:line="260"/>
            </w:pPr>
            <w:r>
              <w:rPr>
                <w:sz w:val="19"/>
                <w:szCs w:val="19"/>
              </w:rPr>
              <w:t xml:space="preserve">0.40 – 0.70</w:t>
            </w:r>
          </w:p>
        </w:tc>
        <w:tc>
          <w:tcPr>
            <w:tcW w:type="dxa" w:w="6626"/>
            <w:shd w:fill="FFFFFF" w:val="clear"/>
            <w:tcMar>
              <w:top w:type="dxa" w:w="85"/>
              <w:left w:type="dxa" w:w="130"/>
              <w:bottom w:type="dxa" w:w="85"/>
              <w:right w:type="dxa" w:w="130"/>
            </w:tcMar>
          </w:tcPr>
          <w:p>
            <w:pPr>
              <w:spacing w:after="0" w:line="260"/>
            </w:pPr>
            <w:r>
              <w:rPr>
                <w:sz w:val="19"/>
                <w:szCs w:val="19"/>
              </w:rPr>
              <w:t xml:space="preserve">Workable. Fine to include, not remarkable.</w:t>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0.00 – 0.40</w:t>
            </w:r>
          </w:p>
        </w:tc>
        <w:tc>
          <w:tcPr>
            <w:tcW w:type="dxa" w:w="6626"/>
            <w:shd w:fill="F2F5F4" w:val="clear"/>
            <w:tcMar>
              <w:top w:type="dxa" w:w="85"/>
              <w:left w:type="dxa" w:w="130"/>
              <w:bottom w:type="dxa" w:w="85"/>
              <w:right w:type="dxa" w:w="130"/>
            </w:tcMar>
          </w:tcPr>
          <w:p>
            <w:pPr>
              <w:spacing w:after="0" w:line="260"/>
            </w:pPr>
            <w:r>
              <w:rPr>
                <w:sz w:val="19"/>
                <w:szCs w:val="19"/>
              </w:rPr>
              <w:t xml:space="preserve">Weak. If it is in the list anyway, that is a policy choice, not evidence.</w:t>
            </w:r>
          </w:p>
        </w:tc>
      </w:tr>
    </w:tbl>
    <w:p>
      <w:pPr>
        <w:spacing w:after="160" w:line="280"/>
      </w:pPr>
      <w:r>
        <w:rPr>
          <w:sz w:val="21"/>
          <w:szCs w:val="21"/>
        </w:rPr>
        <w:t xml:space="preserve"/>
      </w:r>
    </w:p>
    <w:p>
      <w:pPr>
        <w:spacing w:after="140" w:line="280"/>
      </w:pPr>
      <w:r>
        <w:rPr>
          <w:sz w:val="21"/>
          <w:szCs w:val="21"/>
        </w:rPr>
        <w:t xml:space="preserve">Below these lists sits "Other fields that measure well as filters but are not on the policy list". Treat it as a shortlist of possible improvements, not as a to-do list — some of those fields are internal quality scores that users would have no reason to filter by.</w:t>
      </w:r>
    </w:p>
    <w:p>
      <w:pPr>
        <w:pStyle w:val="Heading2"/>
        <w:keepNext/>
        <w:spacing w:after="120" w:before="260"/>
      </w:pPr>
      <w:r>
        <w:rPr>
          <w:b/>
          <w:bCs/>
          <w:color w:val="2C2C2C"/>
          <w:sz w:val="24"/>
          <w:szCs w:val="24"/>
        </w:rPr>
        <w:t xml:space="preserve">Pseudo-query ablation benchmark</w:t>
      </w:r>
    </w:p>
    <w:p>
      <w:pPr>
        <w:spacing w:after="140" w:line="280"/>
      </w:pPr>
      <w:r>
        <w:rPr>
          <w:sz w:val="21"/>
          <w:szCs w:val="21"/>
        </w:rPr>
        <w:t xml:space="preserve">This section asks a practical question: if we search only the chosen fields, do we find the right documents? Because nobody has written down which documents should answer which searches, the tool invents the test itself.</w:t>
      </w:r>
    </w:p>
    <w:p>
      <w:pPr>
        <w:spacing w:after="140" w:line="280"/>
      </w:pPr>
      <w:r>
        <w:rPr>
          <w:sz w:val="21"/>
          <w:szCs w:val="21"/>
        </w:rPr>
        <w:t xml:space="preserve">It works like this. For each of 1,500 documents, the tool takes the most distinctive words from text that is deliberately kept out of the search fields, and uses them as a made-up search. The right answer is that document. It then removes one field at a time and sees whether the results get worse.</w:t>
      </w:r>
    </w:p>
    <w:tbl>
      <w:tblPr>
        <w:tblW w:type="dxa" w:w="9026"/>
        <w:tblBorders>
          <w:top w:val="single" w:color="C9D2CF" w:sz="2"/>
          <w:left w:val="none"/>
          <w:bottom w:val="single" w:color="C9D2CF" w:sz="2"/>
          <w:right w:val="none"/>
          <w:insideH w:val="single" w:color="E3E8E6" w:sz="2"/>
          <w:insideV w:val="none"/>
        </w:tblBorders>
      </w:tblPr>
      <w:tblGrid>
        <w:gridCol w:w="2900"/>
        <w:gridCol w:w="6126"/>
      </w:tblGrid>
      <w:tr>
        <w:trPr>
          <w:cantSplit/>
          <w:tblHeader/>
        </w:trPr>
        <w:tc>
          <w:tcPr>
            <w:tcW w:type="dxa" w:w="2900"/>
            <w:shd w:fill="1F5C4D" w:val="clear"/>
            <w:tcMar>
              <w:top w:type="dxa" w:w="90"/>
              <w:left w:type="dxa" w:w="130"/>
              <w:bottom w:type="dxa" w:w="90"/>
              <w:right w:type="dxa" w:w="130"/>
            </w:tcMar>
          </w:tcPr>
          <w:p>
            <w:pPr>
              <w:spacing w:after="0"/>
            </w:pPr>
            <w:r>
              <w:rPr>
                <w:b/>
                <w:bCs/>
                <w:color w:val="FFFFFF"/>
                <w:sz w:val="19"/>
                <w:szCs w:val="19"/>
              </w:rPr>
              <w:t xml:space="preserve">Line in the report</w:t>
            </w:r>
          </w:p>
        </w:tc>
        <w:tc>
          <w:tcPr>
            <w:tcW w:type="dxa" w:w="6126"/>
            <w:shd w:fill="1F5C4D" w:val="clear"/>
            <w:tcMar>
              <w:top w:type="dxa" w:w="90"/>
              <w:left w:type="dxa" w:w="130"/>
              <w:bottom w:type="dxa" w:w="90"/>
              <w:right w:type="dxa" w:w="130"/>
            </w:tcMar>
          </w:tcPr>
          <w:p>
            <w:pPr>
              <w:spacing w:after="0"/>
            </w:pPr>
            <w:r>
              <w:rPr>
                <w:b/>
                <w:bCs/>
                <w:color w:val="FFFFFF"/>
                <w:sz w:val="19"/>
                <w:szCs w:val="19"/>
              </w:rPr>
              <w:t xml:space="preserve">What it tells you</w:t>
            </w:r>
          </w:p>
        </w:tc>
      </w:tr>
      <w:tr>
        <w:trPr>
          <w:cantSplit/>
        </w:trPr>
        <w:tc>
          <w:tcPr>
            <w:tcW w:type="dxa" w:w="2900"/>
            <w:shd w:fill="F2F5F4" w:val="clear"/>
            <w:tcMar>
              <w:top w:type="dxa" w:w="85"/>
              <w:left w:type="dxa" w:w="130"/>
              <w:bottom w:type="dxa" w:w="85"/>
              <w:right w:type="dxa" w:w="130"/>
            </w:tcMar>
          </w:tcPr>
          <w:p>
            <w:pPr>
              <w:spacing w:after="0" w:line="260"/>
            </w:pPr>
            <w:r>
              <w:rPr>
                <w:rFonts w:ascii="Consolas" w:cs="Consolas" w:eastAsia="Consolas" w:hAnsi="Consolas"/>
                <w:sz w:val="19"/>
                <w:szCs w:val="19"/>
              </w:rPr>
              <w:t xml:space="preserve">all_recommended</w:t>
            </w:r>
          </w:p>
        </w:tc>
        <w:tc>
          <w:tcPr>
            <w:tcW w:type="dxa" w:w="6126"/>
            <w:shd w:fill="F2F5F4" w:val="clear"/>
            <w:tcMar>
              <w:top w:type="dxa" w:w="85"/>
              <w:left w:type="dxa" w:w="130"/>
              <w:bottom w:type="dxa" w:w="85"/>
              <w:right w:type="dxa" w:w="130"/>
            </w:tcMar>
          </w:tcPr>
          <w:p>
            <w:pPr>
              <w:spacing w:after="0" w:line="260"/>
            </w:pPr>
            <w:r>
              <w:rPr>
                <w:sz w:val="19"/>
                <w:szCs w:val="19"/>
              </w:rPr>
              <w:t xml:space="preserve">The score with every chosen field included. This is the baseline.</w:t>
            </w:r>
          </w:p>
        </w:tc>
      </w:tr>
      <w:tr>
        <w:trPr>
          <w:cantSplit/>
        </w:trPr>
        <w:tc>
          <w:tcPr>
            <w:tcW w:type="dxa" w:w="2900"/>
            <w:shd w:fill="FFFFFF" w:val="clear"/>
            <w:tcMar>
              <w:top w:type="dxa" w:w="85"/>
              <w:left w:type="dxa" w:w="130"/>
              <w:bottom w:type="dxa" w:w="85"/>
              <w:right w:type="dxa" w:w="130"/>
            </w:tcMar>
          </w:tcPr>
          <w:p>
            <w:pPr>
              <w:spacing w:after="0" w:line="260"/>
            </w:pPr>
            <w:r>
              <w:rPr>
                <w:sz w:val="19"/>
                <w:szCs w:val="19"/>
              </w:rPr>
              <w:t xml:space="preserve">drop_&lt;field&gt;</w:t>
            </w:r>
          </w:p>
        </w:tc>
        <w:tc>
          <w:tcPr>
            <w:tcW w:type="dxa" w:w="6126"/>
            <w:shd w:fill="FFFFFF" w:val="clear"/>
            <w:tcMar>
              <w:top w:type="dxa" w:w="85"/>
              <w:left w:type="dxa" w:w="130"/>
              <w:bottom w:type="dxa" w:w="85"/>
              <w:right w:type="dxa" w:w="130"/>
            </w:tcMar>
          </w:tcPr>
          <w:p>
            <w:pPr>
              <w:spacing w:after="0" w:line="260"/>
            </w:pPr>
            <w:r>
              <w:rPr>
                <w:sz w:val="19"/>
                <w:szCs w:val="19"/>
              </w:rPr>
              <w:t xml:space="preserve">The same test with that one field removed.</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Score goes down when dropped</w:t>
            </w:r>
          </w:p>
        </w:tc>
        <w:tc>
          <w:tcPr>
            <w:tcW w:type="dxa" w:w="6126"/>
            <w:shd w:fill="F2F5F4" w:val="clear"/>
            <w:tcMar>
              <w:top w:type="dxa" w:w="85"/>
              <w:left w:type="dxa" w:w="130"/>
              <w:bottom w:type="dxa" w:w="85"/>
              <w:right w:type="dxa" w:w="130"/>
            </w:tcMar>
          </w:tcPr>
          <w:p>
            <w:pPr>
              <w:spacing w:after="0" w:line="260"/>
            </w:pPr>
            <w:r>
              <w:rPr>
                <w:sz w:val="19"/>
                <w:szCs w:val="19"/>
              </w:rPr>
              <w:t xml:space="preserve">That field was pulling its weight. Keep it.</w:t>
            </w:r>
          </w:p>
        </w:tc>
      </w:tr>
      <w:tr>
        <w:trPr>
          <w:cantSplit/>
        </w:trPr>
        <w:tc>
          <w:tcPr>
            <w:tcW w:type="dxa" w:w="2900"/>
            <w:shd w:fill="FFFFFF" w:val="clear"/>
            <w:tcMar>
              <w:top w:type="dxa" w:w="85"/>
              <w:left w:type="dxa" w:w="130"/>
              <w:bottom w:type="dxa" w:w="85"/>
              <w:right w:type="dxa" w:w="130"/>
            </w:tcMar>
          </w:tcPr>
          <w:p>
            <w:pPr>
              <w:spacing w:after="0" w:line="260"/>
            </w:pPr>
            <w:r>
              <w:rPr>
                <w:sz w:val="19"/>
                <w:szCs w:val="19"/>
              </w:rPr>
              <w:t xml:space="preserve">Score barely moves</w:t>
            </w:r>
          </w:p>
        </w:tc>
        <w:tc>
          <w:tcPr>
            <w:tcW w:type="dxa" w:w="6126"/>
            <w:shd w:fill="FFFFFF" w:val="clear"/>
            <w:tcMar>
              <w:top w:type="dxa" w:w="85"/>
              <w:left w:type="dxa" w:w="130"/>
              <w:bottom w:type="dxa" w:w="85"/>
              <w:right w:type="dxa" w:w="130"/>
            </w:tcMar>
          </w:tcPr>
          <w:p>
            <w:pPr>
              <w:spacing w:after="0" w:line="260"/>
            </w:pPr>
            <w:r>
              <w:rPr>
                <w:sz w:val="19"/>
                <w:szCs w:val="19"/>
              </w:rPr>
              <w:t xml:space="preserve">That field is not doing much. Optional.</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Score goes up when dropped</w:t>
            </w:r>
          </w:p>
        </w:tc>
        <w:tc>
          <w:tcPr>
            <w:tcW w:type="dxa" w:w="6126"/>
            <w:shd w:fill="F2F5F4" w:val="clear"/>
            <w:tcMar>
              <w:top w:type="dxa" w:w="85"/>
              <w:left w:type="dxa" w:w="130"/>
              <w:bottom w:type="dxa" w:w="85"/>
              <w:right w:type="dxa" w:w="130"/>
            </w:tcMar>
          </w:tcPr>
          <w:p>
            <w:pPr>
              <w:spacing w:after="0" w:line="260"/>
            </w:pPr>
            <w:r>
              <w:rPr>
                <w:sz w:val="19"/>
                <w:szCs w:val="19"/>
              </w:rPr>
              <w:t xml:space="preserve">That field may be adding noise. Worth investigating.</w:t>
            </w:r>
          </w:p>
        </w:tc>
      </w:tr>
    </w:tbl>
    <w:p>
      <w:pPr>
        <w:spacing w:after="160" w:line="280"/>
      </w:pPr>
      <w:r>
        <w:rPr>
          <w:sz w:val="21"/>
          <w:szCs w:val="21"/>
        </w:rPr>
        <w:t xml:space="preserve"/>
      </w:r>
    </w:p>
    <w:p>
      <w:pPr>
        <w:spacing w:after="140" w:line="280"/>
      </w:pPr>
      <w:r>
        <w:rPr>
          <w:sz w:val="21"/>
          <w:szCs w:val="21"/>
        </w:rPr>
        <w:t xml:space="preserve">Three numbers are reported for each line:</w:t>
      </w:r>
    </w:p>
    <w:p>
      <w:pPr>
        <w:pStyle w:val="ListParagraph"/>
        <w:numPr>
          <w:ilvl w:val="0"/>
          <w:numId w:val="2"/>
        </w:numPr>
        <w:spacing w:after="90" w:line="280"/>
      </w:pPr>
      <w:r>
        <w:rPr>
          <w:sz w:val="21"/>
          <w:szCs w:val="21"/>
        </w:rPr>
        <w:t xml:space="preserve">MRR — on average, how near the top the correct document appears. 1.00 would mean always first.</w:t>
      </w:r>
    </w:p>
    <w:p>
      <w:pPr>
        <w:pStyle w:val="ListParagraph"/>
        <w:numPr>
          <w:ilvl w:val="0"/>
          <w:numId w:val="2"/>
        </w:numPr>
        <w:spacing w:after="90" w:line="280"/>
      </w:pPr>
      <w:r>
        <w:rPr>
          <w:sz w:val="21"/>
          <w:szCs w:val="21"/>
        </w:rPr>
        <w:t xml:space="preserve">nDCG — how good the whole top-10 list is, not just the first hit. The main number to compare.</w:t>
      </w:r>
    </w:p>
    <w:p>
      <w:pPr>
        <w:pStyle w:val="ListParagraph"/>
        <w:numPr>
          <w:ilvl w:val="0"/>
          <w:numId w:val="2"/>
        </w:numPr>
        <w:spacing w:after="90" w:line="280"/>
      </w:pPr>
      <w:r>
        <w:rPr>
          <w:sz w:val="21"/>
          <w:szCs w:val="21"/>
        </w:rPr>
        <w:t xml:space="preserve">Recall — how many of the relevant documents made it into the top 10, shown as achieved/ceiling.</w:t>
      </w:r>
    </w:p>
    <w:p>
      <w:pPr>
        <w:spacing w:after="100" w:line="280"/>
      </w:pPr>
      <w:r>
        <w:rPr>
          <w:sz w:val="21"/>
          <w:szCs w:val="21"/>
        </w:rPr>
        <w:t xml:space="preserve"/>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Why Recall looks terrible and why that is fine</w:t>
            </w:r>
          </w:p>
          <w:p>
            <w:pPr>
              <w:spacing w:after="0" w:line="280"/>
            </w:pPr>
            <w:r>
              <w:rPr>
                <w:sz w:val="21"/>
                <w:szCs w:val="21"/>
              </w:rPr>
              <w:t xml:space="preserve">Your report shows Recall as 0.0193/0.0424. The second number is the ceiling: the best any search could possibly do. Because the tool marks around 975 documents as relevant to each made-up search, only ten of which fit in a top-10 list, no result can score above 0.04. You reached 0.0193 of a possible 0.0424 — roughly 46% of what is achievable. Always compare the two numbers, never read the first on its own.</w:t>
            </w:r>
          </w:p>
        </w:tc>
      </w:tr>
    </w:tbl>
    <w:p>
      <w:pPr>
        <w:pStyle w:val="Heading1"/>
        <w:keepNext/>
        <w:spacing w:after="160" w:before="360"/>
      </w:pPr>
      <w:r>
        <w:rPr>
          <w:b/>
          <w:bCs/>
          <w:color w:val="1F5C4D"/>
          <w:sz w:val="30"/>
          <w:szCs w:val="30"/>
        </w:rPr>
        <w:t xml:space="preserve">5. Two warnings the report gives you</w:t>
      </w:r>
    </w:p>
    <w:p>
      <w:pPr>
        <w:pStyle w:val="Heading2"/>
        <w:keepNext/>
        <w:spacing w:after="120" w:before="260"/>
      </w:pPr>
      <w:r>
        <w:rPr>
          <w:b/>
          <w:bCs/>
          <w:color w:val="2C2C2C"/>
          <w:sz w:val="24"/>
          <w:szCs w:val="24"/>
        </w:rPr>
        <w:t xml:space="preserve">"Term overlap"</w:t>
      </w:r>
    </w:p>
    <w:p>
      <w:pPr>
        <w:spacing w:after="140" w:line="280"/>
      </w:pPr>
      <w:r>
        <w:rPr>
          <w:sz w:val="21"/>
          <w:szCs w:val="21"/>
        </w:rPr>
        <w:t xml:space="preserve">The made-up searches have to come from somewhere, and some of the searchable fields naturally contain the same words. The report measures this and prints it. In your run, the summarised content shares 53% of its words with the test questions, and the improved description shares 50%.</w:t>
      </w:r>
    </w:p>
    <w:p>
      <w:pPr>
        <w:spacing w:after="140" w:line="280"/>
      </w:pPr>
      <w:r>
        <w:rPr>
          <w:sz w:val="21"/>
          <w:szCs w:val="21"/>
        </w:rPr>
        <w:t xml:space="preserve">That matters because a field containing the search words is bound to look useful. The higher the overlap, the less the benchmark result for that field means. Fields above 25% get a caution line automatically.</w:t>
      </w:r>
    </w:p>
    <w:p>
      <w:pPr>
        <w:pStyle w:val="Heading2"/>
        <w:keepNext/>
        <w:spacing w:after="120" w:before="260"/>
      </w:pPr>
      <w:r>
        <w:rPr>
          <w:b/>
          <w:bCs/>
          <w:color w:val="2C2C2C"/>
          <w:sz w:val="24"/>
          <w:szCs w:val="24"/>
        </w:rPr>
        <w:t xml:space="preserve">"The whole ablation spans only ..."</w:t>
      </w:r>
    </w:p>
    <w:p>
      <w:pPr>
        <w:spacing w:after="140" w:line="280"/>
      </w:pPr>
      <w:r>
        <w:rPr>
          <w:sz w:val="21"/>
          <w:szCs w:val="21"/>
        </w:rPr>
        <w:t xml:space="preserve">If removing any field barely changes the score, the test cannot tell the fields apart, and the report says so rather than ranking them anyway. When you see that warning, treat every field as untested rather than confirmed.</w:t>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The honest summary of this benchmark</w:t>
            </w:r>
          </w:p>
          <w:p>
            <w:pPr>
              <w:spacing w:after="0" w:line="280"/>
            </w:pPr>
            <w:r>
              <w:rPr>
                <w:sz w:val="21"/>
                <w:szCs w:val="21"/>
              </w:rPr>
              <w:t xml:space="preserve">It is a reasonable sanity check, not proof. It is built on invented searches and guessed relevance. It can tell you that a field is clearly carrying weight or clearly doing nothing; it cannot settle a close call. For that you need real searches from real users with someone marking which results were correct — roughly 30 to 50 of them is enough, and the companion tool evaluate_field_bundles.py is built to use them.</w:t>
            </w:r>
          </w:p>
        </w:tc>
      </w:tr>
    </w:tbl>
    <w:p>
      <w:pPr>
        <w:pStyle w:val="Heading1"/>
        <w:keepNext/>
        <w:spacing w:after="160" w:before="360"/>
      </w:pPr>
      <w:r>
        <w:rPr>
          <w:b/>
          <w:bCs/>
          <w:color w:val="1F5C4D"/>
          <w:sz w:val="30"/>
          <w:szCs w:val="30"/>
        </w:rPr>
        <w:t xml:space="preserve">6. What your current report actually says</w:t>
      </w:r>
    </w:p>
    <w:p>
      <w:pPr>
        <w:spacing w:after="140" w:line="280"/>
      </w:pPr>
      <w:r>
        <w:rPr>
          <w:sz w:val="21"/>
          <w:szCs w:val="21"/>
        </w:rPr>
        <w:t xml:space="preserve">Applying all of the above to the run of 19 September 2026:</w:t>
      </w:r>
    </w:p>
    <w:p>
      <w:pPr>
        <w:pStyle w:val="Heading2"/>
        <w:keepNext/>
        <w:spacing w:after="120" w:before="260"/>
      </w:pPr>
      <w:r>
        <w:rPr>
          <w:b/>
          <w:bCs/>
          <w:color w:val="2C2C2C"/>
          <w:sz w:val="24"/>
          <w:szCs w:val="24"/>
        </w:rPr>
        <w:t xml:space="preserve">The search fields are in good shape</w:t>
      </w:r>
    </w:p>
    <w:p>
      <w:pPr>
        <w:spacing w:after="140" w:line="280"/>
      </w:pPr>
      <w:r>
        <w:rPr>
          <w:sz w:val="21"/>
          <w:szCs w:val="21"/>
        </w:rPr>
        <w:t xml:space="preserve">The five main searchable fields all score strongly: summarised content 0.888, improved description 0.861, improved keywords 0.809, improved title 0.773, improved subtitle 0.738. The benchmark agrees, with improved keywords, title and description the three fields whose removal hurts most. Nothing here suggests a change.</w:t>
      </w:r>
    </w:p>
    <w:p>
      <w:pPr>
        <w:pStyle w:val="Heading2"/>
        <w:keepNext/>
        <w:spacing w:after="120" w:before="260"/>
      </w:pPr>
      <w:r>
        <w:rPr>
          <w:b/>
          <w:bCs/>
          <w:color w:val="2C2C2C"/>
          <w:sz w:val="24"/>
          <w:szCs w:val="24"/>
        </w:rPr>
        <w:t xml:space="preserve">One field is in the wrong list</w:t>
      </w:r>
    </w:p>
    <w:p>
      <w:pPr>
        <w:spacing w:after="140" w:line="280"/>
      </w:pPr>
      <w:r>
        <w:rPr>
          <w:sz w:val="21"/>
          <w:szCs w:val="21"/>
        </w:rPr>
        <w:t xml:space="preserve">project_acronym is listed as a searchable field but scores 0.088 there, against 0.662 as a filter. It is a short code, not prose. The data says it belongs among the filters; the policy keeps it searchable so that people can type a project code into the search box. That is a defensible choice, but it is a choice, and it is worth confirming that someone still wants it.</w:t>
      </w:r>
    </w:p>
    <w:p>
      <w:pPr>
        <w:pStyle w:val="Heading2"/>
        <w:keepNext/>
        <w:spacing w:after="120" w:before="260"/>
      </w:pPr>
      <w:r>
        <w:rPr>
          <w:b/>
          <w:bCs/>
          <w:color w:val="2C2C2C"/>
          <w:sz w:val="24"/>
          <w:szCs w:val="24"/>
        </w:rPr>
        <w:t xml:space="preserve">Two filters are missing from the list</w:t>
      </w:r>
    </w:p>
    <w:p>
      <w:pPr>
        <w:spacing w:after="140" w:line="280"/>
      </w:pPr>
      <w:r>
        <w:rPr>
          <w:sz w:val="21"/>
          <w:szCs w:val="21"/>
        </w:rPr>
        <w:t xml:space="preserve">topics scores 0.986 with 6 values, and intended_purposes scores 0.970 with 20 values. Both are close to ideal filters, and neither is on the official list. These look like genuine missed opportunities and are the clearest action arising from this report.</w:t>
      </w:r>
    </w:p>
    <w:p>
      <w:pPr>
        <w:pStyle w:val="Heading2"/>
        <w:keepNext/>
        <w:spacing w:after="120" w:before="260"/>
      </w:pPr>
      <w:r>
        <w:rPr>
          <w:b/>
          <w:bCs/>
          <w:color w:val="2C2C2C"/>
          <w:sz w:val="24"/>
          <w:szCs w:val="24"/>
        </w:rPr>
        <w:t xml:space="preserve">The filters that are listed are sensibly ordered</w:t>
      </w:r>
    </w:p>
    <w:p>
      <w:pPr>
        <w:spacing w:after="140" w:line="280"/>
      </w:pPr>
      <w:r>
        <w:rPr>
          <w:sz w:val="21"/>
          <w:szCs w:val="21"/>
        </w:rPr>
        <w:t xml:space="preserve">project_type (6 values, 0.972), licence (7 values, 0.946) and languages (23 values, 0.942) score highest, which is what you would expect from small, repeating, evenly spread vocabularies. creators comes last at 0.576 — with 8,341 distinct names, most appearing once, it is a weak filter. That is not an error, just a fact worth knowing before putting it in the interface.</w:t>
      </w:r>
    </w:p>
    <w:p>
      <w:pPr>
        <w:pStyle w:val="Heading2"/>
        <w:keepNext/>
        <w:spacing w:after="120" w:before="260"/>
      </w:pPr>
      <w:r>
        <w:rPr>
          <w:b/>
          <w:bCs/>
          <w:color w:val="2C2C2C"/>
          <w:sz w:val="24"/>
          <w:szCs w:val="24"/>
        </w:rPr>
        <w:t xml:space="preserve">Dates are for sorting, not filtering</w:t>
      </w:r>
    </w:p>
    <w:p>
      <w:pPr>
        <w:spacing w:after="140" w:line="280"/>
      </w:pPr>
      <w:r>
        <w:rPr>
          <w:sz w:val="21"/>
          <w:szCs w:val="21"/>
        </w:rPr>
        <w:t xml:space="preserve">ko_created_at and ko_updated_at have a different value for all 10,468 records, so they cannot work as checkboxes. They score 1.000 for sorting. Date range pickers are still fine — that is a different control from a facet list.</w:t>
      </w:r>
    </w:p>
    <w:p>
      <w:pPr>
        <w:pStyle w:val="Heading1"/>
        <w:keepNext/>
        <w:spacing w:after="160" w:before="360"/>
      </w:pPr>
      <w:r>
        <w:rPr>
          <w:b/>
          <w:bCs/>
          <w:color w:val="1F5C4D"/>
          <w:sz w:val="30"/>
          <w:szCs w:val="30"/>
        </w:rPr>
        <w:t xml:space="preserve">7. Quick reference</w:t>
      </w:r>
    </w:p>
    <w:tbl>
      <w:tblPr>
        <w:tblW w:type="dxa" w:w="9026"/>
        <w:tblBorders>
          <w:top w:val="single" w:color="C9D2CF" w:sz="2"/>
          <w:left w:val="none"/>
          <w:bottom w:val="single" w:color="C9D2CF" w:sz="2"/>
          <w:right w:val="none"/>
          <w:insideH w:val="single" w:color="E3E8E6" w:sz="2"/>
          <w:insideV w:val="none"/>
        </w:tblBorders>
      </w:tblPr>
      <w:tblGrid>
        <w:gridCol w:w="3400"/>
        <w:gridCol w:w="5626"/>
      </w:tblGrid>
      <w:tr>
        <w:trPr>
          <w:cantSplit/>
          <w:tblHeader/>
        </w:trPr>
        <w:tc>
          <w:tcPr>
            <w:tcW w:type="dxa" w:w="3400"/>
            <w:shd w:fill="1F5C4D" w:val="clear"/>
            <w:tcMar>
              <w:top w:type="dxa" w:w="90"/>
              <w:left w:type="dxa" w:w="130"/>
              <w:bottom w:type="dxa" w:w="90"/>
              <w:right w:type="dxa" w:w="130"/>
            </w:tcMar>
          </w:tcPr>
          <w:p>
            <w:pPr>
              <w:spacing w:after="0"/>
            </w:pPr>
            <w:r>
              <w:rPr>
                <w:b/>
                <w:bCs/>
                <w:color w:val="FFFFFF"/>
                <w:sz w:val="19"/>
                <w:szCs w:val="19"/>
              </w:rPr>
              <w:t xml:space="preserve">If you see ...</w:t>
            </w:r>
          </w:p>
        </w:tc>
        <w:tc>
          <w:tcPr>
            <w:tcW w:type="dxa" w:w="5626"/>
            <w:shd w:fill="1F5C4D" w:val="clear"/>
            <w:tcMar>
              <w:top w:type="dxa" w:w="90"/>
              <w:left w:type="dxa" w:w="130"/>
              <w:bottom w:type="dxa" w:w="90"/>
              <w:right w:type="dxa" w:w="130"/>
            </w:tcMar>
          </w:tcPr>
          <w:p>
            <w:pPr>
              <w:spacing w:after="0"/>
            </w:pPr>
            <w:r>
              <w:rPr>
                <w:b/>
                <w:bCs/>
                <w:color w:val="FFFFFF"/>
                <w:sz w:val="19"/>
                <w:szCs w:val="19"/>
              </w:rPr>
              <w:t xml:space="preserve">Do this</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An empty "where policy and evidence disagree" section</w:t>
            </w:r>
          </w:p>
        </w:tc>
        <w:tc>
          <w:tcPr>
            <w:tcW w:type="dxa" w:w="5626"/>
            <w:shd w:fill="F2F5F4" w:val="clear"/>
            <w:tcMar>
              <w:top w:type="dxa" w:w="85"/>
              <w:left w:type="dxa" w:w="130"/>
              <w:bottom w:type="dxa" w:w="85"/>
              <w:right w:type="dxa" w:w="130"/>
            </w:tcMar>
          </w:tcPr>
          <w:p>
            <w:pPr>
              <w:spacing w:after="0" w:line="260"/>
            </w:pPr>
            <w:r>
              <w:rPr>
                <w:sz w:val="19"/>
                <w:szCs w:val="19"/>
              </w:rPr>
              <w:t xml:space="preserve">Nothing. The decision still matches the data.</w:t>
            </w:r>
          </w:p>
        </w:tc>
      </w:tr>
      <w:tr>
        <w:trPr>
          <w:cantSplit/>
        </w:trPr>
        <w:tc>
          <w:tcPr>
            <w:tcW w:type="dxa" w:w="3400"/>
            <w:shd w:fill="FFFFFF" w:val="clear"/>
            <w:tcMar>
              <w:top w:type="dxa" w:w="85"/>
              <w:left w:type="dxa" w:w="130"/>
              <w:bottom w:type="dxa" w:w="85"/>
              <w:right w:type="dxa" w:w="130"/>
            </w:tcMar>
          </w:tcPr>
          <w:p>
            <w:pPr>
              <w:spacing w:after="0" w:line="260"/>
            </w:pPr>
            <w:r>
              <w:rPr>
                <w:sz w:val="19"/>
                <w:szCs w:val="19"/>
              </w:rPr>
              <w:t xml:space="preserve">"kept as full-text by policy" with a low score</w:t>
            </w:r>
          </w:p>
        </w:tc>
        <w:tc>
          <w:tcPr>
            <w:tcW w:type="dxa" w:w="5626"/>
            <w:shd w:fill="FFFFFF" w:val="clear"/>
            <w:tcMar>
              <w:top w:type="dxa" w:w="85"/>
              <w:left w:type="dxa" w:w="130"/>
              <w:bottom w:type="dxa" w:w="85"/>
              <w:right w:type="dxa" w:w="130"/>
            </w:tcMar>
          </w:tcPr>
          <w:p>
            <w:pPr>
              <w:spacing w:after="0" w:line="260"/>
            </w:pPr>
            <w:r>
              <w:rPr>
                <w:sz w:val="19"/>
                <w:szCs w:val="19"/>
              </w:rPr>
              <w:t xml:space="preserve">Check that someone still wants it. It is a deliberate override.</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"scores well ... not on the policy list"</w:t>
            </w:r>
          </w:p>
        </w:tc>
        <w:tc>
          <w:tcPr>
            <w:tcW w:type="dxa" w:w="5626"/>
            <w:shd w:fill="F2F5F4" w:val="clear"/>
            <w:tcMar>
              <w:top w:type="dxa" w:w="85"/>
              <w:left w:type="dxa" w:w="130"/>
              <w:bottom w:type="dxa" w:w="85"/>
              <w:right w:type="dxa" w:w="130"/>
            </w:tcMar>
          </w:tcPr>
          <w:p>
            <w:pPr>
              <w:spacing w:after="0" w:line="260"/>
            </w:pPr>
            <w:r>
              <w:rPr>
                <w:sz w:val="19"/>
                <w:szCs w:val="19"/>
              </w:rPr>
              <w:t xml:space="preserve">Consider adding it, unless it is an internal field users would not filter by.</w:t>
            </w:r>
          </w:p>
        </w:tc>
      </w:tr>
      <w:tr>
        <w:trPr>
          <w:cantSplit/>
        </w:trPr>
        <w:tc>
          <w:tcPr>
            <w:tcW w:type="dxa" w:w="3400"/>
            <w:shd w:fill="FFFFFF" w:val="clear"/>
            <w:tcMar>
              <w:top w:type="dxa" w:w="85"/>
              <w:left w:type="dxa" w:w="130"/>
              <w:bottom w:type="dxa" w:w="85"/>
              <w:right w:type="dxa" w:w="130"/>
            </w:tcMar>
          </w:tcPr>
          <w:p>
            <w:pPr>
              <w:spacing w:after="0" w:line="260"/>
            </w:pPr>
            <w:r>
              <w:rPr>
                <w:sz w:val="19"/>
                <w:szCs w:val="19"/>
              </w:rPr>
              <w:t xml:space="preserve">A field you expected, missing from every list</w:t>
            </w:r>
          </w:p>
        </w:tc>
        <w:tc>
          <w:tcPr>
            <w:tcW w:type="dxa" w:w="5626"/>
            <w:shd w:fill="FFFFFF" w:val="clear"/>
            <w:tcMar>
              <w:top w:type="dxa" w:w="85"/>
              <w:left w:type="dxa" w:w="130"/>
              <w:bottom w:type="dxa" w:w="85"/>
              <w:right w:type="dxa" w:w="130"/>
            </w:tcMar>
          </w:tcPr>
          <w:p>
            <w:pPr>
              <w:spacing w:after="0" w:line="260"/>
            </w:pPr>
            <w:r>
              <w:rPr>
                <w:sz w:val="19"/>
                <w:szCs w:val="19"/>
              </w:rPr>
              <w:t xml:space="preserve">Find it in the diagnostics table and read its role and coverage.</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Recall that looks tiny</w:t>
            </w:r>
          </w:p>
        </w:tc>
        <w:tc>
          <w:tcPr>
            <w:tcW w:type="dxa" w:w="5626"/>
            <w:shd w:fill="F2F5F4" w:val="clear"/>
            <w:tcMar>
              <w:top w:type="dxa" w:w="85"/>
              <w:left w:type="dxa" w:w="130"/>
              <w:bottom w:type="dxa" w:w="85"/>
              <w:right w:type="dxa" w:w="130"/>
            </w:tcMar>
          </w:tcPr>
          <w:p>
            <w:pPr>
              <w:spacing w:after="0" w:line="260"/>
            </w:pPr>
            <w:r>
              <w:rPr>
                <w:sz w:val="19"/>
                <w:szCs w:val="19"/>
              </w:rPr>
              <w:t xml:space="preserve">Compare it with the ceiling beside it, not with 1.00.</w:t>
            </w:r>
          </w:p>
        </w:tc>
      </w:tr>
      <w:tr>
        <w:trPr>
          <w:cantSplit/>
        </w:trPr>
        <w:tc>
          <w:tcPr>
            <w:tcW w:type="dxa" w:w="3400"/>
            <w:shd w:fill="FFFFFF" w:val="clear"/>
            <w:tcMar>
              <w:top w:type="dxa" w:w="85"/>
              <w:left w:type="dxa" w:w="130"/>
              <w:bottom w:type="dxa" w:w="85"/>
              <w:right w:type="dxa" w:w="130"/>
            </w:tcMar>
          </w:tcPr>
          <w:p>
            <w:pPr>
              <w:spacing w:after="0" w:line="260"/>
            </w:pPr>
            <w:r>
              <w:rPr>
                <w:sz w:val="19"/>
                <w:szCs w:val="19"/>
              </w:rPr>
              <w:t xml:space="preserve">A caution about term overlap</w:t>
            </w:r>
          </w:p>
        </w:tc>
        <w:tc>
          <w:tcPr>
            <w:tcW w:type="dxa" w:w="5626"/>
            <w:shd w:fill="FFFFFF" w:val="clear"/>
            <w:tcMar>
              <w:top w:type="dxa" w:w="85"/>
              <w:left w:type="dxa" w:w="130"/>
              <w:bottom w:type="dxa" w:w="85"/>
              <w:right w:type="dxa" w:w="130"/>
            </w:tcMar>
          </w:tcPr>
          <w:p>
            <w:pPr>
              <w:spacing w:after="0" w:line="260"/>
            </w:pPr>
            <w:r>
              <w:rPr>
                <w:sz w:val="19"/>
                <w:szCs w:val="19"/>
              </w:rPr>
              <w:t xml:space="preserve">Discount the benchmark result for the named fields.</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A caution that the ablation spans too little</w:t>
            </w:r>
          </w:p>
        </w:tc>
        <w:tc>
          <w:tcPr>
            <w:tcW w:type="dxa" w:w="5626"/>
            <w:shd w:fill="F2F5F4" w:val="clear"/>
            <w:tcMar>
              <w:top w:type="dxa" w:w="85"/>
              <w:left w:type="dxa" w:w="130"/>
              <w:bottom w:type="dxa" w:w="85"/>
              <w:right w:type="dxa" w:w="130"/>
            </w:tcMar>
          </w:tcPr>
          <w:p>
            <w:pPr>
              <w:spacing w:after="0" w:line="260"/>
            </w:pPr>
            <w:r>
              <w:rPr>
                <w:sz w:val="19"/>
                <w:szCs w:val="19"/>
              </w:rPr>
              <w:t xml:space="preserve">Do not rank the fields from this run. Get judged queries.</w:t>
            </w:r>
          </w:p>
        </w:tc>
      </w:tr>
    </w:tbl>
    <w:p>
      <w:pPr>
        <w:spacing w:after="200" w:line="280"/>
      </w:pPr>
      <w:r>
        <w:rPr>
          <w:sz w:val="21"/>
          <w:szCs w:val="21"/>
        </w:rPr>
        <w:t xml:space="preserve"/>
      </w:r>
    </w:p>
    <w:p>
      <w:pPr>
        <w:pBdr>
          <w:bottom w:val="single" w:color="D8DEDC" w:sz="6"/>
        </w:pBdr>
        <w:spacing w:after="200" w:before="60"/>
      </w:pPr>
      <w:r>
        <w:rPr>
          <w:sz w:val="2"/>
          <w:szCs w:val="2"/>
        </w:rPr>
        <w:t xml:space="preserve"/>
      </w:r>
    </w:p>
    <w:p>
      <w:pPr>
        <w:spacing w:after="140" w:line="280"/>
      </w:pPr>
      <w:r>
        <w:rPr>
          <w:i/>
          <w:iCs/>
          <w:color w:val="595959"/>
          <w:sz w:val="19"/>
          <w:szCs w:val="19"/>
        </w:rPr>
        <w:t xml:space="preserve">Regenerate this report at any time with: python which_fields_to_choose/analyse_fields.py — it takes about a minute on the full export and writes a new timestamped file into reports/.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the Field Audit Report</dc:title>
  <dc:creator>EU-FarmBook</dc:creator>
  <dc:description>A plain-language guide to interpreting the output of analyse_fields.py</dc:description>
  <cp:lastModifiedBy>Un-named</cp:lastModifiedBy>
  <cp:revision>1</cp:revision>
  <dcterms:created xsi:type="dcterms:W3CDTF">2026-09-19T22:21:42.753Z</dcterms:created>
  <dcterms:modified xsi:type="dcterms:W3CDTF">2026-09-19T22:21:42.753Z</dcterms:modified>
</cp:coreProperties>
</file>

<file path=docProps/custom.xml><?xml version="1.0" encoding="utf-8"?>
<Properties xmlns="http://schemas.openxmlformats.org/officeDocument/2006/custom-properties" xmlns:vt="http://schemas.openxmlformats.org/officeDocument/2006/docPropsVTypes"/>
</file>