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Architecture &amp; Validation – Offline Industrial Data Intelligence System</w:t>
      </w:r>
    </w:p>
    <w:p w:rsidR="00BE76F8" w:rsidRPr="00BE76F8" w:rsidRDefault="00BE76F8" w:rsidP="00BE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Scope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The frontend layer is designed as a fully offline desktop application intended for maintenance and production engineers. It operates strictly as a read-only consumer of system intelligence and does not perform analytics, feature computation, rule evaluation, or machine learning.</w:t>
      </w:r>
    </w:p>
    <w:p w:rsidR="00BE76F8" w:rsidRPr="00BE76F8" w:rsidRDefault="00BE76F8" w:rsidP="00BE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Visibility Rules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The frontend consumes only finalized and validated outputs generated by backend layers. Raw data, ingestion logic, feature store internals, and model implementations remain completely hidden from the user interface.</w:t>
      </w:r>
    </w:p>
    <w:p w:rsidR="00BE76F8" w:rsidRPr="00BE76F8" w:rsidRDefault="00BE76F8" w:rsidP="00BE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Screen Structure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Screens</w:t>
      </w:r>
    </w:p>
    <w:p w:rsidR="00BE76F8" w:rsidRPr="00BE76F8" w:rsidRDefault="0007409D" w:rsidP="00BE7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Home/</w:t>
      </w:r>
      <w:r w:rsidR="00BE76F8" w:rsidRPr="00BE76F8">
        <w:rPr>
          <w:rFonts w:ascii="Times New Roman" w:eastAsia="Times New Roman" w:hAnsi="Times New Roman" w:cs="Times New Roman"/>
          <w:sz w:val="24"/>
          <w:szCs w:val="24"/>
        </w:rPr>
        <w:t>System Overview</w:t>
      </w:r>
    </w:p>
    <w:p w:rsidR="00BE76F8" w:rsidRPr="00BE76F8" w:rsidRDefault="00BE76F8" w:rsidP="00BE7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Data Ingestion</w:t>
      </w:r>
    </w:p>
    <w:p w:rsidR="00BE76F8" w:rsidRPr="00BE76F8" w:rsidRDefault="00BE76F8" w:rsidP="00BE7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Insights</w:t>
      </w:r>
      <w:bookmarkStart w:id="0" w:name="_GoBack"/>
      <w:bookmarkEnd w:id="0"/>
    </w:p>
    <w:p w:rsidR="00BE76F8" w:rsidRPr="00BE76F8" w:rsidRDefault="00BE76F8" w:rsidP="00BE7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:rsidR="00BE76F8" w:rsidRPr="00BE76F8" w:rsidRDefault="00BE76F8" w:rsidP="00BE7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Exports &amp; Reports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 Screens</w:t>
      </w:r>
    </w:p>
    <w:p w:rsidR="00BE76F8" w:rsidRPr="00BE76F8" w:rsidRDefault="00BE76F8" w:rsidP="00BE7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Data Health &amp; Profiling</w:t>
      </w:r>
    </w:p>
    <w:p w:rsidR="00BE76F8" w:rsidRPr="00BE76F8" w:rsidRDefault="00BE76F8" w:rsidP="00BE7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Entity / Explorer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Screens</w:t>
      </w:r>
    </w:p>
    <w:p w:rsidR="00BE76F8" w:rsidRPr="00BE76F8" w:rsidRDefault="00BE76F8" w:rsidP="00BE76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System Metadata</w:t>
      </w:r>
    </w:p>
    <w:p w:rsidR="00BE76F8" w:rsidRPr="00BE76F8" w:rsidRDefault="00BE76F8" w:rsidP="00BE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Run-Scoped Data Model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Each ingestion operation creates an immutable run. Insights, dashboards, and exports are always associated with a single run, ensuring auditability and preventing unintended data mixing. Users can switch between runs using a searchable selector.</w:t>
      </w:r>
    </w:p>
    <w:p w:rsidR="00BE76F8" w:rsidRPr="00BE76F8" w:rsidRDefault="00BE76F8" w:rsidP="00BE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Export &amp; Reporting Model</w:t>
      </w:r>
    </w:p>
    <w:p w:rsid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Exports are treated as first-class outcomes. Users can generate Excel or PDF reports containing insights, dashboards, or both. Generated reports are immutable and searchable within the application.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76F8" w:rsidRPr="00BE76F8" w:rsidRDefault="00BE76F8" w:rsidP="00BE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Frontend Validation Checklist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Global</w:t>
      </w:r>
    </w:p>
    <w:p w:rsidR="00BE76F8" w:rsidRPr="00BE76F8" w:rsidRDefault="00BE76F8" w:rsidP="00BE76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Fully offline operation</w:t>
      </w:r>
    </w:p>
    <w:p w:rsidR="00BE76F8" w:rsidRPr="00BE76F8" w:rsidRDefault="00BE76F8" w:rsidP="00BE76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No external network calls</w:t>
      </w:r>
    </w:p>
    <w:p w:rsidR="00BE76F8" w:rsidRPr="00BE76F8" w:rsidRDefault="00BE76F8" w:rsidP="00BE76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Clear loading states</w:t>
      </w:r>
    </w:p>
    <w:p w:rsidR="00BE76F8" w:rsidRPr="00BE76F8" w:rsidRDefault="00BE76F8" w:rsidP="00BE76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No blank screens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Runs &amp; Data</w:t>
      </w:r>
    </w:p>
    <w:p w:rsidR="00BE76F8" w:rsidRPr="00BE76F8" w:rsidRDefault="00BE76F8" w:rsidP="00BE76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Run search works correctly</w:t>
      </w:r>
    </w:p>
    <w:p w:rsidR="00BE76F8" w:rsidRPr="00BE76F8" w:rsidRDefault="00BE76F8" w:rsidP="00BE76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Active run is always visible</w:t>
      </w:r>
    </w:p>
    <w:p w:rsidR="00BE76F8" w:rsidRPr="00BE76F8" w:rsidRDefault="00BE76F8" w:rsidP="00BE76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No cross-run data mixing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Insights</w:t>
      </w:r>
    </w:p>
    <w:p w:rsidR="00BE76F8" w:rsidRPr="00BE76F8" w:rsidRDefault="00BE76F8" w:rsidP="00BE7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Proper empty-state handling</w:t>
      </w:r>
    </w:p>
    <w:p w:rsidR="00BE76F8" w:rsidRPr="00BE76F8" w:rsidRDefault="00BE76F8" w:rsidP="00BE7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Clear explanations always shown</w:t>
      </w:r>
    </w:p>
    <w:p w:rsidR="00BE76F8" w:rsidRPr="00BE76F8" w:rsidRDefault="00BE76F8" w:rsidP="00BE7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Export navigation preserves context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</w:t>
      </w:r>
    </w:p>
    <w:p w:rsidR="00BE76F8" w:rsidRPr="00BE76F8" w:rsidRDefault="00BE76F8" w:rsidP="00BE76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Chart type restrictions enforced</w:t>
      </w:r>
    </w:p>
    <w:p w:rsidR="00BE76F8" w:rsidRPr="00BE76F8" w:rsidRDefault="00BE76F8" w:rsidP="00BE76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Soft delete behavior works correctly</w:t>
      </w:r>
    </w:p>
    <w:p w:rsidR="00BE76F8" w:rsidRPr="00BE76F8" w:rsidRDefault="00BE76F8" w:rsidP="00BE76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Time range selection is deterministic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Exports</w:t>
      </w:r>
    </w:p>
    <w:p w:rsidR="00BE76F8" w:rsidRPr="00BE76F8" w:rsidRDefault="00BE76F8" w:rsidP="00B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Insights-only, dashboards-only, and combined exports supported</w:t>
      </w:r>
    </w:p>
    <w:p w:rsidR="00BE76F8" w:rsidRPr="00BE76F8" w:rsidRDefault="00BE76F8" w:rsidP="00B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PDF and Excel generation verified</w:t>
      </w:r>
    </w:p>
    <w:p w:rsidR="00BE76F8" w:rsidRPr="00BE76F8" w:rsidRDefault="00BE76F8" w:rsidP="00B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Report search and deletion functional</w:t>
      </w:r>
    </w:p>
    <w:p w:rsidR="00BE76F8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Errors</w:t>
      </w:r>
    </w:p>
    <w:p w:rsidR="00BE76F8" w:rsidRPr="00BE76F8" w:rsidRDefault="00BE76F8" w:rsidP="00BE7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Human-readable error messages</w:t>
      </w:r>
    </w:p>
    <w:p w:rsidR="00BE76F8" w:rsidRPr="00BE76F8" w:rsidRDefault="00BE76F8" w:rsidP="00BE7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No stack traces exposed</w:t>
      </w:r>
    </w:p>
    <w:p w:rsidR="00BE76F8" w:rsidRPr="00BE76F8" w:rsidRDefault="00BE76F8" w:rsidP="00BE7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No silent failures</w:t>
      </w:r>
    </w:p>
    <w:p w:rsidR="00BE76F8" w:rsidRPr="00BE76F8" w:rsidRDefault="00BE76F8" w:rsidP="00BE7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</w:p>
    <w:p w:rsidR="00802CA2" w:rsidRPr="00BE76F8" w:rsidRDefault="00BE76F8" w:rsidP="00BE7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6F8">
        <w:rPr>
          <w:rFonts w:ascii="Times New Roman" w:eastAsia="Times New Roman" w:hAnsi="Times New Roman" w:cs="Times New Roman"/>
          <w:sz w:val="24"/>
          <w:szCs w:val="24"/>
        </w:rPr>
        <w:t>The frontend architecture is finalized, validated, and implementation-ready. All UI behavior, data contracts, and error handling rules are clearly defined, enabling safe frontend development without backend assumptions.</w:t>
      </w:r>
    </w:p>
    <w:sectPr w:rsidR="00802CA2" w:rsidRPr="00BE7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06000"/>
    <w:multiLevelType w:val="multilevel"/>
    <w:tmpl w:val="44F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3769"/>
    <w:multiLevelType w:val="multilevel"/>
    <w:tmpl w:val="DA24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A0127"/>
    <w:multiLevelType w:val="multilevel"/>
    <w:tmpl w:val="DC6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549FC"/>
    <w:multiLevelType w:val="multilevel"/>
    <w:tmpl w:val="3C6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6262D"/>
    <w:multiLevelType w:val="multilevel"/>
    <w:tmpl w:val="9774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D4709"/>
    <w:multiLevelType w:val="multilevel"/>
    <w:tmpl w:val="BEC4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94A6D"/>
    <w:multiLevelType w:val="multilevel"/>
    <w:tmpl w:val="154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A3DC0"/>
    <w:multiLevelType w:val="multilevel"/>
    <w:tmpl w:val="3C9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87D21"/>
    <w:multiLevelType w:val="multilevel"/>
    <w:tmpl w:val="4AD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7"/>
  </w:num>
  <w:num w:numId="5">
    <w:abstractNumId w:val="0"/>
  </w:num>
  <w:num w:numId="6">
    <w:abstractNumId w:val="6"/>
  </w:num>
  <w:num w:numId="7">
    <w:abstractNumId w:val="1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E49"/>
    <w:rsid w:val="0007409D"/>
    <w:rsid w:val="00531E49"/>
    <w:rsid w:val="00583B6A"/>
    <w:rsid w:val="00802CA2"/>
    <w:rsid w:val="00AF69C8"/>
    <w:rsid w:val="00BE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D08D0"/>
  <w15:chartTrackingRefBased/>
  <w15:docId w15:val="{59035F30-6384-43E4-8C3C-B128E61F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76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76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7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76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3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Maintenance</dc:creator>
  <cp:keywords/>
  <dc:description/>
  <cp:lastModifiedBy>Maintenance</cp:lastModifiedBy>
  <cp:revision>5</cp:revision>
  <dcterms:created xsi:type="dcterms:W3CDTF">2026-01-13T09:11:00Z</dcterms:created>
  <dcterms:modified xsi:type="dcterms:W3CDTF">2026-01-13T11:56:00Z</dcterms:modified>
</cp:coreProperties>
</file>