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0104" w:rsidRPr="00127C9D" w:rsidRDefault="00FC0104" w:rsidP="00A537E1">
      <w:pPr>
        <w:pStyle w:val="NormalWeb"/>
        <w:spacing w:before="0" w:beforeAutospacing="0" w:after="0" w:afterAutospacing="0"/>
      </w:pPr>
      <w:r w:rsidRPr="00127C9D">
        <w:rPr>
          <w:rStyle w:val="Strong"/>
        </w:rPr>
        <w:t>Title:</w:t>
      </w:r>
      <w:r w:rsidRPr="00127C9D">
        <w:t xml:space="preserve"> Maintenance Indicators – Discovery Phase</w:t>
      </w:r>
    </w:p>
    <w:p w:rsidR="00FC0104" w:rsidRPr="00127C9D" w:rsidRDefault="00FC0104" w:rsidP="00A537E1">
      <w:pPr>
        <w:pStyle w:val="NormalWeb"/>
        <w:spacing w:before="0" w:beforeAutospacing="0" w:after="0" w:afterAutospacing="0"/>
      </w:pPr>
      <w:r w:rsidRPr="00127C9D">
        <w:rPr>
          <w:rStyle w:val="Strong"/>
        </w:rPr>
        <w:t>Status:</w:t>
      </w:r>
      <w:r w:rsidRPr="00127C9D">
        <w:t xml:space="preserve"> Initial discovery</w:t>
      </w:r>
      <w:r w:rsidRPr="00127C9D">
        <w:br/>
      </w:r>
      <w:r w:rsidRPr="00127C9D">
        <w:rPr>
          <w:rStyle w:val="Strong"/>
        </w:rPr>
        <w:t>Observation:</w:t>
      </w:r>
      <w:r w:rsidRPr="00127C9D">
        <w:t xml:space="preserve"> KPIs are not formally defined at this stage</w:t>
      </w:r>
    </w:p>
    <w:p w:rsidR="00FC0104" w:rsidRPr="00127C9D" w:rsidRDefault="00FC0104" w:rsidP="00A537E1">
      <w:pPr>
        <w:pStyle w:val="NormalWeb"/>
        <w:spacing w:before="0" w:beforeAutospacing="0" w:after="0" w:afterAutospacing="0"/>
      </w:pPr>
      <w:r w:rsidRPr="00127C9D">
        <w:rPr>
          <w:rStyle w:val="Strong"/>
        </w:rPr>
        <w:t>Action Plan:</w:t>
      </w:r>
    </w:p>
    <w:p w:rsidR="00FC0104" w:rsidRPr="00127C9D" w:rsidRDefault="00FC0104" w:rsidP="00A537E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7C9D">
        <w:t>Discuss with maintenance engineers</w:t>
      </w:r>
    </w:p>
    <w:p w:rsidR="00FC0104" w:rsidRPr="00127C9D" w:rsidRDefault="00FC0104" w:rsidP="00A537E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7C9D">
        <w:t>Consult production / quality teams</w:t>
      </w:r>
    </w:p>
    <w:p w:rsidR="00FC0104" w:rsidRPr="00127C9D" w:rsidRDefault="00FC0104" w:rsidP="00A537E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7C9D">
        <w:t>Identify indicators used to judge machine performance</w:t>
      </w:r>
    </w:p>
    <w:p w:rsidR="005627A4" w:rsidRPr="00127C9D" w:rsidRDefault="005627A4" w:rsidP="005627A4">
      <w:pPr>
        <w:pStyle w:val="NormalWeb"/>
      </w:pPr>
    </w:p>
    <w:p w:rsidR="005627A4" w:rsidRPr="00127C9D" w:rsidRDefault="005627A4" w:rsidP="00A537E1">
      <w:pPr>
        <w:pStyle w:val="NormalWeb"/>
        <w:spacing w:before="0" w:beforeAutospacing="0" w:after="0" w:afterAutospacing="0"/>
      </w:pPr>
      <w:r w:rsidRPr="00127C9D">
        <w:rPr>
          <w:rStyle w:val="Strong"/>
        </w:rPr>
        <w:t>Title:</w:t>
      </w:r>
      <w:r w:rsidRPr="00127C9D">
        <w:t xml:space="preserve"> Maintenance Indicators – Study Phase</w:t>
      </w:r>
    </w:p>
    <w:p w:rsidR="005627A4" w:rsidRPr="00127C9D" w:rsidRDefault="005627A4" w:rsidP="00A537E1">
      <w:pPr>
        <w:pStyle w:val="NormalWeb"/>
        <w:spacing w:before="0" w:beforeAutospacing="0" w:after="0" w:afterAutospacing="0"/>
      </w:pPr>
      <w:r w:rsidRPr="00127C9D">
        <w:rPr>
          <w:rStyle w:val="Strong"/>
        </w:rPr>
        <w:t>Status:</w:t>
      </w:r>
      <w:r w:rsidRPr="00127C9D">
        <w:t xml:space="preserve"> KPI discover</w:t>
      </w:r>
      <w:r w:rsidRPr="00127C9D">
        <w:br/>
      </w:r>
      <w:r w:rsidRPr="00127C9D">
        <w:rPr>
          <w:rStyle w:val="Strong"/>
        </w:rPr>
        <w:t>Observation:</w:t>
      </w:r>
      <w:r w:rsidR="00F3037A" w:rsidRPr="00127C9D">
        <w:t xml:space="preserve"> KPIs are</w:t>
      </w:r>
      <w:r w:rsidR="00CF7536" w:rsidRPr="00127C9D">
        <w:t xml:space="preserve"> d</w:t>
      </w:r>
      <w:r w:rsidRPr="00127C9D">
        <w:t>efined at this stage</w:t>
      </w:r>
    </w:p>
    <w:p w:rsidR="005627A4" w:rsidRPr="00127C9D" w:rsidRDefault="005627A4" w:rsidP="00A537E1">
      <w:pPr>
        <w:pStyle w:val="NormalWeb"/>
        <w:spacing w:before="0" w:beforeAutospacing="0" w:after="0" w:afterAutospacing="0"/>
      </w:pPr>
      <w:r w:rsidRPr="00127C9D">
        <w:rPr>
          <w:rStyle w:val="Strong"/>
        </w:rPr>
        <w:t>Action Plan:</w:t>
      </w:r>
    </w:p>
    <w:p w:rsidR="005627A4" w:rsidRPr="00127C9D" w:rsidRDefault="005627A4" w:rsidP="00A537E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7C9D">
        <w:t>Discuss with maintenance engineers</w:t>
      </w:r>
    </w:p>
    <w:p w:rsidR="005627A4" w:rsidRPr="00127C9D" w:rsidRDefault="005627A4" w:rsidP="00A537E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7C9D">
        <w:t>Consult production / quality teams</w:t>
      </w:r>
    </w:p>
    <w:p w:rsidR="005627A4" w:rsidRPr="00127C9D" w:rsidRDefault="005627A4" w:rsidP="00A537E1">
      <w:pPr>
        <w:pStyle w:val="NormalWeb"/>
        <w:numPr>
          <w:ilvl w:val="0"/>
          <w:numId w:val="1"/>
        </w:numPr>
        <w:spacing w:before="0" w:beforeAutospacing="0" w:after="0" w:afterAutospacing="0"/>
      </w:pPr>
      <w:r w:rsidRPr="00127C9D">
        <w:t>Identify indicators used to judge machine performance</w:t>
      </w:r>
    </w:p>
    <w:p w:rsidR="002F1F62" w:rsidRPr="00127C9D" w:rsidRDefault="002F1F6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2F1F62" w:rsidRPr="00127C9D" w:rsidRDefault="002F1F62" w:rsidP="002F1F6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27C9D">
        <w:rPr>
          <w:rFonts w:ascii="Times New Roman" w:eastAsia="Times New Roman" w:hAnsi="Times New Roman" w:cs="Times New Roman"/>
          <w:b/>
          <w:bCs/>
          <w:sz w:val="27"/>
          <w:szCs w:val="27"/>
        </w:rPr>
        <w:t>KPI Discovery – Feature-Driven Approach</w:t>
      </w:r>
    </w:p>
    <w:p w:rsidR="002F1F62" w:rsidRPr="00127C9D" w:rsidRDefault="002F1F62" w:rsidP="002F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At this stage, KPIs are derived indirectly through structured feature generation rather than fixed, predefined KPI definitions.</w:t>
      </w:r>
    </w:p>
    <w:p w:rsidR="002F1F62" w:rsidRPr="00127C9D" w:rsidRDefault="002F1F62" w:rsidP="002F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The Feature Store layer generates foundational indicators such as:</w:t>
      </w:r>
    </w:p>
    <w:p w:rsidR="002F1F62" w:rsidRPr="00127C9D" w:rsidRDefault="002F1F62" w:rsidP="002F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Machine utilization</w:t>
      </w:r>
    </w:p>
    <w:p w:rsidR="002F1F62" w:rsidRPr="00127C9D" w:rsidRDefault="002F1F62" w:rsidP="002F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Cycle time statistics</w:t>
      </w:r>
    </w:p>
    <w:p w:rsidR="002F1F62" w:rsidRPr="00127C9D" w:rsidRDefault="002F1F62" w:rsidP="002F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Downtime indicators</w:t>
      </w:r>
    </w:p>
    <w:p w:rsidR="002F1F62" w:rsidRPr="00127C9D" w:rsidRDefault="002F1F62" w:rsidP="002F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Operator presence and idle patterns</w:t>
      </w:r>
    </w:p>
    <w:p w:rsidR="002F1F62" w:rsidRPr="00127C9D" w:rsidRDefault="002F1F62" w:rsidP="002F1F6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Order execution duration and variance</w:t>
      </w:r>
    </w:p>
    <w:p w:rsidR="002F1F62" w:rsidRPr="00127C9D" w:rsidRDefault="002F1F62" w:rsidP="002F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 xml:space="preserve">These features serve as </w:t>
      </w:r>
      <w:r w:rsidRPr="00127C9D">
        <w:rPr>
          <w:rFonts w:ascii="Times New Roman" w:eastAsia="Times New Roman" w:hAnsi="Times New Roman" w:cs="Times New Roman"/>
          <w:b/>
          <w:bCs/>
          <w:sz w:val="24"/>
          <w:szCs w:val="24"/>
        </w:rPr>
        <w:t>KPI candidates</w:t>
      </w:r>
      <w:r w:rsidRPr="00127C9D">
        <w:rPr>
          <w:rFonts w:ascii="Times New Roman" w:eastAsia="Times New Roman" w:hAnsi="Times New Roman" w:cs="Times New Roman"/>
          <w:sz w:val="24"/>
          <w:szCs w:val="24"/>
        </w:rPr>
        <w:t>, enabling flexible KPI formulation at the dashboard, rule engine, or ML layer without hardcoding business logic at ingestion time.</w:t>
      </w:r>
    </w:p>
    <w:p w:rsidR="002F1F62" w:rsidRPr="00127C9D" w:rsidRDefault="002F1F62" w:rsidP="002F1F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Formal KPI finalization will be driven by:</w:t>
      </w:r>
    </w:p>
    <w:p w:rsidR="002F1F62" w:rsidRPr="00127C9D" w:rsidRDefault="002F1F62" w:rsidP="002F1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Maintenance department practices</w:t>
      </w:r>
    </w:p>
    <w:p w:rsidR="002F1F62" w:rsidRPr="00127C9D" w:rsidRDefault="002F1F62" w:rsidP="002F1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Production feedback</w:t>
      </w:r>
    </w:p>
    <w:p w:rsidR="002F1F62" w:rsidRPr="00127C9D" w:rsidRDefault="002F1F62" w:rsidP="002F1F6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>Historical trend analysis</w:t>
      </w:r>
    </w:p>
    <w:p w:rsidR="00084869" w:rsidRDefault="00084869" w:rsidP="00127C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</w:p>
    <w:p w:rsidR="002F1F62" w:rsidRPr="00127C9D" w:rsidRDefault="00127C9D" w:rsidP="00127C9D">
      <w:pPr>
        <w:pStyle w:val="NoSpacing"/>
        <w:rPr>
          <w:rFonts w:ascii="Times New Roman" w:hAnsi="Times New Roman" w:cs="Times New Roman"/>
          <w:b/>
          <w:sz w:val="24"/>
          <w:szCs w:val="24"/>
        </w:rPr>
      </w:pPr>
      <w:r w:rsidRPr="00127C9D">
        <w:rPr>
          <w:rFonts w:ascii="Times New Roman" w:hAnsi="Times New Roman" w:cs="Times New Roman"/>
          <w:b/>
          <w:sz w:val="24"/>
          <w:szCs w:val="24"/>
        </w:rPr>
        <w:t>Day 6</w:t>
      </w:r>
    </w:p>
    <w:p w:rsidR="00127C9D" w:rsidRPr="0003638A" w:rsidRDefault="00127C9D" w:rsidP="0003638A">
      <w:pPr>
        <w:pStyle w:val="NoSpacing"/>
        <w:rPr>
          <w:rFonts w:ascii="Times New Roman" w:eastAsia="Times New Roman" w:hAnsi="Times New Roman" w:cs="Times New Roman"/>
          <w:sz w:val="24"/>
          <w:szCs w:val="24"/>
        </w:rPr>
      </w:pPr>
      <w:r w:rsidRPr="00127C9D">
        <w:rPr>
          <w:rFonts w:ascii="Times New Roman" w:eastAsia="Times New Roman" w:hAnsi="Times New Roman" w:cs="Times New Roman"/>
          <w:sz w:val="24"/>
          <w:szCs w:val="24"/>
        </w:rPr>
        <w:t xml:space="preserve">Frontend dashboards and insights consume </w:t>
      </w:r>
      <w:r w:rsidRPr="00127C9D">
        <w:rPr>
          <w:rFonts w:ascii="Times New Roman" w:eastAsia="Times New Roman" w:hAnsi="Times New Roman" w:cs="Times New Roman"/>
          <w:b/>
          <w:bCs/>
          <w:sz w:val="24"/>
          <w:szCs w:val="24"/>
        </w:rPr>
        <w:t>feature-derived KPI candidates</w:t>
      </w:r>
      <w:r w:rsidRPr="00127C9D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  <w:r w:rsidRPr="00127C9D">
        <w:rPr>
          <w:rFonts w:ascii="Times New Roman" w:eastAsia="Times New Roman" w:hAnsi="Times New Roman" w:cs="Times New Roman"/>
          <w:sz w:val="24"/>
          <w:szCs w:val="24"/>
        </w:rPr>
        <w:br/>
        <w:t>Final KPI interpretation remains flexible and is driven by dashboards, reports, and downstream usage rather than hardcoded definitions.</w:t>
      </w:r>
      <w:bookmarkStart w:id="0" w:name="_GoBack"/>
      <w:bookmarkEnd w:id="0"/>
    </w:p>
    <w:sectPr w:rsidR="00127C9D" w:rsidRPr="00036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533315"/>
    <w:multiLevelType w:val="multilevel"/>
    <w:tmpl w:val="D79E4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E011E6"/>
    <w:multiLevelType w:val="multilevel"/>
    <w:tmpl w:val="909A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756E6"/>
    <w:multiLevelType w:val="multilevel"/>
    <w:tmpl w:val="F1B2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2FAE"/>
    <w:rsid w:val="0003638A"/>
    <w:rsid w:val="00084869"/>
    <w:rsid w:val="00127C9D"/>
    <w:rsid w:val="001D55DD"/>
    <w:rsid w:val="002F1F62"/>
    <w:rsid w:val="005627A4"/>
    <w:rsid w:val="00A537E1"/>
    <w:rsid w:val="00CC0634"/>
    <w:rsid w:val="00CF7536"/>
    <w:rsid w:val="00F3037A"/>
    <w:rsid w:val="00F82FAE"/>
    <w:rsid w:val="00FC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FB042"/>
  <w15:chartTrackingRefBased/>
  <w15:docId w15:val="{FA44591B-CC55-42E6-AFDF-BAE1DAB4A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F1F6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C01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C0104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2F1F6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Spacing">
    <w:name w:val="No Spacing"/>
    <w:uiPriority w:val="1"/>
    <w:qFormat/>
    <w:rsid w:val="00127C9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83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8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E1C47C-4406-4F69-B934-25F7471F53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320</TotalTime>
  <Pages>1</Pages>
  <Words>208</Words>
  <Characters>1192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Maintenance</dc:creator>
  <cp:keywords/>
  <dc:description/>
  <cp:lastModifiedBy>Maintenance</cp:lastModifiedBy>
  <cp:revision>12</cp:revision>
  <dcterms:created xsi:type="dcterms:W3CDTF">2026-01-09T06:03:00Z</dcterms:created>
  <dcterms:modified xsi:type="dcterms:W3CDTF">2026-01-13T09:03:00Z</dcterms:modified>
</cp:coreProperties>
</file>