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7C7" w:rsidRPr="005C7D3E" w:rsidRDefault="00A927C7" w:rsidP="00A927C7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General Observations:</w:t>
      </w:r>
    </w:p>
    <w:p w:rsidR="00A927C7" w:rsidRPr="005C7D3E" w:rsidRDefault="00A927C7" w:rsidP="00A927C7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5C7D3E">
        <w:rPr>
          <w:color w:val="000000" w:themeColor="text1"/>
        </w:rPr>
        <w:t>Plant uses advanced automation with human supervision</w:t>
      </w:r>
    </w:p>
    <w:p w:rsidR="00A927C7" w:rsidRPr="005C7D3E" w:rsidRDefault="00A927C7" w:rsidP="00A927C7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5C7D3E">
        <w:rPr>
          <w:color w:val="000000" w:themeColor="text1"/>
        </w:rPr>
        <w:t>Data confidentiality is a major concern</w:t>
      </w:r>
    </w:p>
    <w:p w:rsidR="00A927C7" w:rsidRPr="005C7D3E" w:rsidRDefault="00A927C7" w:rsidP="00A927C7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5C7D3E">
        <w:rPr>
          <w:color w:val="000000" w:themeColor="text1"/>
        </w:rPr>
        <w:t>Maintenance data exists but is not centralized</w:t>
      </w:r>
    </w:p>
    <w:p w:rsidR="00E36F5D" w:rsidRPr="005C7D3E" w:rsidRDefault="00A927C7" w:rsidP="00E36F5D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5C7D3E">
        <w:rPr>
          <w:color w:val="000000" w:themeColor="text1"/>
        </w:rPr>
        <w:t>Opportunity exists for structured analytics</w:t>
      </w:r>
    </w:p>
    <w:p w:rsidR="00E36F5D" w:rsidRPr="005C7D3E" w:rsidRDefault="00E36F5D" w:rsidP="00E36F5D">
      <w:pPr>
        <w:pStyle w:val="NormalWeb"/>
        <w:ind w:left="360"/>
        <w:rPr>
          <w:color w:val="000000" w:themeColor="text1"/>
        </w:rPr>
      </w:pPr>
    </w:p>
    <w:p w:rsidR="007763BC" w:rsidRPr="005C7D3E" w:rsidRDefault="00E36F5D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C7D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Day 4 Observations:</w:t>
      </w:r>
    </w:p>
    <w:p w:rsidR="00E36F5D" w:rsidRPr="005C7D3E" w:rsidRDefault="00E36F5D" w:rsidP="004E45D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E45D4" w:rsidRPr="005C7D3E" w:rsidRDefault="004E45D4" w:rsidP="004E45D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E45D4" w:rsidRPr="005C7D3E" w:rsidRDefault="004E45D4" w:rsidP="004E45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C7D3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Day 5 Observations</w:t>
      </w:r>
    </w:p>
    <w:p w:rsidR="004E45D4" w:rsidRPr="005C7D3E" w:rsidRDefault="004E45D4" w:rsidP="004E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7D3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Industrial data interpretation must be clearly separated from data capture to avoid premature assumptions.</w:t>
      </w:r>
    </w:p>
    <w:p w:rsidR="004E45D4" w:rsidRPr="005C7D3E" w:rsidRDefault="004E45D4" w:rsidP="004E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7D3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Feature-based abstraction provides flexibility to adapt analytics and KPIs without reworking ingestion logic.</w:t>
      </w:r>
    </w:p>
    <w:p w:rsidR="004E45D4" w:rsidRPr="005C7D3E" w:rsidRDefault="004E45D4" w:rsidP="004E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7D3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Excel-based operational data requires conservative handling to preserve human-maintained context.</w:t>
      </w:r>
    </w:p>
    <w:p w:rsidR="004E45D4" w:rsidRPr="005C7D3E" w:rsidRDefault="004E45D4" w:rsidP="004E45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C7D3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 strong Feature Store significantly reduces future technical debt and enables safe ML experimentation.</w:t>
      </w:r>
    </w:p>
    <w:p w:rsidR="005A1658" w:rsidRPr="005C7D3E" w:rsidRDefault="005A1658" w:rsidP="005A1658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color w:val="000000" w:themeColor="text1"/>
          <w:sz w:val="24"/>
          <w:szCs w:val="24"/>
        </w:rPr>
        <w:t>Day 6 Frontend-Specific Observations</w:t>
      </w:r>
    </w:p>
    <w:p w:rsidR="005A1658" w:rsidRPr="005C7D3E" w:rsidRDefault="005A1658" w:rsidP="005A165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5C7D3E">
        <w:rPr>
          <w:color w:val="000000" w:themeColor="text1"/>
        </w:rPr>
        <w:t>Maintenance engineers require explainability more than raw metrics.</w:t>
      </w:r>
    </w:p>
    <w:p w:rsidR="005A1658" w:rsidRPr="005C7D3E" w:rsidRDefault="005A1658" w:rsidP="005A165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5C7D3E">
        <w:rPr>
          <w:color w:val="000000" w:themeColor="text1"/>
        </w:rPr>
        <w:t>Exporting insights and dashboards is a primary business outcome, not a secondary feature.</w:t>
      </w:r>
    </w:p>
    <w:p w:rsidR="005A1658" w:rsidRPr="005C7D3E" w:rsidRDefault="005A1658" w:rsidP="005A165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5C7D3E">
        <w:rPr>
          <w:color w:val="000000" w:themeColor="text1"/>
        </w:rPr>
        <w:t>Search-based run and report selection is essential for multi-day operations.</w:t>
      </w:r>
    </w:p>
    <w:p w:rsidR="005A1658" w:rsidRPr="005C7D3E" w:rsidRDefault="005A1658" w:rsidP="005A165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5C7D3E">
        <w:rPr>
          <w:color w:val="000000" w:themeColor="text1"/>
        </w:rPr>
        <w:t>UI must never hide data quality issues or system failures.</w:t>
      </w:r>
    </w:p>
    <w:p w:rsidR="005A1658" w:rsidRPr="005C7D3E" w:rsidRDefault="005A1658" w:rsidP="005A1658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5C7D3E">
        <w:rPr>
          <w:color w:val="000000" w:themeColor="text1"/>
        </w:rPr>
        <w:t>Offline-first UX constraints simplify design while increasing reliability.</w:t>
      </w:r>
    </w:p>
    <w:p w:rsidR="006C47D8" w:rsidRPr="005C7D3E" w:rsidRDefault="006C47D8" w:rsidP="006C47D8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C7D3E">
        <w:rPr>
          <w:rStyle w:val="Strong"/>
          <w:rFonts w:ascii="Times New Roman" w:hAnsi="Times New Roman" w:cs="Times New Roman"/>
          <w:bCs w:val="0"/>
          <w:color w:val="000000" w:themeColor="text1"/>
          <w:sz w:val="24"/>
          <w:szCs w:val="24"/>
        </w:rPr>
        <w:t>Day-7 Observations</w:t>
      </w:r>
    </w:p>
    <w:p w:rsidR="006C47D8" w:rsidRPr="005C7D3E" w:rsidRDefault="006C47D8" w:rsidP="006C47D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5C7D3E">
        <w:rPr>
          <w:color w:val="000000" w:themeColor="text1"/>
        </w:rPr>
        <w:t>Asset management and alias resolution are critical for long-term frontend stability in desktop environments.</w:t>
      </w:r>
    </w:p>
    <w:p w:rsidR="006C47D8" w:rsidRPr="005C7D3E" w:rsidRDefault="006C47D8" w:rsidP="006C47D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5C7D3E">
        <w:rPr>
          <w:color w:val="000000" w:themeColor="text1"/>
        </w:rPr>
        <w:t>Separating primary and advanced navigation improves usability for maintenance engineers.</w:t>
      </w:r>
    </w:p>
    <w:p w:rsidR="006C47D8" w:rsidRPr="005C7D3E" w:rsidRDefault="006C47D8" w:rsidP="006C47D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5C7D3E">
        <w:rPr>
          <w:color w:val="000000" w:themeColor="text1"/>
        </w:rPr>
        <w:t>Early investment in UI shell correctness prevents downstream rework once data-heavy components are introduced.</w:t>
      </w:r>
    </w:p>
    <w:p w:rsidR="006C47D8" w:rsidRPr="005C7D3E" w:rsidRDefault="006C47D8" w:rsidP="006C47D8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5C7D3E">
        <w:rPr>
          <w:color w:val="000000" w:themeColor="text1"/>
        </w:rPr>
        <w:t>Branding placement significantly affects perceived application maturity and usability.</w:t>
      </w:r>
    </w:p>
    <w:p w:rsidR="005A1658" w:rsidRPr="005C7D3E" w:rsidRDefault="005A1658" w:rsidP="004E45D4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05512" w:rsidRPr="005C7D3E" w:rsidRDefault="00305512" w:rsidP="000E48A0">
      <w:pPr>
        <w:pStyle w:val="Heading2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C7D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DAY-8</w:t>
      </w:r>
    </w:p>
    <w:p w:rsidR="00305512" w:rsidRPr="005C7D3E" w:rsidRDefault="00305512" w:rsidP="000E48A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05512" w:rsidRPr="005C7D3E" w:rsidRDefault="00305512" w:rsidP="000E48A0">
      <w:pPr>
        <w:pStyle w:val="Heading2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C7D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Observations</w:t>
      </w:r>
    </w:p>
    <w:p w:rsidR="00305512" w:rsidRPr="005C7D3E" w:rsidRDefault="00305512" w:rsidP="000E48A0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5C7D3E">
        <w:rPr>
          <w:color w:val="000000" w:themeColor="text1"/>
        </w:rPr>
        <w:t xml:space="preserve">Users benefit significantly from always seeing </w:t>
      </w:r>
      <w:r w:rsidRPr="005C7D3E">
        <w:rPr>
          <w:rStyle w:val="Strong"/>
          <w:color w:val="000000" w:themeColor="text1"/>
        </w:rPr>
        <w:t>what data context they are operating in</w:t>
      </w:r>
      <w:r w:rsidRPr="005C7D3E">
        <w:rPr>
          <w:color w:val="000000" w:themeColor="text1"/>
        </w:rPr>
        <w:t>.</w:t>
      </w:r>
    </w:p>
    <w:p w:rsidR="00305512" w:rsidRPr="005C7D3E" w:rsidRDefault="00305512" w:rsidP="000E48A0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5C7D3E">
        <w:rPr>
          <w:color w:val="000000" w:themeColor="text1"/>
        </w:rPr>
        <w:t>Visual feedback (disabled links + tooltips) reduces confusion even before enforcement logic triggers.</w:t>
      </w:r>
    </w:p>
    <w:p w:rsidR="00305512" w:rsidRPr="005C7D3E" w:rsidRDefault="00305512" w:rsidP="000E48A0">
      <w:pPr>
        <w:pStyle w:val="NormalWeb"/>
        <w:numPr>
          <w:ilvl w:val="0"/>
          <w:numId w:val="6"/>
        </w:numPr>
        <w:spacing w:before="0" w:beforeAutospacing="0"/>
        <w:rPr>
          <w:color w:val="000000" w:themeColor="text1"/>
        </w:rPr>
      </w:pPr>
      <w:r w:rsidRPr="005C7D3E">
        <w:rPr>
          <w:color w:val="000000" w:themeColor="text1"/>
        </w:rPr>
        <w:t>Run-based workflows align naturally with industrial ingestion pipelines and maintenance analysis.</w:t>
      </w:r>
    </w:p>
    <w:p w:rsidR="00305512" w:rsidRPr="005C7D3E" w:rsidRDefault="00305512" w:rsidP="000E48A0">
      <w:pPr>
        <w:pStyle w:val="Heading2"/>
        <w:spacing w:before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C7D3E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Notes</w:t>
      </w:r>
    </w:p>
    <w:p w:rsidR="00305512" w:rsidRPr="005C7D3E" w:rsidRDefault="00305512" w:rsidP="000E48A0">
      <w:pPr>
        <w:pStyle w:val="NormalWeb"/>
        <w:numPr>
          <w:ilvl w:val="0"/>
          <w:numId w:val="7"/>
        </w:numPr>
        <w:spacing w:before="0" w:beforeAutospacing="0"/>
        <w:rPr>
          <w:color w:val="000000" w:themeColor="text1"/>
        </w:rPr>
      </w:pPr>
      <w:r w:rsidRPr="005C7D3E">
        <w:rPr>
          <w:color w:val="000000" w:themeColor="text1"/>
        </w:rPr>
        <w:t>Sidebar-centric control flow mirrors operator dashboards used in real industrial environments.</w:t>
      </w:r>
    </w:p>
    <w:p w:rsidR="000E48A0" w:rsidRPr="005C7D3E" w:rsidRDefault="00305512" w:rsidP="000E48A0">
      <w:pPr>
        <w:pStyle w:val="NormalWeb"/>
        <w:numPr>
          <w:ilvl w:val="0"/>
          <w:numId w:val="7"/>
        </w:numPr>
        <w:spacing w:before="0" w:beforeAutospacing="0"/>
        <w:rPr>
          <w:rStyle w:val="Strong"/>
          <w:b w:val="0"/>
          <w:bCs w:val="0"/>
          <w:color w:val="000000" w:themeColor="text1"/>
        </w:rPr>
      </w:pPr>
      <w:r w:rsidRPr="005C7D3E">
        <w:rPr>
          <w:color w:val="000000" w:themeColor="text1"/>
        </w:rPr>
        <w:t xml:space="preserve">Frontend now correctly assumes </w:t>
      </w:r>
      <w:r w:rsidRPr="005C7D3E">
        <w:rPr>
          <w:rStyle w:val="Strong"/>
          <w:color w:val="000000" w:themeColor="text1"/>
        </w:rPr>
        <w:t>zero-run state</w:t>
      </w:r>
      <w:r w:rsidRPr="005C7D3E">
        <w:rPr>
          <w:color w:val="000000" w:themeColor="text1"/>
        </w:rPr>
        <w:t xml:space="preserve"> as a first-class scenario.</w:t>
      </w:r>
    </w:p>
    <w:p w:rsidR="000E48A0" w:rsidRPr="005C7D3E" w:rsidRDefault="000E48A0" w:rsidP="000E48A0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Day 9 Observations</w:t>
      </w:r>
    </w:p>
    <w:p w:rsidR="000E48A0" w:rsidRPr="005C7D3E" w:rsidRDefault="000E48A0" w:rsidP="000E48A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5C7D3E">
        <w:rPr>
          <w:color w:val="000000" w:themeColor="text1"/>
        </w:rPr>
        <w:t>Run-based workflows align naturally with industrial ingestion and maintenance analysis.</w:t>
      </w:r>
    </w:p>
    <w:p w:rsidR="000E48A0" w:rsidRPr="005C7D3E" w:rsidRDefault="000E48A0" w:rsidP="000E48A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5C7D3E">
        <w:rPr>
          <w:color w:val="000000" w:themeColor="text1"/>
        </w:rPr>
        <w:t>Showing active run context on every screen significantly improves user trust.</w:t>
      </w:r>
    </w:p>
    <w:p w:rsidR="000E48A0" w:rsidRPr="005C7D3E" w:rsidRDefault="000E48A0" w:rsidP="000E48A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5C7D3E">
        <w:rPr>
          <w:color w:val="000000" w:themeColor="text1"/>
        </w:rPr>
        <w:t>Disabled UI elements with explanations reduce operator confusion.</w:t>
      </w:r>
    </w:p>
    <w:p w:rsidR="000E48A0" w:rsidRPr="005C7D3E" w:rsidRDefault="000E48A0" w:rsidP="000E48A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5C7D3E">
        <w:rPr>
          <w:color w:val="000000" w:themeColor="text1"/>
        </w:rPr>
        <w:t>Exporting insights and dashboards is a primary business requirement, not a secondary feature.</w:t>
      </w:r>
    </w:p>
    <w:p w:rsidR="000E48A0" w:rsidRPr="005C7D3E" w:rsidRDefault="000E48A0" w:rsidP="000E48A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5C7D3E">
        <w:rPr>
          <w:color w:val="000000" w:themeColor="text1"/>
        </w:rPr>
        <w:t>Offline-first UX constraints simplify system design while increasing reliability.</w:t>
      </w:r>
    </w:p>
    <w:p w:rsidR="000E48A0" w:rsidRPr="005C7D3E" w:rsidRDefault="000E48A0" w:rsidP="000E48A0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Design Insight</w:t>
      </w:r>
    </w:p>
    <w:p w:rsidR="000E48A0" w:rsidRPr="005C7D3E" w:rsidRDefault="000E48A0" w:rsidP="000E48A0">
      <w:pPr>
        <w:pStyle w:val="NormalWeb"/>
        <w:rPr>
          <w:color w:val="000000" w:themeColor="text1"/>
        </w:rPr>
      </w:pPr>
      <w:r w:rsidRPr="005C7D3E">
        <w:rPr>
          <w:color w:val="000000" w:themeColor="text1"/>
        </w:rPr>
        <w:t>Separating “context selection” from “analysis execution” leads to cleaner mental models for maintenance engineers.</w:t>
      </w:r>
    </w:p>
    <w:p w:rsidR="00327273" w:rsidRPr="005C7D3E" w:rsidRDefault="00327273" w:rsidP="00327273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Notes and Observations – Day 10</w:t>
      </w:r>
    </w:p>
    <w:p w:rsidR="00327273" w:rsidRPr="005C7D3E" w:rsidRDefault="00327273" w:rsidP="0032727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7D3E">
        <w:rPr>
          <w:color w:val="000000" w:themeColor="text1"/>
        </w:rPr>
        <w:t>Dashboard initialization must not occur inside component lifecycle hooks.</w:t>
      </w:r>
    </w:p>
    <w:p w:rsidR="00327273" w:rsidRPr="005C7D3E" w:rsidRDefault="00327273" w:rsidP="0032727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7D3E">
        <w:rPr>
          <w:color w:val="000000" w:themeColor="text1"/>
        </w:rPr>
        <w:t>Centralized orchestration is essential for managing run-based state transitions.</w:t>
      </w:r>
    </w:p>
    <w:p w:rsidR="00327273" w:rsidRPr="005C7D3E" w:rsidRDefault="00327273" w:rsidP="0032727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7D3E">
        <w:rPr>
          <w:color w:val="000000" w:themeColor="text1"/>
        </w:rPr>
        <w:t>Undo and redo functionality is most reliable when interaction state is centralized.</w:t>
      </w:r>
    </w:p>
    <w:p w:rsidR="00327273" w:rsidRPr="005C7D3E" w:rsidRDefault="00327273" w:rsidP="0032727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7D3E">
        <w:rPr>
          <w:color w:val="000000" w:themeColor="text1"/>
        </w:rPr>
        <w:t>Separating rendering logic from state mutation prevents infinite render loops.</w:t>
      </w:r>
    </w:p>
    <w:p w:rsidR="00327273" w:rsidRPr="005C7D3E" w:rsidRDefault="00327273" w:rsidP="00327273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5C7D3E">
        <w:rPr>
          <w:color w:val="000000" w:themeColor="text1"/>
        </w:rPr>
        <w:t>Treating dashboards as analytical views rather than static UI pages improves extensibility.</w:t>
      </w:r>
    </w:p>
    <w:p w:rsidR="00902A3D" w:rsidRPr="005C7D3E" w:rsidRDefault="00327273" w:rsidP="004B36F1">
      <w:pPr>
        <w:pStyle w:val="NormalWeb"/>
        <w:rPr>
          <w:rStyle w:val="Strong"/>
          <w:b w:val="0"/>
          <w:bCs w:val="0"/>
          <w:color w:val="000000" w:themeColor="text1"/>
        </w:rPr>
      </w:pPr>
      <w:r w:rsidRPr="005C7D3E">
        <w:rPr>
          <w:color w:val="000000" w:themeColor="text1"/>
        </w:rPr>
        <w:t>These observations influenced architectural decisions made during the dashboard implementation.</w:t>
      </w:r>
    </w:p>
    <w:p w:rsidR="00902A3D" w:rsidRPr="005C7D3E" w:rsidRDefault="00902A3D" w:rsidP="00902A3D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</w:p>
    <w:p w:rsidR="00902A3D" w:rsidRPr="005C7D3E" w:rsidRDefault="00902A3D" w:rsidP="00902A3D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</w:p>
    <w:p w:rsidR="004B36F1" w:rsidRPr="005C7D3E" w:rsidRDefault="004B36F1" w:rsidP="00902A3D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</w:p>
    <w:p w:rsidR="00902A3D" w:rsidRPr="005C7D3E" w:rsidRDefault="00902A3D" w:rsidP="00902A3D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lastRenderedPageBreak/>
        <w:t>Notes and Observations – Day 11</w:t>
      </w:r>
    </w:p>
    <w:p w:rsidR="00902A3D" w:rsidRPr="005C7D3E" w:rsidRDefault="00902A3D" w:rsidP="00902A3D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C7D3E">
        <w:rPr>
          <w:color w:val="000000" w:themeColor="text1"/>
        </w:rPr>
        <w:t>Operational Excel data often requires manual validation and careful interpretation before analytical use.</w:t>
      </w:r>
    </w:p>
    <w:p w:rsidR="00902A3D" w:rsidRPr="005C7D3E" w:rsidRDefault="00902A3D" w:rsidP="00902A3D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C7D3E">
        <w:rPr>
          <w:color w:val="000000" w:themeColor="text1"/>
        </w:rPr>
        <w:t>Energy consumption and cost data provide high-value insights but must be contextualized correctly.</w:t>
      </w:r>
    </w:p>
    <w:p w:rsidR="00902A3D" w:rsidRPr="005C7D3E" w:rsidRDefault="00902A3D" w:rsidP="00902A3D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C7D3E">
        <w:rPr>
          <w:color w:val="000000" w:themeColor="text1"/>
        </w:rPr>
        <w:t>Separating dashboard interaction from persistence logic simplifies both UX and implementation.</w:t>
      </w:r>
    </w:p>
    <w:p w:rsidR="00902A3D" w:rsidRPr="005C7D3E" w:rsidRDefault="00902A3D" w:rsidP="00902A3D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C7D3E">
        <w:rPr>
          <w:color w:val="000000" w:themeColor="text1"/>
        </w:rPr>
        <w:t>Explicit user-controlled save actions prevent accidental analytical state loss.</w:t>
      </w:r>
    </w:p>
    <w:p w:rsidR="00902A3D" w:rsidRPr="005C7D3E" w:rsidRDefault="00902A3D" w:rsidP="00902A3D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C7D3E">
        <w:rPr>
          <w:color w:val="000000" w:themeColor="text1"/>
        </w:rPr>
        <w:t>Presentation quality significantly impacts the effectiveness of communicating technical insights.</w:t>
      </w:r>
      <w:r w:rsidR="00384B38" w:rsidRPr="005C7D3E">
        <w:rPr>
          <w:color w:val="000000" w:themeColor="text1"/>
        </w:rPr>
        <w:br/>
      </w:r>
    </w:p>
    <w:p w:rsidR="00384B38" w:rsidRPr="005C7D3E" w:rsidRDefault="00384B38" w:rsidP="00384B38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Notes and Observations – Day 12</w:t>
      </w:r>
    </w:p>
    <w:p w:rsidR="00384B38" w:rsidRPr="005C7D3E" w:rsidRDefault="00384B38" w:rsidP="00384B38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Observations:</w:t>
      </w:r>
    </w:p>
    <w:p w:rsidR="00384B38" w:rsidRPr="005C7D3E" w:rsidRDefault="00384B38" w:rsidP="00384B38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C7D3E">
        <w:rPr>
          <w:color w:val="000000" w:themeColor="text1"/>
        </w:rPr>
        <w:t>Multiple layout components caused content rendering failures.</w:t>
      </w:r>
    </w:p>
    <w:p w:rsidR="00384B38" w:rsidRPr="005C7D3E" w:rsidRDefault="00384B38" w:rsidP="00384B38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C7D3E">
        <w:rPr>
          <w:color w:val="000000" w:themeColor="text1"/>
        </w:rPr>
        <w:t>Sidebar toggle exposed layout-level architectural issues.</w:t>
      </w:r>
    </w:p>
    <w:p w:rsidR="00384B38" w:rsidRPr="005C7D3E" w:rsidRDefault="00384B38" w:rsidP="00384B38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C7D3E">
        <w:rPr>
          <w:color w:val="000000" w:themeColor="text1"/>
        </w:rPr>
        <w:t>Centralizing layout logic significantly improved UI stability.</w:t>
      </w:r>
    </w:p>
    <w:p w:rsidR="00384B38" w:rsidRPr="005C7D3E" w:rsidRDefault="00384B38" w:rsidP="00384B38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C7D3E">
        <w:rPr>
          <w:color w:val="000000" w:themeColor="text1"/>
        </w:rPr>
        <w:t>Dashboard usability improves greatly with collapsible navigation.</w:t>
      </w:r>
    </w:p>
    <w:p w:rsidR="00384B38" w:rsidRPr="005C7D3E" w:rsidRDefault="00384B38" w:rsidP="00384B38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Notes:</w:t>
      </w:r>
    </w:p>
    <w:p w:rsidR="00384B38" w:rsidRPr="005C7D3E" w:rsidRDefault="00384B38" w:rsidP="00384B38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C7D3E">
        <w:rPr>
          <w:color w:val="000000" w:themeColor="text1"/>
        </w:rPr>
        <w:t>Single-layout architecture is mandatory for scalable frontend systems.</w:t>
      </w:r>
    </w:p>
    <w:p w:rsidR="00384B38" w:rsidRPr="005C7D3E" w:rsidRDefault="00384B38" w:rsidP="00384B38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C7D3E">
        <w:rPr>
          <w:color w:val="000000" w:themeColor="text1"/>
        </w:rPr>
        <w:t>Interactive dashboards must preserve content visibility under all UI states.</w:t>
      </w:r>
    </w:p>
    <w:p w:rsidR="00384B38" w:rsidRPr="005C7D3E" w:rsidRDefault="00384B38" w:rsidP="00384B38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C7D3E">
        <w:rPr>
          <w:color w:val="000000" w:themeColor="text1"/>
        </w:rPr>
        <w:t>Power BI–inspired layout improves analytical clarity for end users.</w:t>
      </w:r>
    </w:p>
    <w:p w:rsidR="00384B38" w:rsidRPr="005C7D3E" w:rsidRDefault="00327CDC" w:rsidP="00327CDC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Notes and Observations – Day 13</w:t>
      </w:r>
    </w:p>
    <w:p w:rsidR="00327CDC" w:rsidRPr="005C7D3E" w:rsidRDefault="00327CDC" w:rsidP="00327CDC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Operational Observations</w:t>
      </w:r>
    </w:p>
    <w:p w:rsidR="00327CDC" w:rsidRPr="005C7D3E" w:rsidRDefault="00327CDC" w:rsidP="00327CDC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C7D3E">
        <w:rPr>
          <w:color w:val="000000" w:themeColor="text1"/>
        </w:rPr>
        <w:t>Energy data entry remains manual and requires validation discipline.</w:t>
      </w:r>
    </w:p>
    <w:p w:rsidR="00327CDC" w:rsidRPr="005C7D3E" w:rsidRDefault="00327CDC" w:rsidP="00327CDC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C7D3E">
        <w:rPr>
          <w:color w:val="000000" w:themeColor="text1"/>
        </w:rPr>
        <w:t>Power cost calculations depend heavily on data accuracy and consistency.</w:t>
      </w:r>
    </w:p>
    <w:p w:rsidR="00327CDC" w:rsidRPr="005C7D3E" w:rsidRDefault="00327CDC" w:rsidP="00327CDC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UI Observations</w:t>
      </w:r>
    </w:p>
    <w:p w:rsidR="00327CDC" w:rsidRPr="005C7D3E" w:rsidRDefault="00327CDC" w:rsidP="00327CDC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C7D3E">
        <w:rPr>
          <w:color w:val="000000" w:themeColor="text1"/>
        </w:rPr>
        <w:t>Global Active Run visibility significantly improves usability.</w:t>
      </w:r>
    </w:p>
    <w:p w:rsidR="00327CDC" w:rsidRPr="005C7D3E" w:rsidRDefault="00327CDC" w:rsidP="00327CDC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C7D3E">
        <w:rPr>
          <w:color w:val="000000" w:themeColor="text1"/>
        </w:rPr>
        <w:t>Sidebar collapse no longer affects context awareness.</w:t>
      </w:r>
    </w:p>
    <w:p w:rsidR="00327CDC" w:rsidRPr="005C7D3E" w:rsidRDefault="00327CDC" w:rsidP="00327CDC">
      <w:pPr>
        <w:pStyle w:val="Heading3"/>
        <w:rPr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Design Notes</w:t>
      </w:r>
    </w:p>
    <w:p w:rsidR="00327CDC" w:rsidRPr="005C7D3E" w:rsidRDefault="00327CDC" w:rsidP="00327CDC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C7D3E">
        <w:rPr>
          <w:color w:val="000000" w:themeColor="text1"/>
        </w:rPr>
        <w:t>UI-first stabilization before backend integration is proving effective.</w:t>
      </w:r>
    </w:p>
    <w:p w:rsidR="000E48A0" w:rsidRPr="005C7D3E" w:rsidRDefault="00327CDC" w:rsidP="004E45D4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C7D3E">
        <w:rPr>
          <w:color w:val="000000" w:themeColor="text1"/>
        </w:rPr>
        <w:t>Clear separation between ingestion success, analysis readiness, and visualization.</w:t>
      </w:r>
    </w:p>
    <w:p w:rsidR="004B36F1" w:rsidRPr="005C7D3E" w:rsidRDefault="004B36F1" w:rsidP="004B36F1">
      <w:pPr>
        <w:pStyle w:val="NormalWeb"/>
        <w:rPr>
          <w:color w:val="000000" w:themeColor="text1"/>
        </w:rPr>
      </w:pPr>
    </w:p>
    <w:p w:rsidR="004B36F1" w:rsidRPr="005C7D3E" w:rsidRDefault="004B36F1" w:rsidP="004B36F1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lastRenderedPageBreak/>
        <w:t>Notes and Observations – Day 14</w:t>
      </w:r>
    </w:p>
    <w:p w:rsidR="004B36F1" w:rsidRPr="005C7D3E" w:rsidRDefault="004B36F1" w:rsidP="004B36F1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Observations</w:t>
      </w:r>
    </w:p>
    <w:p w:rsidR="004B36F1" w:rsidRPr="005C7D3E" w:rsidRDefault="004B36F1" w:rsidP="004B36F1">
      <w:pPr>
        <w:pStyle w:val="NormalWeb"/>
        <w:rPr>
          <w:color w:val="000000" w:themeColor="text1"/>
        </w:rPr>
      </w:pPr>
      <w:r w:rsidRPr="005C7D3E">
        <w:rPr>
          <w:color w:val="000000" w:themeColor="text1"/>
        </w:rPr>
        <w:t>• UX consistency significantly improves perceived system maturity.</w:t>
      </w:r>
      <w:r w:rsidRPr="005C7D3E">
        <w:rPr>
          <w:color w:val="000000" w:themeColor="text1"/>
        </w:rPr>
        <w:br/>
        <w:t>• Run-based isolation prevents cross-data contamination.</w:t>
      </w:r>
      <w:r w:rsidRPr="005C7D3E">
        <w:rPr>
          <w:color w:val="000000" w:themeColor="text1"/>
        </w:rPr>
        <w:br/>
        <w:t>• Navigation-only export initiation avoids accidental data loss or misuse.</w:t>
      </w:r>
      <w:r w:rsidRPr="005C7D3E">
        <w:rPr>
          <w:color w:val="000000" w:themeColor="text1"/>
        </w:rPr>
        <w:br/>
        <w:t>• Dashboard Save + Undo/Redo improves analytical confidence.</w:t>
      </w:r>
    </w:p>
    <w:p w:rsidR="004B36F1" w:rsidRPr="005C7D3E" w:rsidRDefault="004B36F1" w:rsidP="004B36F1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Design Decisions Logged</w:t>
      </w:r>
    </w:p>
    <w:p w:rsidR="00F7124B" w:rsidRPr="005C7D3E" w:rsidRDefault="004B36F1" w:rsidP="004B36F1">
      <w:pPr>
        <w:pStyle w:val="NormalWeb"/>
        <w:rPr>
          <w:color w:val="000000" w:themeColor="text1"/>
        </w:rPr>
      </w:pPr>
      <w:r w:rsidRPr="005C7D3E">
        <w:rPr>
          <w:color w:val="000000" w:themeColor="text1"/>
        </w:rPr>
        <w:t>• Export actions separated into a dedicated page.</w:t>
      </w:r>
      <w:r w:rsidRPr="005C7D3E">
        <w:rPr>
          <w:color w:val="000000" w:themeColor="text1"/>
        </w:rPr>
        <w:br/>
        <w:t>• Dashboards treated as editable documents.</w:t>
      </w:r>
      <w:r w:rsidRPr="005C7D3E">
        <w:rPr>
          <w:color w:val="000000" w:themeColor="text1"/>
        </w:rPr>
        <w:br/>
        <w:t>• Home page used as a system command center.</w:t>
      </w:r>
    </w:p>
    <w:p w:rsidR="00F7124B" w:rsidRPr="005C7D3E" w:rsidRDefault="00F7124B" w:rsidP="00F7124B">
      <w:pPr>
        <w:pStyle w:val="Heading3"/>
        <w:rPr>
          <w:rStyle w:val="Strong"/>
          <w:b/>
          <w:bCs/>
          <w:color w:val="000000" w:themeColor="text1"/>
          <w:sz w:val="24"/>
          <w:szCs w:val="24"/>
        </w:rPr>
      </w:pPr>
      <w:r w:rsidRPr="005C7D3E">
        <w:rPr>
          <w:rStyle w:val="Strong"/>
          <w:b/>
          <w:bCs/>
          <w:color w:val="000000" w:themeColor="text1"/>
          <w:sz w:val="24"/>
          <w:szCs w:val="24"/>
        </w:rPr>
        <w:t>Notes and Observations – Day 15</w:t>
      </w:r>
    </w:p>
    <w:p w:rsidR="00107F1A" w:rsidRPr="005C7D3E" w:rsidRDefault="00107F1A" w:rsidP="00107F1A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Operational Observations</w:t>
      </w:r>
      <w:r w:rsidRPr="005C7D3E">
        <w:rPr>
          <w:color w:val="000000" w:themeColor="text1"/>
        </w:rPr>
        <w:br/>
        <w:t>• Manual energy data entry requires discipline and verification.</w:t>
      </w:r>
      <w:r w:rsidRPr="005C7D3E">
        <w:rPr>
          <w:color w:val="000000" w:themeColor="text1"/>
        </w:rPr>
        <w:br/>
        <w:t>• Energy cost analysis provides immediate operational value when handled correctly.</w:t>
      </w:r>
    </w:p>
    <w:p w:rsidR="00107F1A" w:rsidRPr="005C7D3E" w:rsidRDefault="00107F1A" w:rsidP="00107F1A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Design Observations</w:t>
      </w:r>
      <w:r w:rsidRPr="005C7D3E">
        <w:rPr>
          <w:color w:val="000000" w:themeColor="text1"/>
        </w:rPr>
        <w:br/>
        <w:t>• Backend persistence must strictly enforce run-based isolation.</w:t>
      </w:r>
      <w:r w:rsidRPr="005C7D3E">
        <w:rPr>
          <w:color w:val="000000" w:themeColor="text1"/>
        </w:rPr>
        <w:br/>
        <w:t>• Clear separation between operational data entry and analytical interpretation is critical.</w:t>
      </w:r>
      <w:r w:rsidRPr="005C7D3E">
        <w:rPr>
          <w:color w:val="000000" w:themeColor="text1"/>
        </w:rPr>
        <w:br/>
        <w:t>• Frontend-first stabilization strategy is proving effective.</w:t>
      </w:r>
    </w:p>
    <w:p w:rsidR="00D14F41" w:rsidRPr="005C7D3E" w:rsidRDefault="00D14F41" w:rsidP="00D14F41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Day 16 Entry</w:t>
      </w:r>
    </w:p>
    <w:p w:rsidR="00D14F41" w:rsidRPr="005C7D3E" w:rsidRDefault="00D14F41" w:rsidP="00D14F41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Operational Observations</w:t>
      </w:r>
      <w:r w:rsidRPr="005C7D3E">
        <w:rPr>
          <w:color w:val="000000" w:themeColor="text1"/>
        </w:rPr>
        <w:br/>
        <w:t>• Daily energy data entry requires discipline to maintain consistency across sections.</w:t>
      </w:r>
      <w:r w:rsidRPr="005C7D3E">
        <w:rPr>
          <w:color w:val="000000" w:themeColor="text1"/>
        </w:rPr>
        <w:br/>
        <w:t>• Power cost analysis highlights areas with potential energy savings.</w:t>
      </w:r>
    </w:p>
    <w:p w:rsidR="00D14F41" w:rsidRPr="005C7D3E" w:rsidRDefault="00D14F41" w:rsidP="00D14F41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Audit &amp; Documentation Observations</w:t>
      </w:r>
      <w:r w:rsidRPr="005C7D3E">
        <w:rPr>
          <w:color w:val="000000" w:themeColor="text1"/>
        </w:rPr>
        <w:br/>
        <w:t>• Audit presentations require clear categorization of safety, energy, and utility improvements.</w:t>
      </w:r>
      <w:r w:rsidRPr="005C7D3E">
        <w:rPr>
          <w:color w:val="000000" w:themeColor="text1"/>
        </w:rPr>
        <w:br/>
        <w:t>• Well-structured presentations improve understanding and audit readiness.</w:t>
      </w:r>
    </w:p>
    <w:p w:rsidR="007920B8" w:rsidRPr="005C7D3E" w:rsidRDefault="007920B8" w:rsidP="007920B8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Day 17 Entry</w:t>
      </w:r>
    </w:p>
    <w:p w:rsidR="007920B8" w:rsidRPr="005C7D3E" w:rsidRDefault="007920B8" w:rsidP="007920B8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Operational Observations</w:t>
      </w:r>
      <w:r w:rsidRPr="005C7D3E">
        <w:rPr>
          <w:color w:val="000000" w:themeColor="text1"/>
        </w:rPr>
        <w:br/>
        <w:t>• Energy cost analysis highlights the importance of continuous monitoring.</w:t>
      </w:r>
      <w:r w:rsidRPr="005C7D3E">
        <w:rPr>
          <w:color w:val="000000" w:themeColor="text1"/>
        </w:rPr>
        <w:br/>
        <w:t>• Kaizen initiatives contribute significantly to energy and utility optimization.</w:t>
      </w:r>
    </w:p>
    <w:p w:rsidR="007920B8" w:rsidRPr="005C7D3E" w:rsidRDefault="007920B8" w:rsidP="007920B8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Machine-Level Observations</w:t>
      </w:r>
      <w:r w:rsidRPr="005C7D3E">
        <w:rPr>
          <w:color w:val="000000" w:themeColor="text1"/>
        </w:rPr>
        <w:br/>
        <w:t>• OD Grinding machines play a critical role in dimensional accuracy of shafts.</w:t>
      </w:r>
      <w:r w:rsidRPr="005C7D3E">
        <w:rPr>
          <w:color w:val="000000" w:themeColor="text1"/>
        </w:rPr>
        <w:br/>
        <w:t>• Broaching machines are essential for internal profiling and require precise maintenance.</w:t>
      </w:r>
    </w:p>
    <w:p w:rsidR="004D7981" w:rsidRPr="005C7D3E" w:rsidRDefault="004D7981" w:rsidP="004D7981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lastRenderedPageBreak/>
        <w:t>Day 18 Entry</w:t>
      </w:r>
    </w:p>
    <w:p w:rsidR="004D7981" w:rsidRPr="005C7D3E" w:rsidRDefault="004D7981" w:rsidP="004D7981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Operational Observations</w:t>
      </w:r>
      <w:r w:rsidRPr="005C7D3E">
        <w:rPr>
          <w:color w:val="000000" w:themeColor="text1"/>
        </w:rPr>
        <w:br/>
        <w:t>• Safety audits emphasize the importance of proper documentation and visual evidence.</w:t>
      </w:r>
      <w:r w:rsidRPr="005C7D3E">
        <w:rPr>
          <w:color w:val="000000" w:themeColor="text1"/>
        </w:rPr>
        <w:br/>
        <w:t>• Energy cost tracking supports both operational efficiency and audit readiness.</w:t>
      </w:r>
    </w:p>
    <w:p w:rsidR="004D7981" w:rsidRPr="005C7D3E" w:rsidRDefault="004D7981" w:rsidP="004D7981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Technical Observations</w:t>
      </w:r>
      <w:r w:rsidRPr="005C7D3E">
        <w:rPr>
          <w:color w:val="000000" w:themeColor="text1"/>
        </w:rPr>
        <w:br/>
        <w:t>• PLC programming plays a critical role in machine automation and control.</w:t>
      </w:r>
      <w:r w:rsidRPr="005C7D3E">
        <w:rPr>
          <w:color w:val="000000" w:themeColor="text1"/>
        </w:rPr>
        <w:br/>
        <w:t>• Understanding PLC logic helps in effective maintenance and fault diagnosis.</w:t>
      </w:r>
    </w:p>
    <w:p w:rsidR="00643149" w:rsidRPr="005C7D3E" w:rsidRDefault="00643149" w:rsidP="00643149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Day 19 Entry</w:t>
      </w:r>
    </w:p>
    <w:p w:rsidR="00643149" w:rsidRPr="005C7D3E" w:rsidRDefault="00643149" w:rsidP="00643149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Operational Observations</w:t>
      </w:r>
      <w:r w:rsidRPr="005C7D3E">
        <w:rPr>
          <w:color w:val="000000" w:themeColor="text1"/>
        </w:rPr>
        <w:br/>
        <w:t>• Crack detection processes are essential to prevent downstream failures.</w:t>
      </w:r>
      <w:r w:rsidRPr="005C7D3E">
        <w:rPr>
          <w:color w:val="000000" w:themeColor="text1"/>
        </w:rPr>
        <w:br/>
        <w:t>• Maintenance decision-making benefits from combining inspection data and machine behavior insights.</w:t>
      </w:r>
    </w:p>
    <w:p w:rsidR="00643149" w:rsidRPr="005C7D3E" w:rsidRDefault="00643149" w:rsidP="00643149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Technical Observations</w:t>
      </w:r>
      <w:r w:rsidRPr="005C7D3E">
        <w:rPr>
          <w:color w:val="000000" w:themeColor="text1"/>
        </w:rPr>
        <w:br/>
        <w:t>• PLC programming plays a central role in machine automation and diagnostics.</w:t>
      </w:r>
      <w:r w:rsidRPr="005C7D3E">
        <w:rPr>
          <w:color w:val="000000" w:themeColor="text1"/>
        </w:rPr>
        <w:br/>
        <w:t>• Understanding shaft line machines improves maintenance planning and system-level analytics.</w:t>
      </w:r>
    </w:p>
    <w:p w:rsidR="00FA5AD7" w:rsidRPr="005C7D3E" w:rsidRDefault="00FA5AD7" w:rsidP="00FA5AD7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Day 20 Entry</w:t>
      </w:r>
    </w:p>
    <w:p w:rsidR="00FA5AD7" w:rsidRPr="005C7D3E" w:rsidRDefault="00FA5AD7" w:rsidP="00FA5AD7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Operational Observations</w:t>
      </w:r>
      <w:r w:rsidRPr="005C7D3E">
        <w:rPr>
          <w:color w:val="000000" w:themeColor="text1"/>
        </w:rPr>
        <w:br/>
        <w:t>• Grinding machine performance directly affects component quality.</w:t>
      </w:r>
      <w:r w:rsidRPr="005C7D3E">
        <w:rPr>
          <w:color w:val="000000" w:themeColor="text1"/>
        </w:rPr>
        <w:br/>
        <w:t>• Proper filtration and coolant management improve machine reliability and lifespan.</w:t>
      </w:r>
    </w:p>
    <w:p w:rsidR="00FA5AD7" w:rsidRPr="005C7D3E" w:rsidRDefault="00FA5AD7" w:rsidP="00FA5AD7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Technical Observations</w:t>
      </w:r>
      <w:r w:rsidRPr="005C7D3E">
        <w:rPr>
          <w:color w:val="000000" w:themeColor="text1"/>
        </w:rPr>
        <w:br/>
        <w:t>• Magnetic separators are critical auxiliary systems in grinding operations.</w:t>
      </w:r>
      <w:r w:rsidRPr="005C7D3E">
        <w:rPr>
          <w:color w:val="000000" w:themeColor="text1"/>
        </w:rPr>
        <w:br/>
        <w:t>• Maintenance activities extend beyond machines to include supporting systems and utilities.</w:t>
      </w:r>
    </w:p>
    <w:p w:rsidR="00167ADF" w:rsidRPr="005C7D3E" w:rsidRDefault="00167ADF" w:rsidP="00167ADF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Day 21 – Notes &amp; Observations</w:t>
      </w:r>
    </w:p>
    <w:p w:rsidR="00167ADF" w:rsidRPr="005C7D3E" w:rsidRDefault="00167ADF" w:rsidP="00167AD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C7D3E">
        <w:rPr>
          <w:color w:val="000000" w:themeColor="text1"/>
        </w:rPr>
        <w:t>Desktop white screen issue was caused by routing incompatibility with file-based execution.</w:t>
      </w:r>
    </w:p>
    <w:p w:rsidR="00167ADF" w:rsidRPr="005C7D3E" w:rsidRDefault="00167ADF" w:rsidP="00167AD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C7D3E">
        <w:rPr>
          <w:color w:val="000000" w:themeColor="text1"/>
        </w:rPr>
        <w:t>Switching to hash-based routing resolved navigation and rendering issues.</w:t>
      </w:r>
    </w:p>
    <w:p w:rsidR="00167ADF" w:rsidRPr="005C7D3E" w:rsidRDefault="00167ADF" w:rsidP="00167AD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C7D3E">
        <w:rPr>
          <w:color w:val="000000" w:themeColor="text1"/>
        </w:rPr>
        <w:t xml:space="preserve">DuckDB </w:t>
      </w:r>
      <w:r w:rsidRPr="005C7D3E">
        <w:rPr>
          <w:rStyle w:val="HTMLCode"/>
          <w:rFonts w:ascii="Times New Roman" w:eastAsiaTheme="majorEastAsia" w:hAnsi="Times New Roman" w:cs="Times New Roman"/>
          <w:color w:val="000000" w:themeColor="text1"/>
        </w:rPr>
        <w:t>.wal</w:t>
      </w:r>
      <w:r w:rsidRPr="005C7D3E">
        <w:rPr>
          <w:color w:val="000000" w:themeColor="text1"/>
        </w:rPr>
        <w:t xml:space="preserve"> file observed and confirmed as standard database behavior.</w:t>
      </w:r>
    </w:p>
    <w:p w:rsidR="00167ADF" w:rsidRPr="005C7D3E" w:rsidRDefault="00167ADF" w:rsidP="00167AD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C7D3E">
        <w:rPr>
          <w:color w:val="000000" w:themeColor="text1"/>
        </w:rPr>
        <w:t>Integration of frontend and backend requires careful alignment of build configuration and routing logic.</w:t>
      </w:r>
    </w:p>
    <w:p w:rsidR="00167ADF" w:rsidRPr="005C7D3E" w:rsidRDefault="00167ADF" w:rsidP="00167ADF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Learning Outcome:</w:t>
      </w:r>
    </w:p>
    <w:p w:rsidR="00167ADF" w:rsidRPr="005C7D3E" w:rsidRDefault="00167ADF" w:rsidP="00167AD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5C7D3E">
        <w:rPr>
          <w:color w:val="000000" w:themeColor="text1"/>
        </w:rPr>
        <w:t>Gained practical understanding of hybrid desktop–web application challenges and solutions.</w:t>
      </w:r>
    </w:p>
    <w:p w:rsidR="00F7124B" w:rsidRPr="005C7D3E" w:rsidRDefault="00F7124B" w:rsidP="004B36F1">
      <w:pPr>
        <w:pStyle w:val="NormalWeb"/>
        <w:rPr>
          <w:color w:val="000000" w:themeColor="text1"/>
        </w:rPr>
      </w:pPr>
    </w:p>
    <w:p w:rsidR="009F2FBF" w:rsidRPr="005C7D3E" w:rsidRDefault="009F2FBF" w:rsidP="009F2FBF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lastRenderedPageBreak/>
        <w:t>Day 22 – Notes &amp; Observations</w:t>
      </w:r>
    </w:p>
    <w:p w:rsidR="009F2FBF" w:rsidRPr="005C7D3E" w:rsidRDefault="009F2FBF" w:rsidP="009F2FB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C7D3E">
        <w:rPr>
          <w:color w:val="000000" w:themeColor="text1"/>
        </w:rPr>
        <w:t>Energy monitoring activities remain a critical daily task for maintenance operations.</w:t>
      </w:r>
    </w:p>
    <w:p w:rsidR="009F2FBF" w:rsidRPr="005C7D3E" w:rsidRDefault="009F2FBF" w:rsidP="009F2FB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C7D3E">
        <w:rPr>
          <w:color w:val="000000" w:themeColor="text1"/>
        </w:rPr>
        <w:t>Finalizing architecture before backend implementation reduces integration issues.</w:t>
      </w:r>
    </w:p>
    <w:p w:rsidR="009F2FBF" w:rsidRPr="005C7D3E" w:rsidRDefault="009F2FBF" w:rsidP="009F2FB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C7D3E">
        <w:rPr>
          <w:color w:val="000000" w:themeColor="text1"/>
        </w:rPr>
        <w:t>Frontend stability allows focused work on backend logic in upcoming days.</w:t>
      </w:r>
    </w:p>
    <w:p w:rsidR="009F2FBF" w:rsidRPr="005C7D3E" w:rsidRDefault="009F2FBF" w:rsidP="009F2FBF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Learning Outcome:</w:t>
      </w:r>
    </w:p>
    <w:p w:rsidR="009F2FBF" w:rsidRPr="005C7D3E" w:rsidRDefault="009F2FBF" w:rsidP="004B36F1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5C7D3E">
        <w:rPr>
          <w:color w:val="000000" w:themeColor="text1"/>
        </w:rPr>
        <w:t>Gained better understanding of planning and finalizing system architecture before backend execution.</w:t>
      </w:r>
    </w:p>
    <w:p w:rsidR="00683271" w:rsidRPr="005C7D3E" w:rsidRDefault="00683271" w:rsidP="00683271">
      <w:pPr>
        <w:pStyle w:val="Heading3"/>
        <w:rPr>
          <w:color w:val="000000" w:themeColor="text1"/>
        </w:rPr>
      </w:pPr>
      <w:r w:rsidRPr="005C7D3E">
        <w:rPr>
          <w:rStyle w:val="Strong"/>
          <w:b/>
          <w:bCs/>
          <w:color w:val="000000" w:themeColor="text1"/>
        </w:rPr>
        <w:t>Day 23 – Notes &amp; Observations</w:t>
      </w:r>
    </w:p>
    <w:p w:rsidR="00683271" w:rsidRPr="005C7D3E" w:rsidRDefault="00683271" w:rsidP="00683271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5C7D3E">
        <w:rPr>
          <w:color w:val="000000" w:themeColor="text1"/>
        </w:rPr>
        <w:t>Regular energy monitoring is essential for maintaining accurate power cost analysis.</w:t>
      </w:r>
    </w:p>
    <w:p w:rsidR="00683271" w:rsidRPr="005C7D3E" w:rsidRDefault="00683271" w:rsidP="00683271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5C7D3E">
        <w:rPr>
          <w:color w:val="000000" w:themeColor="text1"/>
        </w:rPr>
        <w:t>Finalizing backend architecture before coding helps reduce integration issues.</w:t>
      </w:r>
    </w:p>
    <w:p w:rsidR="00683271" w:rsidRPr="005C7D3E" w:rsidRDefault="00683271" w:rsidP="00683271">
      <w:pPr>
        <w:pStyle w:val="NormalWeb"/>
        <w:numPr>
          <w:ilvl w:val="0"/>
          <w:numId w:val="23"/>
        </w:numPr>
        <w:rPr>
          <w:color w:val="000000" w:themeColor="text1"/>
        </w:rPr>
      </w:pPr>
      <w:r w:rsidRPr="005C7D3E">
        <w:rPr>
          <w:color w:val="000000" w:themeColor="text1"/>
        </w:rPr>
        <w:t>Frontend stability allows focused backend development in upcoming days.</w:t>
      </w:r>
    </w:p>
    <w:p w:rsidR="00683271" w:rsidRPr="005C7D3E" w:rsidRDefault="00683271" w:rsidP="00683271">
      <w:pPr>
        <w:pStyle w:val="NormalWeb"/>
        <w:rPr>
          <w:color w:val="000000" w:themeColor="text1"/>
        </w:rPr>
      </w:pPr>
      <w:r w:rsidRPr="005C7D3E">
        <w:rPr>
          <w:rStyle w:val="Strong"/>
          <w:color w:val="000000" w:themeColor="text1"/>
        </w:rPr>
        <w:t>Learning Outcome:</w:t>
      </w:r>
    </w:p>
    <w:p w:rsidR="005C7D3E" w:rsidRPr="005C7D3E" w:rsidRDefault="00683271" w:rsidP="005C7D3E">
      <w:pPr>
        <w:pStyle w:val="NormalWeb"/>
        <w:numPr>
          <w:ilvl w:val="0"/>
          <w:numId w:val="24"/>
        </w:numPr>
        <w:rPr>
          <w:color w:val="000000" w:themeColor="text1"/>
        </w:rPr>
      </w:pPr>
      <w:r w:rsidRPr="005C7D3E">
        <w:rPr>
          <w:color w:val="000000" w:themeColor="text1"/>
        </w:rPr>
        <w:t>Improved understanding of systematic project planning before backend execution.</w:t>
      </w:r>
    </w:p>
    <w:p w:rsidR="005C7D3E" w:rsidRPr="005C7D3E" w:rsidRDefault="005C7D3E" w:rsidP="005C7D3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5C7D3E">
        <w:rPr>
          <w:rStyle w:val="Strong"/>
          <w:rFonts w:ascii="Times New Roman" w:hAnsi="Times New Roman" w:cs="Times New Roman"/>
          <w:bCs w:val="0"/>
          <w:color w:val="000000" w:themeColor="text1"/>
        </w:rPr>
        <w:t>Day 24 Observations</w:t>
      </w:r>
    </w:p>
    <w:p w:rsidR="005C7D3E" w:rsidRPr="005C7D3E" w:rsidRDefault="005C7D3E" w:rsidP="005C7D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C7D3E">
        <w:rPr>
          <w:color w:val="000000" w:themeColor="text1"/>
        </w:rPr>
        <w:t>Desktop app stability significantly improved.</w:t>
      </w:r>
    </w:p>
    <w:p w:rsidR="005C7D3E" w:rsidRPr="005C7D3E" w:rsidRDefault="005C7D3E" w:rsidP="005C7D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C7D3E">
        <w:rPr>
          <w:color w:val="000000" w:themeColor="text1"/>
        </w:rPr>
        <w:t>Search functionality required backend verification before UI reflection.</w:t>
      </w:r>
    </w:p>
    <w:p w:rsidR="005C7D3E" w:rsidRPr="005C7D3E" w:rsidRDefault="005C7D3E" w:rsidP="005C7D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C7D3E">
        <w:rPr>
          <w:color w:val="000000" w:themeColor="text1"/>
        </w:rPr>
        <w:t>Confirmed database integrity by manually testing run entries.</w:t>
      </w:r>
    </w:p>
    <w:p w:rsidR="005C7D3E" w:rsidRPr="005C7D3E" w:rsidRDefault="005C7D3E" w:rsidP="005C7D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C7D3E">
        <w:rPr>
          <w:color w:val="000000" w:themeColor="text1"/>
        </w:rPr>
        <w:t>Architecture now production-ready for analytics expansion.</w:t>
      </w:r>
    </w:p>
    <w:p w:rsidR="005C7D3E" w:rsidRPr="005C7D3E" w:rsidRDefault="005C7D3E" w:rsidP="005C7D3E">
      <w:pPr>
        <w:pStyle w:val="NormalWeb"/>
        <w:numPr>
          <w:ilvl w:val="0"/>
          <w:numId w:val="25"/>
        </w:numPr>
        <w:rPr>
          <w:color w:val="000000" w:themeColor="text1"/>
        </w:rPr>
      </w:pPr>
      <w:r w:rsidRPr="005C7D3E">
        <w:rPr>
          <w:color w:val="000000" w:themeColor="text1"/>
        </w:rPr>
        <w:t>System now operating with clean frontend–backend separation.</w:t>
      </w:r>
    </w:p>
    <w:p w:rsidR="00FC19E8" w:rsidRDefault="00FC19E8" w:rsidP="00FC19E8">
      <w:pPr>
        <w:pStyle w:val="Heading3"/>
      </w:pPr>
      <w:r>
        <w:t>Day 25 Observations</w:t>
      </w:r>
    </w:p>
    <w:p w:rsidR="00FC19E8" w:rsidRDefault="00FC19E8" w:rsidP="00FC19E8">
      <w:pPr>
        <w:pStyle w:val="NormalWeb"/>
        <w:numPr>
          <w:ilvl w:val="0"/>
          <w:numId w:val="26"/>
        </w:numPr>
      </w:pPr>
      <w:r>
        <w:t>Desktop UI requires lifecycle-safe API invocation</w:t>
      </w:r>
    </w:p>
    <w:p w:rsidR="00FC19E8" w:rsidRDefault="00FC19E8" w:rsidP="00FC19E8">
      <w:pPr>
        <w:pStyle w:val="NormalWeb"/>
        <w:numPr>
          <w:ilvl w:val="0"/>
          <w:numId w:val="26"/>
        </w:numPr>
      </w:pPr>
      <w:r>
        <w:t>WebChannel bridge timing is critical</w:t>
      </w:r>
    </w:p>
    <w:p w:rsidR="00FC19E8" w:rsidRDefault="00FC19E8" w:rsidP="00FC19E8">
      <w:pPr>
        <w:pStyle w:val="NormalWeb"/>
        <w:numPr>
          <w:ilvl w:val="0"/>
          <w:numId w:val="26"/>
        </w:numPr>
      </w:pPr>
      <w:r>
        <w:t>Offline systems require explicit synchronization between:</w:t>
      </w:r>
    </w:p>
    <w:p w:rsidR="00FC19E8" w:rsidRDefault="00FC19E8" w:rsidP="00FC19E8">
      <w:pPr>
        <w:pStyle w:val="NormalWeb"/>
        <w:numPr>
          <w:ilvl w:val="1"/>
          <w:numId w:val="26"/>
        </w:numPr>
      </w:pPr>
      <w:r>
        <w:t>DB initialization</w:t>
      </w:r>
    </w:p>
    <w:p w:rsidR="00FC19E8" w:rsidRDefault="00FC19E8" w:rsidP="00FC19E8">
      <w:pPr>
        <w:pStyle w:val="NormalWeb"/>
        <w:numPr>
          <w:ilvl w:val="1"/>
          <w:numId w:val="26"/>
        </w:numPr>
      </w:pPr>
      <w:r>
        <w:t>Bridge initialization</w:t>
      </w:r>
    </w:p>
    <w:p w:rsidR="00FC19E8" w:rsidRDefault="00FC19E8" w:rsidP="00FC19E8">
      <w:pPr>
        <w:pStyle w:val="NormalWeb"/>
        <w:numPr>
          <w:ilvl w:val="1"/>
          <w:numId w:val="26"/>
        </w:numPr>
      </w:pPr>
      <w:r>
        <w:t>UI rendering</w:t>
      </w:r>
    </w:p>
    <w:p w:rsidR="005C7D3E" w:rsidRDefault="00FC19E8" w:rsidP="005C7D3E">
      <w:pPr>
        <w:pStyle w:val="NormalWeb"/>
        <w:numPr>
          <w:ilvl w:val="0"/>
          <w:numId w:val="26"/>
        </w:numPr>
      </w:pPr>
      <w:r>
        <w:t>Run lifecycle is central control mechanism</w:t>
      </w:r>
    </w:p>
    <w:p w:rsidR="005254CB" w:rsidRDefault="005254CB" w:rsidP="005254CB">
      <w:pPr>
        <w:pStyle w:val="NormalWeb"/>
      </w:pPr>
    </w:p>
    <w:p w:rsidR="005254CB" w:rsidRDefault="005254CB" w:rsidP="005254CB">
      <w:pPr>
        <w:pStyle w:val="NormalWeb"/>
      </w:pPr>
    </w:p>
    <w:p w:rsidR="005254CB" w:rsidRDefault="005254CB" w:rsidP="005254CB">
      <w:pPr>
        <w:pStyle w:val="NormalWeb"/>
      </w:pPr>
    </w:p>
    <w:p w:rsidR="005254CB" w:rsidRDefault="005254CB" w:rsidP="005254CB">
      <w:pPr>
        <w:pStyle w:val="NormalWeb"/>
      </w:pPr>
    </w:p>
    <w:p w:rsidR="005254CB" w:rsidRDefault="005254CB" w:rsidP="005254CB">
      <w:pPr>
        <w:pStyle w:val="Heading3"/>
      </w:pPr>
      <w:r>
        <w:lastRenderedPageBreak/>
        <w:t>Day 26 Observations</w:t>
      </w:r>
    </w:p>
    <w:p w:rsidR="005254CB" w:rsidRDefault="005254CB" w:rsidP="005254CB">
      <w:pPr>
        <w:pStyle w:val="NormalWeb"/>
        <w:numPr>
          <w:ilvl w:val="0"/>
          <w:numId w:val="27"/>
        </w:numPr>
      </w:pPr>
      <w:r>
        <w:t>IPC readiness signaling is essential in offline desktop systems.</w:t>
      </w:r>
    </w:p>
    <w:p w:rsidR="005254CB" w:rsidRDefault="005254CB" w:rsidP="005254CB">
      <w:pPr>
        <w:pStyle w:val="NormalWeb"/>
        <w:numPr>
          <w:ilvl w:val="0"/>
          <w:numId w:val="27"/>
        </w:numPr>
      </w:pPr>
      <w:r>
        <w:t>Asynchronous bridge failures can silently break entire UI flows.</w:t>
      </w:r>
    </w:p>
    <w:p w:rsidR="005254CB" w:rsidRDefault="005254CB" w:rsidP="005254CB">
      <w:pPr>
        <w:pStyle w:val="NormalWeb"/>
        <w:numPr>
          <w:ilvl w:val="0"/>
          <w:numId w:val="27"/>
        </w:numPr>
      </w:pPr>
      <w:r>
        <w:t>Event-driven initialization prevents unpredictable race conditions.</w:t>
      </w:r>
    </w:p>
    <w:p w:rsidR="005254CB" w:rsidRDefault="005254CB" w:rsidP="005254CB">
      <w:pPr>
        <w:pStyle w:val="NormalWeb"/>
        <w:numPr>
          <w:ilvl w:val="0"/>
          <w:numId w:val="27"/>
        </w:numPr>
      </w:pPr>
      <w:r>
        <w:t>Structural table extraction is significantly more complex than plain OCR.</w:t>
      </w:r>
    </w:p>
    <w:p w:rsidR="005254CB" w:rsidRDefault="005254CB" w:rsidP="005254CB">
      <w:pPr>
        <w:pStyle w:val="NormalWeb"/>
        <w:numPr>
          <w:ilvl w:val="0"/>
          <w:numId w:val="27"/>
        </w:numPr>
      </w:pPr>
      <w:r>
        <w:t>Pixel-level layout fidelity must be preserved for engineering trust.</w:t>
      </w:r>
    </w:p>
    <w:p w:rsidR="00F45A2E" w:rsidRDefault="00F45A2E" w:rsidP="00F45A2E">
      <w:pPr>
        <w:pStyle w:val="Heading3"/>
      </w:pPr>
      <w:r>
        <w:t>Day 27&amp;28</w:t>
      </w:r>
      <w:r>
        <w:t xml:space="preserve"> Observations</w:t>
      </w:r>
    </w:p>
    <w:p w:rsidR="00F45A2E" w:rsidRDefault="00F45A2E" w:rsidP="00F45A2E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UI/UX plays a significant role in operational efficiency</w:t>
      </w:r>
    </w:p>
    <w:p w:rsidR="00F45A2E" w:rsidRDefault="00F45A2E" w:rsidP="00F45A2E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Offline applications require deterministic flow</w:t>
      </w:r>
    </w:p>
    <w:p w:rsidR="00F45A2E" w:rsidRDefault="00F45A2E" w:rsidP="00F45A2E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Early architectural brainstorming prevents structural instability</w:t>
      </w:r>
    </w:p>
    <w:p w:rsidR="00F45A2E" w:rsidRDefault="00F45A2E" w:rsidP="00F45A2E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</w:t>
      </w:r>
      <w:proofErr w:type="spellStart"/>
      <w:r>
        <w:t>ScanKar</w:t>
      </w:r>
      <w:proofErr w:type="spellEnd"/>
      <w:r>
        <w:t xml:space="preserve"> requires careful modular separation before implementation</w:t>
      </w:r>
    </w:p>
    <w:p w:rsidR="00F45A2E" w:rsidRDefault="00F45A2E" w:rsidP="00F45A2E">
      <w:pPr>
        <w:pStyle w:val="Heading3"/>
      </w:pPr>
    </w:p>
    <w:p w:rsidR="00F45A2E" w:rsidRDefault="00F45A2E" w:rsidP="00F45A2E">
      <w:pPr>
        <w:pStyle w:val="NormalWeb"/>
      </w:pPr>
    </w:p>
    <w:p w:rsidR="00BE746C" w:rsidRDefault="00BE746C" w:rsidP="00BE746C">
      <w:pPr>
        <w:pStyle w:val="NormalWeb"/>
      </w:pPr>
      <w:proofErr w:type="gramStart"/>
      <w:r>
        <w:rPr>
          <w:rFonts w:hAnsi="Symbol"/>
        </w:rPr>
        <w:t></w:t>
      </w:r>
      <w:r>
        <w:t xml:space="preserve">  Automatic</w:t>
      </w:r>
      <w:proofErr w:type="gramEnd"/>
      <w:r>
        <w:t xml:space="preserve"> profiling increases analytical transparency</w:t>
      </w:r>
    </w:p>
    <w:p w:rsidR="00BE746C" w:rsidRDefault="00BE746C" w:rsidP="00BE746C">
      <w:pPr>
        <w:pStyle w:val="NormalWeb"/>
      </w:pPr>
      <w:proofErr w:type="gramStart"/>
      <w:r>
        <w:rPr>
          <w:rFonts w:hAnsi="Symbol"/>
        </w:rPr>
        <w:t></w:t>
      </w:r>
      <w:r>
        <w:t xml:space="preserve">  Rule</w:t>
      </w:r>
      <w:proofErr w:type="gramEnd"/>
      <w:r>
        <w:t>-based engines provide deterministic explainable outputs</w:t>
      </w:r>
    </w:p>
    <w:p w:rsidR="00BE746C" w:rsidRDefault="00BE746C" w:rsidP="00BE746C">
      <w:pPr>
        <w:pStyle w:val="NormalWeb"/>
      </w:pPr>
      <w:proofErr w:type="gramStart"/>
      <w:r>
        <w:rPr>
          <w:rFonts w:hAnsi="Symbol"/>
        </w:rPr>
        <w:t></w:t>
      </w:r>
      <w:r>
        <w:t xml:space="preserve">  ML</w:t>
      </w:r>
      <w:proofErr w:type="gramEnd"/>
      <w:r>
        <w:t xml:space="preserve"> engine should complement rules, not replace them</w:t>
      </w:r>
    </w:p>
    <w:p w:rsidR="00BE746C" w:rsidRDefault="00BE746C" w:rsidP="00BE746C">
      <w:pPr>
        <w:pStyle w:val="NormalWeb"/>
      </w:pPr>
      <w:proofErr w:type="gramStart"/>
      <w:r>
        <w:rPr>
          <w:rFonts w:hAnsi="Symbol"/>
        </w:rPr>
        <w:t></w:t>
      </w:r>
      <w:r>
        <w:t xml:space="preserve">  Modular</w:t>
      </w:r>
      <w:proofErr w:type="gramEnd"/>
      <w:r>
        <w:t xml:space="preserve"> backend structure improves maintainability</w:t>
      </w:r>
    </w:p>
    <w:p w:rsidR="00BE746C" w:rsidRDefault="00BE746C" w:rsidP="00BE746C">
      <w:pPr>
        <w:pStyle w:val="NormalWeb"/>
      </w:pPr>
      <w:proofErr w:type="gramStart"/>
      <w:r>
        <w:rPr>
          <w:rFonts w:hAnsi="Symbol"/>
        </w:rPr>
        <w:t></w:t>
      </w:r>
      <w:r>
        <w:t xml:space="preserve">  Offline</w:t>
      </w:r>
      <w:proofErr w:type="gramEnd"/>
      <w:r>
        <w:t>-first architecture requires strict pipeline ordering</w:t>
      </w:r>
    </w:p>
    <w:p w:rsidR="00BE746C" w:rsidRPr="00FC19E8" w:rsidRDefault="00BE746C" w:rsidP="00F45A2E">
      <w:pPr>
        <w:pStyle w:val="NormalWeb"/>
      </w:pPr>
      <w:bookmarkStart w:id="0" w:name="_GoBack"/>
      <w:bookmarkEnd w:id="0"/>
    </w:p>
    <w:sectPr w:rsidR="00BE746C" w:rsidRPr="00FC1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75BD"/>
    <w:multiLevelType w:val="multilevel"/>
    <w:tmpl w:val="2632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C5C47"/>
    <w:multiLevelType w:val="hybridMultilevel"/>
    <w:tmpl w:val="A4501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9556D"/>
    <w:multiLevelType w:val="multilevel"/>
    <w:tmpl w:val="18D2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52CC0"/>
    <w:multiLevelType w:val="multilevel"/>
    <w:tmpl w:val="E84A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7033C"/>
    <w:multiLevelType w:val="multilevel"/>
    <w:tmpl w:val="78C4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55B3"/>
    <w:multiLevelType w:val="multilevel"/>
    <w:tmpl w:val="0506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31D5A"/>
    <w:multiLevelType w:val="multilevel"/>
    <w:tmpl w:val="7C0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1017D"/>
    <w:multiLevelType w:val="multilevel"/>
    <w:tmpl w:val="9DC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B6957"/>
    <w:multiLevelType w:val="multilevel"/>
    <w:tmpl w:val="F0F6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AB507F"/>
    <w:multiLevelType w:val="multilevel"/>
    <w:tmpl w:val="B94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93036"/>
    <w:multiLevelType w:val="multilevel"/>
    <w:tmpl w:val="8E26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61B86"/>
    <w:multiLevelType w:val="multilevel"/>
    <w:tmpl w:val="0E34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F52D0"/>
    <w:multiLevelType w:val="multilevel"/>
    <w:tmpl w:val="836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C2453"/>
    <w:multiLevelType w:val="multilevel"/>
    <w:tmpl w:val="69B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F7678"/>
    <w:multiLevelType w:val="multilevel"/>
    <w:tmpl w:val="572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70FC5"/>
    <w:multiLevelType w:val="hybridMultilevel"/>
    <w:tmpl w:val="39781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E64EE4"/>
    <w:multiLevelType w:val="multilevel"/>
    <w:tmpl w:val="6F7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F677F"/>
    <w:multiLevelType w:val="multilevel"/>
    <w:tmpl w:val="88D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04075"/>
    <w:multiLevelType w:val="multilevel"/>
    <w:tmpl w:val="071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37CA1"/>
    <w:multiLevelType w:val="multilevel"/>
    <w:tmpl w:val="0AC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85B27"/>
    <w:multiLevelType w:val="multilevel"/>
    <w:tmpl w:val="577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B49DF"/>
    <w:multiLevelType w:val="multilevel"/>
    <w:tmpl w:val="8BF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73D21"/>
    <w:multiLevelType w:val="multilevel"/>
    <w:tmpl w:val="965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9189A"/>
    <w:multiLevelType w:val="multilevel"/>
    <w:tmpl w:val="FC06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D64BC4"/>
    <w:multiLevelType w:val="multilevel"/>
    <w:tmpl w:val="B27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102AFC"/>
    <w:multiLevelType w:val="multilevel"/>
    <w:tmpl w:val="69B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82E43"/>
    <w:multiLevelType w:val="multilevel"/>
    <w:tmpl w:val="FCC6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24"/>
  </w:num>
  <w:num w:numId="4">
    <w:abstractNumId w:val="10"/>
  </w:num>
  <w:num w:numId="5">
    <w:abstractNumId w:val="9"/>
  </w:num>
  <w:num w:numId="6">
    <w:abstractNumId w:val="3"/>
  </w:num>
  <w:num w:numId="7">
    <w:abstractNumId w:val="4"/>
  </w:num>
  <w:num w:numId="8">
    <w:abstractNumId w:val="21"/>
  </w:num>
  <w:num w:numId="9">
    <w:abstractNumId w:val="5"/>
  </w:num>
  <w:num w:numId="10">
    <w:abstractNumId w:val="1"/>
  </w:num>
  <w:num w:numId="11">
    <w:abstractNumId w:val="15"/>
  </w:num>
  <w:num w:numId="12">
    <w:abstractNumId w:val="7"/>
  </w:num>
  <w:num w:numId="13">
    <w:abstractNumId w:val="8"/>
  </w:num>
  <w:num w:numId="14">
    <w:abstractNumId w:val="22"/>
  </w:num>
  <w:num w:numId="15">
    <w:abstractNumId w:val="18"/>
  </w:num>
  <w:num w:numId="16">
    <w:abstractNumId w:val="17"/>
  </w:num>
  <w:num w:numId="17">
    <w:abstractNumId w:val="14"/>
  </w:num>
  <w:num w:numId="18">
    <w:abstractNumId w:val="19"/>
  </w:num>
  <w:num w:numId="19">
    <w:abstractNumId w:val="2"/>
  </w:num>
  <w:num w:numId="20">
    <w:abstractNumId w:val="23"/>
  </w:num>
  <w:num w:numId="21">
    <w:abstractNumId w:val="6"/>
  </w:num>
  <w:num w:numId="22">
    <w:abstractNumId w:val="12"/>
  </w:num>
  <w:num w:numId="23">
    <w:abstractNumId w:val="11"/>
  </w:num>
  <w:num w:numId="24">
    <w:abstractNumId w:val="26"/>
  </w:num>
  <w:num w:numId="25">
    <w:abstractNumId w:val="0"/>
  </w:num>
  <w:num w:numId="26">
    <w:abstractNumId w:val="2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71F"/>
    <w:rsid w:val="000E48A0"/>
    <w:rsid w:val="00107F1A"/>
    <w:rsid w:val="00167ADF"/>
    <w:rsid w:val="00305512"/>
    <w:rsid w:val="00327273"/>
    <w:rsid w:val="00327CDC"/>
    <w:rsid w:val="0038271F"/>
    <w:rsid w:val="00384B38"/>
    <w:rsid w:val="004B36F1"/>
    <w:rsid w:val="004D7981"/>
    <w:rsid w:val="004E45D4"/>
    <w:rsid w:val="005254CB"/>
    <w:rsid w:val="005A1658"/>
    <w:rsid w:val="005C7D3E"/>
    <w:rsid w:val="005F397D"/>
    <w:rsid w:val="00621F4F"/>
    <w:rsid w:val="00643149"/>
    <w:rsid w:val="00646FA7"/>
    <w:rsid w:val="00683271"/>
    <w:rsid w:val="006C47D8"/>
    <w:rsid w:val="00730D92"/>
    <w:rsid w:val="007763BC"/>
    <w:rsid w:val="007920B8"/>
    <w:rsid w:val="008A4FDB"/>
    <w:rsid w:val="00902A3D"/>
    <w:rsid w:val="009F2FBF"/>
    <w:rsid w:val="00A927C7"/>
    <w:rsid w:val="00BE746C"/>
    <w:rsid w:val="00D14F41"/>
    <w:rsid w:val="00E36F5D"/>
    <w:rsid w:val="00F45A2E"/>
    <w:rsid w:val="00F7124B"/>
    <w:rsid w:val="00FA5AD7"/>
    <w:rsid w:val="00FC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0317"/>
  <w15:chartTrackingRefBased/>
  <w15:docId w15:val="{D8293509-964A-468B-B017-5D3371EB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7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45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2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27C7"/>
    <w:rPr>
      <w:b/>
      <w:bCs/>
    </w:rPr>
  </w:style>
  <w:style w:type="paragraph" w:styleId="ListParagraph">
    <w:name w:val="List Paragraph"/>
    <w:basedOn w:val="Normal"/>
    <w:uiPriority w:val="34"/>
    <w:qFormat/>
    <w:rsid w:val="00E36F5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E45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6C47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646F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7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Maintenance</dc:creator>
  <cp:keywords/>
  <dc:description/>
  <cp:lastModifiedBy>Maintenance</cp:lastModifiedBy>
  <cp:revision>36</cp:revision>
  <dcterms:created xsi:type="dcterms:W3CDTF">2026-01-09T06:04:00Z</dcterms:created>
  <dcterms:modified xsi:type="dcterms:W3CDTF">2026-02-17T01:23:00Z</dcterms:modified>
</cp:coreProperties>
</file>