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Day-10                                                                       20/01/2025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Default="000814CA" w:rsidP="000814CA">
      <w:pPr>
        <w:pStyle w:val="NormalWeb"/>
      </w:pPr>
      <w:r>
        <w:t>All coding work focused on frontend correctness, maintainability, and architectural robustness. No backend or IPC changes were introduced on this day.</w:t>
      </w:r>
    </w:p>
    <w:p w:rsidR="00772AB2" w:rsidRDefault="00772AB2" w:rsidP="00772AB2">
      <w:pPr>
        <w:pStyle w:val="Heading2"/>
        <w:rPr>
          <w:rStyle w:val="Strong"/>
          <w:b/>
          <w:bCs/>
        </w:rPr>
      </w:pPr>
      <w:r>
        <w:t>Day-11                                                                         21/01/2025</w:t>
      </w:r>
    </w:p>
    <w:p w:rsidR="00772AB2" w:rsidRDefault="00772AB2" w:rsidP="00772AB2">
      <w:pPr>
        <w:pStyle w:val="Heading3"/>
      </w:pPr>
      <w:r>
        <w:rPr>
          <w:rStyle w:val="Strong"/>
          <w:b/>
          <w:bCs/>
        </w:rPr>
        <w:t>Daily Coding and Technical Summary – Day 11</w:t>
      </w:r>
    </w:p>
    <w:p w:rsidR="00772AB2" w:rsidRDefault="00772AB2" w:rsidP="00772AB2">
      <w:pPr>
        <w:pStyle w:val="NormalWeb"/>
      </w:pPr>
      <w:r>
        <w:t>No new frontend or backend code was written during the primary work hours. The day was focused on operational data handling and system design.</w:t>
      </w:r>
    </w:p>
    <w:p w:rsidR="00772AB2" w:rsidRDefault="00772AB2" w:rsidP="00772AB2">
      <w:pPr>
        <w:pStyle w:val="NormalWeb"/>
      </w:pPr>
      <w:r>
        <w:t>Excel-based energy data entry and power cost analysis were performed to prepare real-world inputs for future dashboards. PowerPoint presentations were refined to improve UI consistency, structure, and clarity.</w:t>
      </w:r>
    </w:p>
    <w:p w:rsidR="00772AB2" w:rsidRDefault="00772AB2" w:rsidP="00772AB2">
      <w:pPr>
        <w:pStyle w:val="NormalWeb"/>
      </w:pPr>
      <w:r>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235257" w:rsidRDefault="00D04C3C" w:rsidP="00D04C3C">
      <w:pPr>
        <w:spacing w:after="0" w:line="240" w:lineRule="auto"/>
        <w:contextualSpacing/>
        <w:rPr>
          <w:rFonts w:ascii="Times New Roman" w:hAnsi="Times New Roman" w:cs="Times New Roman"/>
          <w:b/>
          <w:sz w:val="32"/>
          <w:szCs w:val="32"/>
        </w:rPr>
      </w:pPr>
      <w:r>
        <w:rPr>
          <w:rFonts w:ascii="Times New Roman" w:hAnsi="Times New Roman" w:cs="Times New Roman"/>
          <w:b/>
          <w:sz w:val="32"/>
          <w:szCs w:val="32"/>
        </w:rPr>
        <w:t xml:space="preserve">DAY: 12           </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22</w:t>
      </w:r>
      <w:r w:rsidRPr="00235257">
        <w:rPr>
          <w:rFonts w:ascii="Times New Roman" w:hAnsi="Times New Roman" w:cs="Times New Roman"/>
          <w:b/>
          <w:sz w:val="32"/>
          <w:szCs w:val="32"/>
        </w:rPr>
        <w:t>/01/2026</w:t>
      </w:r>
    </w:p>
    <w:p w:rsidR="00D04C3C" w:rsidRDefault="00D04C3C" w:rsidP="00D04C3C">
      <w:pPr>
        <w:pStyle w:val="Heading3"/>
      </w:pPr>
      <w:r>
        <w:rPr>
          <w:rStyle w:val="Strong"/>
          <w:b/>
          <w:bCs/>
        </w:rPr>
        <w:t>Technical Work – Day 12:</w:t>
      </w:r>
    </w:p>
    <w:p w:rsidR="00D04C3C" w:rsidRDefault="00D04C3C" w:rsidP="00D04C3C">
      <w:pPr>
        <w:pStyle w:val="NormalWeb"/>
        <w:numPr>
          <w:ilvl w:val="0"/>
          <w:numId w:val="20"/>
        </w:numPr>
      </w:pPr>
      <w:r>
        <w:t>Debugged routing issues related to multiple layout usage.</w:t>
      </w:r>
    </w:p>
    <w:p w:rsidR="00D04C3C" w:rsidRDefault="00D04C3C" w:rsidP="00D04C3C">
      <w:pPr>
        <w:pStyle w:val="NormalWeb"/>
        <w:numPr>
          <w:ilvl w:val="0"/>
          <w:numId w:val="20"/>
        </w:numPr>
      </w:pPr>
      <w:r>
        <w:t>Integrated collapsible sidebar with state-controlled rendering.</w:t>
      </w:r>
    </w:p>
    <w:p w:rsidR="00D04C3C" w:rsidRDefault="00D04C3C" w:rsidP="00D04C3C">
      <w:pPr>
        <w:pStyle w:val="NormalWeb"/>
        <w:numPr>
          <w:ilvl w:val="0"/>
          <w:numId w:val="20"/>
        </w:numPr>
      </w:pPr>
      <w:r>
        <w:t>Implemented dashboard interaction UI elements:</w:t>
      </w:r>
    </w:p>
    <w:p w:rsidR="00D04C3C" w:rsidRDefault="00D04C3C" w:rsidP="00D04C3C">
      <w:pPr>
        <w:pStyle w:val="NormalWeb"/>
        <w:numPr>
          <w:ilvl w:val="1"/>
          <w:numId w:val="20"/>
        </w:numPr>
      </w:pPr>
      <w:r>
        <w:t>Time granularity selector</w:t>
      </w:r>
    </w:p>
    <w:p w:rsidR="00D04C3C" w:rsidRDefault="00D04C3C" w:rsidP="00D04C3C">
      <w:pPr>
        <w:pStyle w:val="NormalWeb"/>
        <w:numPr>
          <w:ilvl w:val="1"/>
          <w:numId w:val="20"/>
        </w:numPr>
      </w:pPr>
      <w:r>
        <w:t>Equipment filter</w:t>
      </w:r>
    </w:p>
    <w:p w:rsidR="00D04C3C" w:rsidRDefault="00D04C3C" w:rsidP="00D04C3C">
      <w:pPr>
        <w:pStyle w:val="NormalWeb"/>
        <w:numPr>
          <w:ilvl w:val="1"/>
          <w:numId w:val="20"/>
        </w:numPr>
      </w:pPr>
      <w:r>
        <w:t>Session-level filter</w:t>
      </w:r>
    </w:p>
    <w:p w:rsidR="00D04C3C" w:rsidRDefault="00D04C3C" w:rsidP="00D04C3C">
      <w:pPr>
        <w:pStyle w:val="NormalWeb"/>
        <w:numPr>
          <w:ilvl w:val="1"/>
          <w:numId w:val="20"/>
        </w:numPr>
      </w:pPr>
      <w:r>
        <w:t>Visualization switcher</w:t>
      </w:r>
    </w:p>
    <w:p w:rsidR="00D04C3C" w:rsidRDefault="00D04C3C" w:rsidP="00D04C3C">
      <w:pPr>
        <w:pStyle w:val="NormalWeb"/>
        <w:numPr>
          <w:ilvl w:val="0"/>
          <w:numId w:val="20"/>
        </w:numPr>
      </w:pPr>
      <w:r>
        <w:t>Verified dashboard rendering consistency after run selection.</w:t>
      </w:r>
    </w:p>
    <w:p w:rsidR="002B2F5E" w:rsidRDefault="00D04C3C" w:rsidP="002B2F5E">
      <w:pPr>
        <w:pStyle w:val="NormalWeb"/>
        <w:numPr>
          <w:ilvl w:val="0"/>
          <w:numId w:val="20"/>
        </w:numPr>
      </w:pPr>
      <w:r>
        <w:t>Ensured no page breaks occur when toggling navigation stat</w:t>
      </w:r>
      <w:r w:rsidR="002B2F5E">
        <w:t>e</w:t>
      </w:r>
    </w:p>
    <w:p w:rsidR="002B2F5E" w:rsidRPr="002B2F5E" w:rsidRDefault="002B2F5E" w:rsidP="002B2F5E">
      <w:pPr>
        <w:pStyle w:val="Heading2"/>
        <w:rPr>
          <w:rStyle w:val="Strong"/>
          <w:b/>
          <w:bCs/>
        </w:rPr>
      </w:pPr>
      <w:r>
        <w:lastRenderedPageBreak/>
        <w:t>Day-13</w:t>
      </w:r>
      <w:r>
        <w:t xml:space="preserve">                                           </w:t>
      </w:r>
      <w:r>
        <w:t xml:space="preserve">                              23</w:t>
      </w:r>
      <w:bookmarkStart w:id="0" w:name="_GoBack"/>
      <w:bookmarkEnd w:id="0"/>
      <w:r>
        <w:t>/01/2025</w:t>
      </w:r>
    </w:p>
    <w:p w:rsidR="002B2F5E" w:rsidRDefault="002B2F5E" w:rsidP="002B2F5E">
      <w:pPr>
        <w:pStyle w:val="Heading3"/>
      </w:pPr>
      <w:r>
        <w:rPr>
          <w:rStyle w:val="Strong"/>
          <w:b/>
          <w:bCs/>
        </w:rPr>
        <w:t>Frontend Enhancements</w:t>
      </w:r>
    </w:p>
    <w:p w:rsidR="002B2F5E" w:rsidRDefault="002B2F5E" w:rsidP="002B2F5E">
      <w:pPr>
        <w:pStyle w:val="NormalWeb"/>
        <w:numPr>
          <w:ilvl w:val="0"/>
          <w:numId w:val="21"/>
        </w:numPr>
      </w:pPr>
      <w:r>
        <w:t xml:space="preserve">Implemented final </w:t>
      </w:r>
      <w:r>
        <w:rPr>
          <w:rStyle w:val="Strong"/>
        </w:rPr>
        <w:t>AppLayout structure</w:t>
      </w:r>
      <w:r>
        <w:t>:</w:t>
      </w:r>
    </w:p>
    <w:p w:rsidR="002B2F5E" w:rsidRDefault="002B2F5E" w:rsidP="002B2F5E">
      <w:pPr>
        <w:pStyle w:val="NormalWeb"/>
        <w:numPr>
          <w:ilvl w:val="1"/>
          <w:numId w:val="21"/>
        </w:numPr>
      </w:pPr>
      <w:r>
        <w:t>TopBar (branding + Active Run).</w:t>
      </w:r>
    </w:p>
    <w:p w:rsidR="002B2F5E" w:rsidRDefault="002B2F5E" w:rsidP="002B2F5E">
      <w:pPr>
        <w:pStyle w:val="NormalWeb"/>
        <w:numPr>
          <w:ilvl w:val="1"/>
          <w:numId w:val="21"/>
        </w:numPr>
      </w:pPr>
      <w:r>
        <w:t>Collapsible Sidebar.</w:t>
      </w:r>
    </w:p>
    <w:p w:rsidR="002B2F5E" w:rsidRDefault="002B2F5E" w:rsidP="002B2F5E">
      <w:pPr>
        <w:pStyle w:val="NormalWeb"/>
        <w:numPr>
          <w:ilvl w:val="1"/>
          <w:numId w:val="21"/>
        </w:numPr>
      </w:pPr>
      <w:r>
        <w:t>Content outlet.</w:t>
      </w:r>
    </w:p>
    <w:p w:rsidR="002B2F5E" w:rsidRDefault="002B2F5E" w:rsidP="002B2F5E">
      <w:pPr>
        <w:pStyle w:val="NormalWeb"/>
        <w:numPr>
          <w:ilvl w:val="0"/>
          <w:numId w:val="21"/>
        </w:numPr>
      </w:pPr>
      <w:r>
        <w:t>Refactored ingestion flow UI for source-based selection.</w:t>
      </w:r>
    </w:p>
    <w:p w:rsidR="002B2F5E" w:rsidRDefault="002B2F5E" w:rsidP="002B2F5E">
      <w:pPr>
        <w:pStyle w:val="NormalWeb"/>
        <w:numPr>
          <w:ilvl w:val="0"/>
          <w:numId w:val="21"/>
        </w:numPr>
      </w:pPr>
      <w:r>
        <w:t>Unified color grading between sidebar and top bar.</w:t>
      </w:r>
    </w:p>
    <w:p w:rsidR="002B2F5E" w:rsidRDefault="002B2F5E" w:rsidP="002B2F5E">
      <w:pPr>
        <w:pStyle w:val="Heading3"/>
      </w:pPr>
      <w:r>
        <w:rPr>
          <w:rStyle w:val="Strong"/>
          <w:b/>
          <w:bCs/>
        </w:rPr>
        <w:t>Technical Discipline</w:t>
      </w:r>
    </w:p>
    <w:p w:rsidR="002B2F5E" w:rsidRDefault="002B2F5E" w:rsidP="002B2F5E">
      <w:pPr>
        <w:pStyle w:val="NormalWeb"/>
        <w:numPr>
          <w:ilvl w:val="0"/>
          <w:numId w:val="22"/>
        </w:numPr>
      </w:pPr>
      <w:r>
        <w:t>No breaking changes introduced.</w:t>
      </w:r>
    </w:p>
    <w:p w:rsidR="002B2F5E" w:rsidRDefault="002B2F5E" w:rsidP="002B2F5E">
      <w:pPr>
        <w:pStyle w:val="NormalWeb"/>
        <w:numPr>
          <w:ilvl w:val="0"/>
          <w:numId w:val="22"/>
        </w:numPr>
      </w:pPr>
      <w:r>
        <w:t>Routing and guards remain intact.</w:t>
      </w:r>
    </w:p>
    <w:p w:rsidR="002B2F5E" w:rsidRDefault="002B2F5E" w:rsidP="002B2F5E">
      <w:pPr>
        <w:pStyle w:val="NormalWeb"/>
        <w:numPr>
          <w:ilvl w:val="0"/>
          <w:numId w:val="22"/>
        </w:numPr>
      </w:pPr>
      <w:r>
        <w:t>State management preserved for future backend wiring.</w:t>
      </w:r>
    </w:p>
    <w:p w:rsidR="002B2F5E" w:rsidRDefault="002B2F5E" w:rsidP="002B2F5E">
      <w:pPr>
        <w:pStyle w:val="Heading3"/>
      </w:pPr>
      <w:r>
        <w:rPr>
          <w:rStyle w:val="Strong"/>
          <w:b/>
          <w:bCs/>
        </w:rPr>
        <w:t>Outcome</w:t>
      </w:r>
    </w:p>
    <w:p w:rsidR="002B2F5E" w:rsidRDefault="002B2F5E" w:rsidP="002B2F5E">
      <w:pPr>
        <w:pStyle w:val="NormalWeb"/>
        <w:numPr>
          <w:ilvl w:val="0"/>
          <w:numId w:val="23"/>
        </w:numPr>
      </w:pPr>
      <w:r>
        <w:t>UI layer is now stable and extensible.</w:t>
      </w:r>
    </w:p>
    <w:p w:rsidR="002B2F5E" w:rsidRDefault="002B2F5E" w:rsidP="002B2F5E">
      <w:pPr>
        <w:pStyle w:val="NormalWeb"/>
        <w:numPr>
          <w:ilvl w:val="0"/>
          <w:numId w:val="23"/>
        </w:numPr>
      </w:pPr>
      <w:r>
        <w:t>Ready for Data Health and Insights module implementation.</w:t>
      </w:r>
    </w:p>
    <w:p w:rsidR="002B2F5E" w:rsidRPr="00D04C3C" w:rsidRDefault="002B2F5E" w:rsidP="002B2F5E">
      <w:pPr>
        <w:pStyle w:val="NormalWeb"/>
      </w:pPr>
    </w:p>
    <w:sectPr w:rsidR="002B2F5E" w:rsidRPr="00D04C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7"/>
  </w:num>
  <w:num w:numId="4">
    <w:abstractNumId w:val="18"/>
  </w:num>
  <w:num w:numId="5">
    <w:abstractNumId w:val="3"/>
  </w:num>
  <w:num w:numId="6">
    <w:abstractNumId w:val="21"/>
  </w:num>
  <w:num w:numId="7">
    <w:abstractNumId w:val="14"/>
  </w:num>
  <w:num w:numId="8">
    <w:abstractNumId w:val="5"/>
  </w:num>
  <w:num w:numId="9">
    <w:abstractNumId w:val="12"/>
  </w:num>
  <w:num w:numId="10">
    <w:abstractNumId w:val="22"/>
  </w:num>
  <w:num w:numId="11">
    <w:abstractNumId w:val="9"/>
  </w:num>
  <w:num w:numId="12">
    <w:abstractNumId w:val="8"/>
  </w:num>
  <w:num w:numId="13">
    <w:abstractNumId w:val="11"/>
  </w:num>
  <w:num w:numId="14">
    <w:abstractNumId w:val="15"/>
  </w:num>
  <w:num w:numId="15">
    <w:abstractNumId w:val="2"/>
  </w:num>
  <w:num w:numId="16">
    <w:abstractNumId w:val="6"/>
  </w:num>
  <w:num w:numId="17">
    <w:abstractNumId w:val="13"/>
  </w:num>
  <w:num w:numId="18">
    <w:abstractNumId w:val="17"/>
  </w:num>
  <w:num w:numId="19">
    <w:abstractNumId w:val="20"/>
  </w:num>
  <w:num w:numId="20">
    <w:abstractNumId w:val="19"/>
  </w:num>
  <w:num w:numId="21">
    <w:abstractNumId w:val="1"/>
  </w:num>
  <w:num w:numId="22">
    <w:abstractNumId w:val="0"/>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F5814"/>
    <w:rsid w:val="00155FDF"/>
    <w:rsid w:val="00186E4D"/>
    <w:rsid w:val="001A7A98"/>
    <w:rsid w:val="001C4FA6"/>
    <w:rsid w:val="001F2F7F"/>
    <w:rsid w:val="002211FE"/>
    <w:rsid w:val="00235257"/>
    <w:rsid w:val="002A45F8"/>
    <w:rsid w:val="002B2F5E"/>
    <w:rsid w:val="0030661A"/>
    <w:rsid w:val="00381B4C"/>
    <w:rsid w:val="00394E7E"/>
    <w:rsid w:val="003A771C"/>
    <w:rsid w:val="003B1175"/>
    <w:rsid w:val="003E3C69"/>
    <w:rsid w:val="004123D3"/>
    <w:rsid w:val="0042089E"/>
    <w:rsid w:val="00471B81"/>
    <w:rsid w:val="004D1576"/>
    <w:rsid w:val="004F1000"/>
    <w:rsid w:val="00560A51"/>
    <w:rsid w:val="00573BE5"/>
    <w:rsid w:val="005C0B94"/>
    <w:rsid w:val="00612F39"/>
    <w:rsid w:val="006D239B"/>
    <w:rsid w:val="0070415B"/>
    <w:rsid w:val="00741DCD"/>
    <w:rsid w:val="007513B6"/>
    <w:rsid w:val="007665CD"/>
    <w:rsid w:val="00772AB2"/>
    <w:rsid w:val="00797674"/>
    <w:rsid w:val="007C45C8"/>
    <w:rsid w:val="008652AF"/>
    <w:rsid w:val="00981FF9"/>
    <w:rsid w:val="009A4D71"/>
    <w:rsid w:val="009D3509"/>
    <w:rsid w:val="00A123E4"/>
    <w:rsid w:val="00A54046"/>
    <w:rsid w:val="00A64577"/>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B2027"/>
    <w:rsid w:val="00F2303D"/>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D7CB4"/>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BA8DE-40F9-4FFE-8D4F-65BEA3A99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1218</TotalTime>
  <Pages>13</Pages>
  <Words>3644</Words>
  <Characters>20775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79</cp:revision>
  <dcterms:created xsi:type="dcterms:W3CDTF">2026-01-10T06:00:00Z</dcterms:created>
  <dcterms:modified xsi:type="dcterms:W3CDTF">2026-01-23T11:24:00Z</dcterms:modified>
</cp:coreProperties>
</file>