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7463" w14:textId="77777777" w:rsidR="004A414A" w:rsidRDefault="00000000">
      <w:r>
        <w:t>PRANAV RAIKAR</w:t>
      </w:r>
    </w:p>
    <w:p w14:paraId="6B439E87" w14:textId="77777777" w:rsidR="004A414A" w:rsidRDefault="00000000">
      <w:r>
        <w:t>D15A 47</w:t>
      </w:r>
    </w:p>
    <w:p w14:paraId="29FE6400" w14:textId="292D39F7" w:rsidR="00995CCC" w:rsidRDefault="00E76F5E">
      <w:r>
        <w:t>Experiment 2</w:t>
      </w:r>
    </w:p>
    <w:p w14:paraId="367F9DC0" w14:textId="00C9ACD5" w:rsidR="00995CCC" w:rsidRDefault="00995CCC">
      <w:r>
        <w:t>AIM: To design Flutter UI by including common widgets.</w:t>
      </w:r>
    </w:p>
    <w:p w14:paraId="71D1ADB7" w14:textId="77777777" w:rsidR="00995CCC" w:rsidRDefault="00995CCC"/>
    <w:p w14:paraId="5F06121C" w14:textId="5A70EEA5" w:rsidR="00795404" w:rsidRDefault="00995CCC">
      <w:r>
        <w:t>Theory:</w:t>
      </w:r>
    </w:p>
    <w:p w14:paraId="3C0CA5E9" w14:textId="77777777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In summary, Flutter widgets are fundamental components in constructing the user interface of a Flutter application. They can be broadly categorized into two types: `StatelessWidget` representing immutable parts of the UI and `StatefulWidget` representing mutable components that can change over time.</w:t>
      </w:r>
    </w:p>
    <w:p w14:paraId="4C45A107" w14:textId="77777777" w:rsidR="00995CCC" w:rsidRPr="00995CCC" w:rsidRDefault="00995CCC" w:rsidP="00995CCC">
      <w:pPr>
        <w:rPr>
          <w:sz w:val="18"/>
          <w:szCs w:val="18"/>
        </w:rPr>
      </w:pPr>
    </w:p>
    <w:p w14:paraId="263F6B07" w14:textId="77777777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Some key Flutter widgets include:</w:t>
      </w:r>
    </w:p>
    <w:p w14:paraId="69F9AB14" w14:textId="77777777" w:rsidR="00995CCC" w:rsidRPr="00995CCC" w:rsidRDefault="00995CCC" w:rsidP="00995CCC">
      <w:pPr>
        <w:rPr>
          <w:sz w:val="18"/>
          <w:szCs w:val="18"/>
        </w:rPr>
      </w:pPr>
    </w:p>
    <w:p w14:paraId="2A251FAB" w14:textId="79CD243C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1. Scaffold: The basic structure for a Flutter app, providing layout elements such as AppBar, BottomNavigationBar, and a body for main content.</w:t>
      </w:r>
    </w:p>
    <w:p w14:paraId="6D3CB132" w14:textId="77777777" w:rsidR="00995CCC" w:rsidRPr="00995CCC" w:rsidRDefault="00995CCC" w:rsidP="00995CCC">
      <w:pPr>
        <w:rPr>
          <w:sz w:val="18"/>
          <w:szCs w:val="18"/>
        </w:rPr>
      </w:pPr>
    </w:p>
    <w:p w14:paraId="4C66AF58" w14:textId="2694650F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2. Container: A versatile box model used for layout, padding, margin, decoration, and constraints, capable of containing other widgets.</w:t>
      </w:r>
    </w:p>
    <w:p w14:paraId="1A619744" w14:textId="77777777" w:rsidR="00995CCC" w:rsidRPr="00995CCC" w:rsidRDefault="00995CCC" w:rsidP="00995CCC">
      <w:pPr>
        <w:rPr>
          <w:sz w:val="18"/>
          <w:szCs w:val="18"/>
        </w:rPr>
      </w:pPr>
    </w:p>
    <w:p w14:paraId="2CF4CC71" w14:textId="60D170E4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3. Row &amp; Column: Widgets for arranging child widgets horizontally (Row) or vertically (Column), essential for creating flexible and responsive layouts.</w:t>
      </w:r>
    </w:p>
    <w:p w14:paraId="4653E27E" w14:textId="77777777" w:rsidR="00995CCC" w:rsidRPr="00995CCC" w:rsidRDefault="00995CCC" w:rsidP="00995CCC">
      <w:pPr>
        <w:rPr>
          <w:sz w:val="18"/>
          <w:szCs w:val="18"/>
        </w:rPr>
      </w:pPr>
    </w:p>
    <w:p w14:paraId="1B24D4A4" w14:textId="2B66A51D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4. Text: Used for displaying text on the screen with support for various styling options like font size, color, and alignment.</w:t>
      </w:r>
    </w:p>
    <w:p w14:paraId="6EFE5B63" w14:textId="77777777" w:rsidR="00995CCC" w:rsidRPr="00995CCC" w:rsidRDefault="00995CCC" w:rsidP="00995CCC">
      <w:pPr>
        <w:rPr>
          <w:sz w:val="18"/>
          <w:szCs w:val="18"/>
        </w:rPr>
      </w:pPr>
    </w:p>
    <w:p w14:paraId="2F04CD91" w14:textId="6F2FC518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5. TextField: Captures user input, such as text, numbers, or passwords, with the `onChanged` property for dynamic updates based on user input.</w:t>
      </w:r>
    </w:p>
    <w:p w14:paraId="664EFD07" w14:textId="77777777" w:rsidR="00995CCC" w:rsidRPr="00995CCC" w:rsidRDefault="00995CCC" w:rsidP="00995CCC">
      <w:pPr>
        <w:rPr>
          <w:sz w:val="18"/>
          <w:szCs w:val="18"/>
        </w:rPr>
      </w:pPr>
    </w:p>
    <w:p w14:paraId="7F4DEF13" w14:textId="7186823E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6. Buttons: Various button widgets like `ElevatedButton` or `TextButton` trigger actions when pressed, providing a means for user interaction.</w:t>
      </w:r>
    </w:p>
    <w:p w14:paraId="6BD99D91" w14:textId="77777777" w:rsidR="00995CCC" w:rsidRPr="00995CCC" w:rsidRDefault="00995CCC" w:rsidP="00995CCC">
      <w:pPr>
        <w:rPr>
          <w:sz w:val="18"/>
          <w:szCs w:val="18"/>
        </w:rPr>
      </w:pPr>
    </w:p>
    <w:p w14:paraId="167EB2A6" w14:textId="2CD9E7AA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7. Forms: The `Form` widget manages a group of `TextFormField` widgets, facilitating input validation and submission.</w:t>
      </w:r>
    </w:p>
    <w:p w14:paraId="15983E3C" w14:textId="77777777" w:rsidR="00995CCC" w:rsidRPr="00995CCC" w:rsidRDefault="00995CCC" w:rsidP="00995CCC">
      <w:pPr>
        <w:rPr>
          <w:sz w:val="18"/>
          <w:szCs w:val="18"/>
        </w:rPr>
      </w:pPr>
    </w:p>
    <w:p w14:paraId="0C98328E" w14:textId="16F7F149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8. Icons: The `Icon` widget displays icons from libraries, enhancing visual elements and conveying meaning through symbols.</w:t>
      </w:r>
    </w:p>
    <w:p w14:paraId="45D83240" w14:textId="77777777" w:rsidR="00995CCC" w:rsidRPr="00995CCC" w:rsidRDefault="00995CCC" w:rsidP="00995CCC">
      <w:pPr>
        <w:rPr>
          <w:sz w:val="18"/>
          <w:szCs w:val="18"/>
        </w:rPr>
      </w:pPr>
    </w:p>
    <w:p w14:paraId="120C91BA" w14:textId="77777777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Key Design Principles highlighted include:</w:t>
      </w:r>
    </w:p>
    <w:p w14:paraId="073F4332" w14:textId="77777777" w:rsidR="00995CCC" w:rsidRPr="00995CCC" w:rsidRDefault="00995CCC" w:rsidP="00995CCC">
      <w:pPr>
        <w:rPr>
          <w:sz w:val="18"/>
          <w:szCs w:val="18"/>
        </w:rPr>
      </w:pPr>
    </w:p>
    <w:p w14:paraId="2101989A" w14:textId="5974D9BB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- Consistency: Common widget usage fosters a consistent design language throughout the app.</w:t>
      </w:r>
    </w:p>
    <w:p w14:paraId="554811B4" w14:textId="77777777" w:rsidR="00995CCC" w:rsidRPr="00995CCC" w:rsidRDefault="00995CCC" w:rsidP="00995CCC">
      <w:pPr>
        <w:rPr>
          <w:sz w:val="18"/>
          <w:szCs w:val="18"/>
        </w:rPr>
      </w:pPr>
    </w:p>
    <w:p w14:paraId="48DC045A" w14:textId="730AF659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- Responsive Layouts: Widgets like `Row` and `Column` aid in creating responsive and flexible layouts, adapting to different screen sizes.</w:t>
      </w:r>
    </w:p>
    <w:p w14:paraId="3B9FC1FE" w14:textId="77777777" w:rsidR="00995CCC" w:rsidRPr="00995CCC" w:rsidRDefault="00995CCC" w:rsidP="00995CCC">
      <w:pPr>
        <w:rPr>
          <w:sz w:val="18"/>
          <w:szCs w:val="18"/>
        </w:rPr>
      </w:pPr>
    </w:p>
    <w:p w14:paraId="7AE20A2E" w14:textId="4FA4950E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- User Input Handling: `TextField` and `Form` widgets facilitate proper handling, ensuring data integrity and validation.</w:t>
      </w:r>
    </w:p>
    <w:p w14:paraId="4CAD8FE7" w14:textId="77777777" w:rsidR="00995CCC" w:rsidRPr="00995CCC" w:rsidRDefault="00995CCC" w:rsidP="00995CCC">
      <w:pPr>
        <w:rPr>
          <w:sz w:val="18"/>
          <w:szCs w:val="18"/>
        </w:rPr>
      </w:pPr>
    </w:p>
    <w:p w14:paraId="3976813C" w14:textId="5B292F43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- Interactive Elements: Buttons and icons contribute to interactivity and user engagement within the app.</w:t>
      </w:r>
    </w:p>
    <w:p w14:paraId="1248BF5B" w14:textId="77777777" w:rsidR="00995CCC" w:rsidRPr="00995CCC" w:rsidRDefault="00995CCC" w:rsidP="00995CCC">
      <w:pPr>
        <w:rPr>
          <w:sz w:val="18"/>
          <w:szCs w:val="18"/>
        </w:rPr>
      </w:pPr>
    </w:p>
    <w:p w14:paraId="02C44FA6" w14:textId="664ADA1A" w:rsidR="00995CCC" w:rsidRPr="00995CCC" w:rsidRDefault="00995CCC" w:rsidP="00995CCC">
      <w:pPr>
        <w:rPr>
          <w:sz w:val="18"/>
          <w:szCs w:val="18"/>
        </w:rPr>
      </w:pPr>
      <w:r w:rsidRPr="00995CCC">
        <w:rPr>
          <w:sz w:val="18"/>
          <w:szCs w:val="18"/>
        </w:rPr>
        <w:t>- Visual Styling: The `Container` widget and styling properties of other widgets allow for visual customization and theming.</w:t>
      </w:r>
    </w:p>
    <w:p w14:paraId="10BE35BA" w14:textId="5C7E6422" w:rsidR="00795404" w:rsidRDefault="00795404">
      <w:r>
        <w:t>Common widgets is used for different type of fonts:</w:t>
      </w:r>
    </w:p>
    <w:p w14:paraId="72F1F62F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>// ignore_for_file: prefer_const_constructors, non_constant_identifier_names</w:t>
      </w:r>
    </w:p>
    <w:p w14:paraId="477E59B1" w14:textId="77777777" w:rsidR="00795404" w:rsidRPr="00795404" w:rsidRDefault="00795404" w:rsidP="00795404">
      <w:pPr>
        <w:rPr>
          <w:sz w:val="18"/>
          <w:szCs w:val="18"/>
        </w:rPr>
      </w:pPr>
    </w:p>
    <w:p w14:paraId="5543B570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>import 'package:flutter/material.dart';</w:t>
      </w:r>
    </w:p>
    <w:p w14:paraId="2194773C" w14:textId="77777777" w:rsidR="00795404" w:rsidRPr="00795404" w:rsidRDefault="00795404" w:rsidP="00795404">
      <w:pPr>
        <w:rPr>
          <w:sz w:val="18"/>
          <w:szCs w:val="18"/>
        </w:rPr>
      </w:pPr>
    </w:p>
    <w:p w14:paraId="57AF01B3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>class AppWidget {</w:t>
      </w:r>
    </w:p>
    <w:p w14:paraId="6FE1261D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static TextStyle boldTextFieldStyle() {</w:t>
      </w:r>
    </w:p>
    <w:p w14:paraId="2B800A91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return TextStyle(</w:t>
      </w:r>
    </w:p>
    <w:p w14:paraId="6A222308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color: Color.fromARGB(255, 50, 32, 32),</w:t>
      </w:r>
    </w:p>
    <w:p w14:paraId="3AA6D940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fontSize: 20.0,</w:t>
      </w:r>
    </w:p>
    <w:p w14:paraId="2DE942F2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fontWeight: FontWeight.bold,</w:t>
      </w:r>
    </w:p>
    <w:p w14:paraId="68B9F775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fontFamily: 'Poppins');</w:t>
      </w:r>
    </w:p>
    <w:p w14:paraId="41573086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}</w:t>
      </w:r>
    </w:p>
    <w:p w14:paraId="48ED6988" w14:textId="77777777" w:rsidR="00795404" w:rsidRPr="00795404" w:rsidRDefault="00795404" w:rsidP="00795404">
      <w:pPr>
        <w:rPr>
          <w:sz w:val="18"/>
          <w:szCs w:val="18"/>
        </w:rPr>
      </w:pPr>
    </w:p>
    <w:p w14:paraId="56F672FA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static TextStyle HeadlineTextFieldStyle() {</w:t>
      </w:r>
    </w:p>
    <w:p w14:paraId="47A5C23A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return TextStyle(</w:t>
      </w:r>
    </w:p>
    <w:p w14:paraId="3D190A01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color: Color.fromARGB(255, 50, 32, 32),</w:t>
      </w:r>
    </w:p>
    <w:p w14:paraId="04A1A787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fontSize: 24.0,</w:t>
      </w:r>
    </w:p>
    <w:p w14:paraId="48A48D61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fontWeight: FontWeight.bold,</w:t>
      </w:r>
    </w:p>
    <w:p w14:paraId="6BD0A9F0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fontFamily: 'Poppins');</w:t>
      </w:r>
    </w:p>
    <w:p w14:paraId="3F144503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}</w:t>
      </w:r>
    </w:p>
    <w:p w14:paraId="07A8626E" w14:textId="77777777" w:rsidR="00795404" w:rsidRPr="00795404" w:rsidRDefault="00795404" w:rsidP="00795404">
      <w:pPr>
        <w:rPr>
          <w:sz w:val="18"/>
          <w:szCs w:val="18"/>
        </w:rPr>
      </w:pPr>
    </w:p>
    <w:p w14:paraId="61D4BD5F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static TextStyle LightTextFieldStyle() {</w:t>
      </w:r>
    </w:p>
    <w:p w14:paraId="3971D42E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return TextStyle(</w:t>
      </w:r>
    </w:p>
    <w:p w14:paraId="5EE5CD6A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color: Color.fromARGB(255, 50, 32, 32),</w:t>
      </w:r>
    </w:p>
    <w:p w14:paraId="31063A25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fontSize: 15.0,</w:t>
      </w:r>
    </w:p>
    <w:p w14:paraId="56F160BA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fontWeight: FontWeight.w500,</w:t>
      </w:r>
    </w:p>
    <w:p w14:paraId="05189DC2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fontFamily: 'Poppins');</w:t>
      </w:r>
    </w:p>
    <w:p w14:paraId="1C68DB51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}</w:t>
      </w:r>
    </w:p>
    <w:p w14:paraId="7DB282F8" w14:textId="77777777" w:rsidR="00795404" w:rsidRPr="00795404" w:rsidRDefault="00795404" w:rsidP="00795404">
      <w:pPr>
        <w:rPr>
          <w:sz w:val="18"/>
          <w:szCs w:val="18"/>
        </w:rPr>
      </w:pPr>
    </w:p>
    <w:p w14:paraId="44576E69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static TextStyle semiBoldTextFieldStyle() {</w:t>
      </w:r>
    </w:p>
    <w:p w14:paraId="693397F8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return TextStyle(</w:t>
      </w:r>
    </w:p>
    <w:p w14:paraId="7B59FF86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color: Color.fromARGB(255, 50, 32, 32),</w:t>
      </w:r>
    </w:p>
    <w:p w14:paraId="46ACB03D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fontSize: 15.0,</w:t>
      </w:r>
    </w:p>
    <w:p w14:paraId="69F1F80A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fontWeight: FontWeight.bold,</w:t>
      </w:r>
    </w:p>
    <w:p w14:paraId="02C57659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      fontFamily: 'Poppins');</w:t>
      </w:r>
    </w:p>
    <w:p w14:paraId="6C59D838" w14:textId="77777777" w:rsidR="00795404" w:rsidRP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 xml:space="preserve">  }</w:t>
      </w:r>
    </w:p>
    <w:p w14:paraId="04211DEC" w14:textId="4DC8DCC6" w:rsidR="00795404" w:rsidRDefault="00795404" w:rsidP="00795404">
      <w:pPr>
        <w:rPr>
          <w:sz w:val="18"/>
          <w:szCs w:val="18"/>
        </w:rPr>
      </w:pPr>
      <w:r w:rsidRPr="00795404">
        <w:rPr>
          <w:sz w:val="18"/>
          <w:szCs w:val="18"/>
        </w:rPr>
        <w:t>}</w:t>
      </w:r>
    </w:p>
    <w:p w14:paraId="4A19A8A3" w14:textId="39CD5465" w:rsidR="00795404" w:rsidRDefault="00795404" w:rsidP="00795404">
      <w:pPr>
        <w:rPr>
          <w:sz w:val="18"/>
          <w:szCs w:val="18"/>
        </w:rPr>
      </w:pPr>
      <w:r w:rsidRPr="00795404">
        <w:rPr>
          <w:noProof/>
          <w:sz w:val="18"/>
          <w:szCs w:val="18"/>
        </w:rPr>
        <w:lastRenderedPageBreak/>
        <w:drawing>
          <wp:inline distT="0" distB="0" distL="0" distR="0" wp14:anchorId="152B893A" wp14:editId="7F708C87">
            <wp:extent cx="5943600" cy="3545205"/>
            <wp:effectExtent l="0" t="0" r="0" b="0"/>
            <wp:docPr id="16849932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9326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2799" w14:textId="0D364D55" w:rsidR="00795404" w:rsidRDefault="00795404" w:rsidP="00795404">
      <w:pPr>
        <w:rPr>
          <w:sz w:val="18"/>
          <w:szCs w:val="18"/>
        </w:rPr>
      </w:pPr>
      <w:r>
        <w:rPr>
          <w:sz w:val="18"/>
          <w:szCs w:val="18"/>
        </w:rPr>
        <w:t>In above picture AppWidget is the widget which is common at many places in code</w:t>
      </w:r>
    </w:p>
    <w:p w14:paraId="257062D7" w14:textId="77777777" w:rsidR="00795404" w:rsidRDefault="00795404" w:rsidP="00795404">
      <w:pPr>
        <w:rPr>
          <w:sz w:val="18"/>
          <w:szCs w:val="18"/>
        </w:rPr>
      </w:pPr>
    </w:p>
    <w:p w14:paraId="268AB624" w14:textId="77777777" w:rsidR="00795404" w:rsidRPr="00795404" w:rsidRDefault="00795404" w:rsidP="00795404">
      <w:pPr>
        <w:rPr>
          <w:sz w:val="18"/>
          <w:szCs w:val="18"/>
        </w:rPr>
      </w:pPr>
    </w:p>
    <w:p w14:paraId="7F8E1A68" w14:textId="5B5D7B32" w:rsidR="004A414A" w:rsidRDefault="00795404">
      <w:r w:rsidRPr="00795404">
        <w:rPr>
          <w:noProof/>
        </w:rPr>
        <w:drawing>
          <wp:inline distT="0" distB="0" distL="0" distR="0" wp14:anchorId="2C4C0475" wp14:editId="787DB2D6">
            <wp:extent cx="5943600" cy="3157855"/>
            <wp:effectExtent l="0" t="0" r="0" b="4445"/>
            <wp:docPr id="18880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7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386" w14:textId="5EEE60ED" w:rsidR="00795404" w:rsidRDefault="00795404">
      <w:r>
        <w:t>Conclusion :Thus I learnt to create and use common widgets</w:t>
      </w:r>
    </w:p>
    <w:sectPr w:rsidR="007954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14A"/>
    <w:rsid w:val="004A414A"/>
    <w:rsid w:val="00795404"/>
    <w:rsid w:val="00995CCC"/>
    <w:rsid w:val="00E7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E688"/>
  <w15:docId w15:val="{8A543CCA-4A7D-4210-B194-AEE0E55E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 LAY GIRISH</cp:lastModifiedBy>
  <cp:revision>3</cp:revision>
  <cp:lastPrinted>2024-02-01T08:46:00Z</cp:lastPrinted>
  <dcterms:created xsi:type="dcterms:W3CDTF">2024-01-31T06:26:00Z</dcterms:created>
  <dcterms:modified xsi:type="dcterms:W3CDTF">2024-02-01T08:46:00Z</dcterms:modified>
</cp:coreProperties>
</file>