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2F12" w:rsidRPr="00C77BE0" w:rsidRDefault="008510BA" w:rsidP="008510BA">
      <w:pPr>
        <w:jc w:val="both"/>
        <w:rPr>
          <w:rFonts w:asciiTheme="majorHAnsi" w:hAnsiTheme="majorHAnsi" w:cs="Times New Roman"/>
          <w:b/>
          <w:sz w:val="40"/>
          <w:szCs w:val="40"/>
        </w:rPr>
      </w:pPr>
      <w:r>
        <w:rPr>
          <w:rFonts w:asciiTheme="majorHAnsi" w:hAnsiTheme="majorHAnsi" w:cs="Times New Roman"/>
          <w:b/>
          <w:sz w:val="40"/>
          <w:szCs w:val="40"/>
        </w:rPr>
        <w:t xml:space="preserve">                               GST RATE FINDER</w:t>
      </w:r>
    </w:p>
    <w:p w:rsidR="008510BA" w:rsidRDefault="00CB2F12" w:rsidP="00CB2F12">
      <w:pPr>
        <w:ind w:hanging="90"/>
        <w:rPr>
          <w:rFonts w:asciiTheme="majorHAnsi" w:hAnsiTheme="majorHAnsi" w:cs="Times New Roman"/>
          <w:b/>
          <w:sz w:val="32"/>
          <w:szCs w:val="32"/>
        </w:rPr>
      </w:pPr>
      <w:r>
        <w:rPr>
          <w:rFonts w:asciiTheme="majorHAnsi" w:hAnsiTheme="majorHAnsi" w:cs="Times New Roman"/>
          <w:b/>
          <w:sz w:val="32"/>
          <w:szCs w:val="32"/>
        </w:rPr>
        <w:t xml:space="preserve">  </w:t>
      </w:r>
    </w:p>
    <w:p w:rsidR="00CB2F12" w:rsidRPr="00C77BE0" w:rsidRDefault="00CB2F12" w:rsidP="00CB2F12">
      <w:pPr>
        <w:ind w:hanging="90"/>
        <w:rPr>
          <w:rFonts w:asciiTheme="majorHAnsi" w:hAnsiTheme="majorHAnsi" w:cs="Times New Roman"/>
          <w:b/>
          <w:sz w:val="32"/>
          <w:szCs w:val="32"/>
        </w:rPr>
      </w:pPr>
      <w:r w:rsidRPr="00C77BE0">
        <w:rPr>
          <w:rFonts w:asciiTheme="majorHAnsi" w:hAnsiTheme="majorHAnsi" w:cs="Times New Roman"/>
          <w:b/>
          <w:sz w:val="32"/>
          <w:szCs w:val="32"/>
        </w:rPr>
        <w:t>ABSTRACT:</w:t>
      </w:r>
      <w:bookmarkStart w:id="0" w:name="_GoBack"/>
      <w:bookmarkEnd w:id="0"/>
    </w:p>
    <w:p w:rsidR="00CB2F12" w:rsidRPr="00B63C26" w:rsidRDefault="00B63C26" w:rsidP="00B63C26">
      <w:pPr>
        <w:spacing w:line="360" w:lineRule="auto"/>
        <w:ind w:firstLine="720"/>
        <w:jc w:val="both"/>
        <w:rPr>
          <w:rFonts w:ascii="Times New Roman" w:hAnsi="Times New Roman" w:cs="Times New Roman"/>
          <w:sz w:val="28"/>
          <w:szCs w:val="28"/>
        </w:rPr>
      </w:pPr>
      <w:r w:rsidRPr="00B63C26">
        <w:rPr>
          <w:rFonts w:ascii="Times New Roman" w:hAnsi="Times New Roman" w:cs="Times New Roman"/>
          <w:sz w:val="28"/>
          <w:szCs w:val="28"/>
        </w:rPr>
        <w:t>Goods and Service Tax or GST as it is known is all set to be a game changer for the Indian economy. In India, there are different indirect taxes applied on goods and services by central and state government. GST is intended to include all these taxes into one tax with seamless ITC and charged on both goods and services. Thus excise duty, special additional duty, service tax, VAT to name a few will get repealed and will be added into GST. For this, GST will have 3 parts – CGST, SGST and IGST. The central taxes like excise duty will be subsumed into CGST and state taxes like VAT into SGST. For the introduction of GST in the above form, the Government needs to get the Constitution Amendment Bill passed so that the proposed objective of subsuming all taxes and allowing states to tax subjects in Union list and vice versa is achieved. Without these powers it is not legally possible to move towards GST. Thus going forward on all transactions of both goods and services, only one tax will apply which is GST comprising of CGST and SGST. IGST would be applied instead of SGST for interstate transactions. Input credit of all these taxes will be available against all the respective outputs. Conceptually GST is expected to have numerous benefits like reduction in compliances in the long run since multiple taxes will be replaced with one tax. It is expected to bring down prices and hence the inflation since it will remove the impact of tax on tax and enable seamless credit. It is expected to generate revenue for the country as the tax base will increase as the GST rate will be somewhere around 27% with both goods and services covered. It is also expected to make exports from India competitive and India a preferred destination for foreign investment since GST is a globally accepted tax.</w:t>
      </w:r>
    </w:p>
    <w:p w:rsidR="00C00F06" w:rsidRPr="00CB2F12" w:rsidRDefault="00C00F06" w:rsidP="00CB2F12">
      <w:pPr>
        <w:rPr>
          <w:szCs w:val="28"/>
        </w:rPr>
      </w:pPr>
    </w:p>
    <w:sectPr w:rsidR="00C00F06" w:rsidRPr="00CB2F12" w:rsidSect="008C2CB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86626C"/>
    <w:multiLevelType w:val="hybridMultilevel"/>
    <w:tmpl w:val="17A0C4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4C5CC2"/>
    <w:multiLevelType w:val="hybridMultilevel"/>
    <w:tmpl w:val="21DC50F6"/>
    <w:lvl w:ilvl="0" w:tplc="0409000F">
      <w:start w:val="1"/>
      <w:numFmt w:val="decimal"/>
      <w:lvlText w:val="%1."/>
      <w:lvlJc w:val="left"/>
      <w:pPr>
        <w:ind w:left="720" w:hanging="360"/>
      </w:pPr>
    </w:lvl>
    <w:lvl w:ilvl="1" w:tplc="3FAE4C88">
      <w:start w:val="1"/>
      <w:numFmt w:val="lowerLetter"/>
      <w:lvlText w:val="%2."/>
      <w:lvlJc w:val="left"/>
      <w:pPr>
        <w:ind w:left="1440" w:hanging="360"/>
      </w:pPr>
      <w:rPr>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D3A3749"/>
    <w:multiLevelType w:val="hybridMultilevel"/>
    <w:tmpl w:val="646C1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B6F20CC"/>
    <w:multiLevelType w:val="hybridMultilevel"/>
    <w:tmpl w:val="DCC88E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C00F06"/>
    <w:rsid w:val="000210AB"/>
    <w:rsid w:val="00070EBF"/>
    <w:rsid w:val="000A25ED"/>
    <w:rsid w:val="000A2905"/>
    <w:rsid w:val="001000FF"/>
    <w:rsid w:val="001219DF"/>
    <w:rsid w:val="001354A2"/>
    <w:rsid w:val="0014755C"/>
    <w:rsid w:val="001E0BCE"/>
    <w:rsid w:val="002C05BD"/>
    <w:rsid w:val="00317B1E"/>
    <w:rsid w:val="00382883"/>
    <w:rsid w:val="003A5119"/>
    <w:rsid w:val="003A552B"/>
    <w:rsid w:val="003A6147"/>
    <w:rsid w:val="003E1B3A"/>
    <w:rsid w:val="003E40E8"/>
    <w:rsid w:val="004512CC"/>
    <w:rsid w:val="00455918"/>
    <w:rsid w:val="00494B1C"/>
    <w:rsid w:val="00495CE0"/>
    <w:rsid w:val="004D7D25"/>
    <w:rsid w:val="005E1209"/>
    <w:rsid w:val="006370D5"/>
    <w:rsid w:val="006679F9"/>
    <w:rsid w:val="006D5D45"/>
    <w:rsid w:val="006D610F"/>
    <w:rsid w:val="006E24FD"/>
    <w:rsid w:val="00740B52"/>
    <w:rsid w:val="007A3FB9"/>
    <w:rsid w:val="008153EC"/>
    <w:rsid w:val="008473AE"/>
    <w:rsid w:val="008510BA"/>
    <w:rsid w:val="008C2CBF"/>
    <w:rsid w:val="00922C0B"/>
    <w:rsid w:val="00B5426B"/>
    <w:rsid w:val="00B63C26"/>
    <w:rsid w:val="00C00F06"/>
    <w:rsid w:val="00C31443"/>
    <w:rsid w:val="00C81D2A"/>
    <w:rsid w:val="00CB2F12"/>
    <w:rsid w:val="00CF6B7F"/>
    <w:rsid w:val="00D063A7"/>
    <w:rsid w:val="00D6422E"/>
    <w:rsid w:val="00D94A08"/>
    <w:rsid w:val="00DE00F4"/>
    <w:rsid w:val="00E17836"/>
    <w:rsid w:val="00E315B5"/>
    <w:rsid w:val="00F0555E"/>
    <w:rsid w:val="00F12BC1"/>
    <w:rsid w:val="00F81447"/>
    <w:rsid w:val="00F9033B"/>
    <w:rsid w:val="00FD102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2CB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0F06"/>
    <w:pPr>
      <w:ind w:left="720"/>
      <w:contextualSpacing/>
    </w:pPr>
  </w:style>
  <w:style w:type="paragraph" w:styleId="NormalWeb">
    <w:name w:val="Normal (Web)"/>
    <w:basedOn w:val="Normal"/>
    <w:uiPriority w:val="99"/>
    <w:semiHidden/>
    <w:unhideWhenUsed/>
    <w:rsid w:val="00F9033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9033B"/>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531503942">
      <w:bodyDiv w:val="1"/>
      <w:marLeft w:val="0"/>
      <w:marRight w:val="0"/>
      <w:marTop w:val="0"/>
      <w:marBottom w:val="0"/>
      <w:divBdr>
        <w:top w:val="none" w:sz="0" w:space="0" w:color="auto"/>
        <w:left w:val="none" w:sz="0" w:space="0" w:color="auto"/>
        <w:bottom w:val="none" w:sz="0" w:space="0" w:color="auto"/>
        <w:right w:val="none" w:sz="0" w:space="0" w:color="auto"/>
      </w:divBdr>
    </w:div>
    <w:div w:id="1264538334">
      <w:bodyDiv w:val="1"/>
      <w:marLeft w:val="0"/>
      <w:marRight w:val="0"/>
      <w:marTop w:val="0"/>
      <w:marBottom w:val="0"/>
      <w:divBdr>
        <w:top w:val="none" w:sz="0" w:space="0" w:color="auto"/>
        <w:left w:val="none" w:sz="0" w:space="0" w:color="auto"/>
        <w:bottom w:val="none" w:sz="0" w:space="0" w:color="auto"/>
        <w:right w:val="none" w:sz="0" w:space="0" w:color="auto"/>
      </w:divBdr>
    </w:div>
    <w:div w:id="1940675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119</TotalTime>
  <Pages>2</Pages>
  <Words>277</Words>
  <Characters>1585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sunday1</cp:lastModifiedBy>
  <cp:revision>74</cp:revision>
  <dcterms:created xsi:type="dcterms:W3CDTF">2017-01-03T05:51:00Z</dcterms:created>
  <dcterms:modified xsi:type="dcterms:W3CDTF">2017-07-26T05:32:00Z</dcterms:modified>
</cp:coreProperties>
</file>