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23F0" w14:textId="77777777" w:rsidR="00B022BA" w:rsidRDefault="00BE20FC" w:rsidP="00BE20FC">
      <w:pPr>
        <w:pStyle w:val="Heading1"/>
        <w:spacing w:before="0" w:after="0"/>
        <w:contextualSpacing/>
      </w:pPr>
      <w:r>
        <w:t>Chapter 7 – Internet and Higher-Level Protocols</w:t>
      </w:r>
    </w:p>
    <w:p w14:paraId="1B459DD5" w14:textId="4910152E" w:rsidR="00B022BA" w:rsidRPr="00FA4CD0" w:rsidRDefault="00202774" w:rsidP="00BE20FC">
      <w:pPr>
        <w:pStyle w:val="ListBullet"/>
        <w:contextualSpacing/>
        <w:rPr>
          <w:sz w:val="24"/>
          <w:szCs w:val="24"/>
        </w:rPr>
      </w:pPr>
      <w:r w:rsidRPr="00FA4CD0">
        <w:rPr>
          <w:sz w:val="24"/>
          <w:szCs w:val="24"/>
        </w:rPr>
        <w:t xml:space="preserve">In infrastructure mode, </w:t>
      </w:r>
      <w:r w:rsidR="00FA4CD0" w:rsidRPr="00FA4CD0">
        <w:rPr>
          <w:sz w:val="24"/>
          <w:szCs w:val="24"/>
        </w:rPr>
        <w:t>base station connects mobiles to wired networks</w:t>
      </w:r>
      <w:r w:rsidR="00FA4CD0">
        <w:rPr>
          <w:sz w:val="24"/>
          <w:szCs w:val="24"/>
        </w:rPr>
        <w:t>.</w:t>
      </w:r>
    </w:p>
    <w:p w14:paraId="1DC85277" w14:textId="09096FAA" w:rsidR="00FA4CD0" w:rsidRDefault="00FA4CD0" w:rsidP="00BE20FC">
      <w:pPr>
        <w:pStyle w:val="ListBullet"/>
        <w:contextualSpacing/>
        <w:rPr>
          <w:sz w:val="24"/>
          <w:szCs w:val="24"/>
        </w:rPr>
      </w:pPr>
      <w:r w:rsidRPr="00FA4CD0">
        <w:rPr>
          <w:sz w:val="24"/>
          <w:szCs w:val="24"/>
        </w:rPr>
        <w:t>Handoff – When mobile changes base station providing connection into different wired network.</w:t>
      </w:r>
    </w:p>
    <w:p w14:paraId="4A0D7A17" w14:textId="1872D219" w:rsidR="00FA4CD0" w:rsidRPr="00FA4CD0" w:rsidRDefault="00FA4CD0" w:rsidP="00BE20FC">
      <w:pPr>
        <w:pStyle w:val="ListBullet"/>
        <w:contextualSpacing/>
      </w:pPr>
      <w:r w:rsidRPr="00FA4CD0">
        <w:t>AD Hoc Mode</w:t>
      </w:r>
    </w:p>
    <w:p w14:paraId="02302FD6" w14:textId="6BE4E4B6" w:rsidR="00FA4CD0" w:rsidRDefault="00FA4CD0" w:rsidP="00FA4CD0">
      <w:pPr>
        <w:pStyle w:val="ListBullet"/>
        <w:numPr>
          <w:ilvl w:val="1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It is a mode where there is no base station.</w:t>
      </w:r>
    </w:p>
    <w:p w14:paraId="472702F1" w14:textId="18D74AE5" w:rsidR="00FA4CD0" w:rsidRDefault="00FA4CD0" w:rsidP="00FA4CD0">
      <w:pPr>
        <w:pStyle w:val="ListBullet"/>
        <w:numPr>
          <w:ilvl w:val="1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Nodes can transmit to those nodes that are linked in a coverage area.</w:t>
      </w:r>
    </w:p>
    <w:p w14:paraId="1660E59F" w14:textId="72A21881" w:rsidR="00FA4CD0" w:rsidRDefault="00FA4CD0" w:rsidP="00FA4CD0">
      <w:pPr>
        <w:pStyle w:val="ListBullet"/>
        <w:numPr>
          <w:ilvl w:val="1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 this mode, nodes organize themselves into network and route amongst each other.</w:t>
      </w:r>
    </w:p>
    <w:p w14:paraId="4F9312C2" w14:textId="4AD4D71D" w:rsidR="00FA4CD0" w:rsidRDefault="00ED486E" w:rsidP="00FA4CD0">
      <w:pPr>
        <w:pStyle w:val="ListBullet"/>
      </w:pPr>
      <w:r>
        <w:t xml:space="preserve">Wireless Network Topology - </w:t>
      </w:r>
      <w:r w:rsidR="00FA4CD0">
        <w:t>Single Hop</w:t>
      </w:r>
    </w:p>
    <w:p w14:paraId="03E0F8E8" w14:textId="07F2D0F1" w:rsidR="00FA4CD0" w:rsidRDefault="00FA4CD0" w:rsidP="00FA4CD0">
      <w:pPr>
        <w:pStyle w:val="ListBullet"/>
        <w:numPr>
          <w:ilvl w:val="1"/>
          <w:numId w:val="3"/>
        </w:numPr>
      </w:pPr>
      <w:r>
        <w:t>Infrastructure Mode</w:t>
      </w:r>
    </w:p>
    <w:p w14:paraId="09466873" w14:textId="3DAE3620" w:rsidR="00FA4CD0" w:rsidRPr="00FA4CD0" w:rsidRDefault="00FA4CD0" w:rsidP="00FA4CD0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FA4CD0">
        <w:rPr>
          <w:sz w:val="24"/>
          <w:szCs w:val="24"/>
        </w:rPr>
        <w:t>Host connects to base station and the base station connect to Internet</w:t>
      </w:r>
    </w:p>
    <w:p w14:paraId="339CAF74" w14:textId="5F5F4B2E" w:rsidR="00FA4CD0" w:rsidRDefault="00FA4CD0" w:rsidP="00FA4CD0">
      <w:pPr>
        <w:pStyle w:val="ListBullet"/>
        <w:numPr>
          <w:ilvl w:val="1"/>
          <w:numId w:val="3"/>
        </w:numPr>
      </w:pPr>
      <w:r>
        <w:t>AD HOC Mode</w:t>
      </w:r>
    </w:p>
    <w:p w14:paraId="65D41094" w14:textId="6ED92077" w:rsidR="00FA4CD0" w:rsidRPr="00FA4CD0" w:rsidRDefault="00FA4CD0" w:rsidP="00FA4C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are no base station and hence cannot be connected to Internet</w:t>
      </w:r>
    </w:p>
    <w:p w14:paraId="4B6F638E" w14:textId="4C0B3D1F" w:rsidR="00FA4CD0" w:rsidRDefault="00ED486E" w:rsidP="00FA4CD0">
      <w:pPr>
        <w:pStyle w:val="ListBullet"/>
      </w:pPr>
      <w:r>
        <w:t xml:space="preserve">Wireless Network Topology - </w:t>
      </w:r>
      <w:r w:rsidR="00FA4CD0">
        <w:t>Multi Hop</w:t>
      </w:r>
    </w:p>
    <w:p w14:paraId="4600914D" w14:textId="1ABF6E78" w:rsidR="00FA4CD0" w:rsidRDefault="00FA4CD0" w:rsidP="00FA4CD0">
      <w:pPr>
        <w:pStyle w:val="ListBullet"/>
        <w:numPr>
          <w:ilvl w:val="1"/>
          <w:numId w:val="3"/>
        </w:numPr>
      </w:pPr>
      <w:r>
        <w:t>Infrastructure Mode</w:t>
      </w:r>
    </w:p>
    <w:p w14:paraId="3CFDA12C" w14:textId="320E28F1" w:rsidR="00FA4CD0" w:rsidRPr="00FA4CD0" w:rsidRDefault="00ED486E" w:rsidP="00FA4C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 relays thru’ several wireless connections to connect to the internet</w:t>
      </w:r>
    </w:p>
    <w:p w14:paraId="1ED311B7" w14:textId="17F9EFB2" w:rsidR="00FA4CD0" w:rsidRDefault="00FA4CD0" w:rsidP="00FA4CD0">
      <w:pPr>
        <w:pStyle w:val="ListBullet"/>
        <w:numPr>
          <w:ilvl w:val="1"/>
          <w:numId w:val="3"/>
        </w:numPr>
      </w:pPr>
      <w:r>
        <w:t>AD HOC Mode</w:t>
      </w:r>
    </w:p>
    <w:p w14:paraId="6A6D3A68" w14:textId="03DA1CF4" w:rsidR="00FA4CD0" w:rsidRPr="00FA4CD0" w:rsidRDefault="00ED486E" w:rsidP="00FA4C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can relay thru’ different wireless node but cannot connect to the internet</w:t>
      </w:r>
    </w:p>
    <w:p w14:paraId="202852E3" w14:textId="05F7E3E4" w:rsidR="00FA4CD0" w:rsidRDefault="00ED486E" w:rsidP="00FA4CD0">
      <w:pPr>
        <w:pStyle w:val="ListBullet"/>
      </w:pPr>
      <w:r>
        <w:t>Wireless Link Characteristics – Differences from Wired Link</w:t>
      </w:r>
    </w:p>
    <w:p w14:paraId="11EE63D8" w14:textId="143EF39E" w:rsidR="00ED486E" w:rsidRDefault="00ED486E" w:rsidP="00ED486E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ED486E">
        <w:rPr>
          <w:sz w:val="24"/>
          <w:szCs w:val="24"/>
        </w:rPr>
        <w:t>Decreased signal strength – attenuation of the signal over prop</w:t>
      </w:r>
      <w:r>
        <w:rPr>
          <w:sz w:val="24"/>
          <w:szCs w:val="24"/>
        </w:rPr>
        <w:t>a</w:t>
      </w:r>
      <w:r w:rsidRPr="00ED486E">
        <w:rPr>
          <w:sz w:val="24"/>
          <w:szCs w:val="24"/>
        </w:rPr>
        <w:t>gation</w:t>
      </w:r>
      <w:r>
        <w:rPr>
          <w:sz w:val="24"/>
          <w:szCs w:val="24"/>
        </w:rPr>
        <w:t>.</w:t>
      </w:r>
    </w:p>
    <w:p w14:paraId="4E14AC38" w14:textId="63FE0D8C" w:rsidR="00ED486E" w:rsidRDefault="00ED486E" w:rsidP="00ED486E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Interference from other sources</w:t>
      </w:r>
    </w:p>
    <w:p w14:paraId="245A933F" w14:textId="347D9437" w:rsidR="00ED486E" w:rsidRDefault="00ED486E" w:rsidP="00ED486E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Multipath propagation – R/F signals reflects from objects while travelling and are slightly different when arriving at destination.</w:t>
      </w:r>
    </w:p>
    <w:p w14:paraId="50ABD17B" w14:textId="1B5C0F2B" w:rsidR="00ED486E" w:rsidRDefault="00ED486E" w:rsidP="00ED486E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Larger Signal-Noise-Ratio (SNR)</w:t>
      </w:r>
    </w:p>
    <w:p w14:paraId="1C1C8919" w14:textId="3D2205E4" w:rsidR="005C665D" w:rsidRDefault="00ED486E" w:rsidP="005C665D">
      <w:pPr>
        <w:pStyle w:val="ListBullet"/>
      </w:pPr>
      <w:r>
        <w:t>Code Division Mult</w:t>
      </w:r>
      <w:r w:rsidR="005C665D">
        <w:t>iple Access (</w:t>
      </w:r>
      <w:r>
        <w:t>CDMA</w:t>
      </w:r>
      <w:r w:rsidR="005C665D">
        <w:t>)</w:t>
      </w:r>
    </w:p>
    <w:p w14:paraId="5D48D2D2" w14:textId="4AE2E04F" w:rsidR="005C665D" w:rsidRPr="005C665D" w:rsidRDefault="005C665D" w:rsidP="005C665D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r w:rsidRPr="005C665D">
        <w:rPr>
          <w:sz w:val="24"/>
          <w:szCs w:val="24"/>
        </w:rPr>
        <w:t xml:space="preserve">Every user </w:t>
      </w:r>
      <w:proofErr w:type="gramStart"/>
      <w:r w:rsidRPr="005C665D">
        <w:rPr>
          <w:sz w:val="24"/>
          <w:szCs w:val="24"/>
        </w:rPr>
        <w:t>share</w:t>
      </w:r>
      <w:r>
        <w:rPr>
          <w:sz w:val="24"/>
          <w:szCs w:val="24"/>
        </w:rPr>
        <w:t>s</w:t>
      </w:r>
      <w:proofErr w:type="gramEnd"/>
      <w:r w:rsidRPr="005C665D">
        <w:rPr>
          <w:sz w:val="24"/>
          <w:szCs w:val="24"/>
        </w:rPr>
        <w:t xml:space="preserve"> same frequency but have a unique code (chipping sequence) to encode data, which identifies every user.</w:t>
      </w:r>
    </w:p>
    <w:p w14:paraId="61095A01" w14:textId="4264E444" w:rsidR="005C665D" w:rsidRPr="005C665D" w:rsidRDefault="005C665D" w:rsidP="005C665D">
      <w:pPr>
        <w:pStyle w:val="ListBullet"/>
        <w:numPr>
          <w:ilvl w:val="0"/>
          <w:numId w:val="0"/>
        </w:numPr>
        <w:ind w:left="432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encoded signal=original signal*chipping sequence</m:t>
          </m:r>
        </m:oMath>
      </m:oMathPara>
    </w:p>
    <w:p w14:paraId="3395E609" w14:textId="7CC41E3F" w:rsidR="005C665D" w:rsidRDefault="005C665D" w:rsidP="005C665D">
      <w:pPr>
        <w:pStyle w:val="ListBullet"/>
        <w:numPr>
          <w:ilvl w:val="0"/>
          <w:numId w:val="0"/>
        </w:numPr>
        <w:ind w:left="432"/>
        <w:rPr>
          <w:rFonts w:eastAsiaTheme="minorEastAsia"/>
          <w:sz w:val="24"/>
          <w:szCs w:val="24"/>
        </w:rPr>
      </w:pPr>
      <w:r w:rsidRPr="005C665D">
        <w:rPr>
          <w:rFonts w:eastAsiaTheme="minorEastAsia"/>
          <w:sz w:val="24"/>
          <w:szCs w:val="24"/>
        </w:rPr>
        <w:t>It allows the users to ‘coexist’ as well as transmit simultaneously without any interference</w:t>
      </w:r>
    </w:p>
    <w:p w14:paraId="0AC95824" w14:textId="03AAFCE8" w:rsidR="005C665D" w:rsidRPr="005C665D" w:rsidRDefault="005C665D" w:rsidP="005C665D">
      <w:pPr>
        <w:pStyle w:val="ListBullet"/>
        <w:numPr>
          <w:ilvl w:val="0"/>
          <w:numId w:val="0"/>
        </w:numPr>
        <w:ind w:left="43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Decoding – The inner product of the encoded signal and chipping sequence.</w:t>
      </w:r>
    </w:p>
    <w:p w14:paraId="4F3EC99E" w14:textId="466B9302" w:rsidR="005C665D" w:rsidRDefault="005C665D" w:rsidP="005C665D">
      <w:pPr>
        <w:pStyle w:val="ListBullet"/>
      </w:pPr>
      <w:r>
        <w:t>IEEE 802.11 Wireless LAN</w:t>
      </w:r>
    </w:p>
    <w:p w14:paraId="27F38BEB" w14:textId="083DC46D" w:rsidR="005C665D" w:rsidRDefault="008957B5" w:rsidP="005C665D">
      <w:pPr>
        <w:pStyle w:val="ListBullet"/>
        <w:numPr>
          <w:ilvl w:val="0"/>
          <w:numId w:val="0"/>
        </w:numPr>
        <w:ind w:left="432"/>
      </w:pPr>
      <w:r>
        <w:t>It is a LAN cable with a spectrum of 2.4 -5 GHz of unlicensed spectrum</w:t>
      </w:r>
    </w:p>
    <w:p w14:paraId="44A546E4" w14:textId="6938EBD9" w:rsidR="008957B5" w:rsidRDefault="008957B5" w:rsidP="005C665D">
      <w:pPr>
        <w:pStyle w:val="ListBullet"/>
        <w:numPr>
          <w:ilvl w:val="0"/>
          <w:numId w:val="0"/>
        </w:numPr>
        <w:ind w:left="432"/>
      </w:pPr>
      <w:r>
        <w:t xml:space="preserve">802.11b – </w:t>
      </w:r>
      <w:r w:rsidR="00477328">
        <w:t xml:space="preserve">Has 11 channels - </w:t>
      </w:r>
      <w:r>
        <w:t>up to 11 Mbps</w:t>
      </w:r>
    </w:p>
    <w:p w14:paraId="74F41019" w14:textId="41EFD269" w:rsidR="008957B5" w:rsidRDefault="008957B5" w:rsidP="008957B5">
      <w:pPr>
        <w:pStyle w:val="ListBullet"/>
        <w:numPr>
          <w:ilvl w:val="0"/>
          <w:numId w:val="0"/>
        </w:numPr>
        <w:ind w:left="432"/>
      </w:pPr>
      <w:r>
        <w:t>802.11</w:t>
      </w:r>
      <w:r>
        <w:t>a</w:t>
      </w:r>
      <w:r>
        <w:t xml:space="preserve"> – spectrum of</w:t>
      </w:r>
      <w:r>
        <w:t xml:space="preserve"> </w:t>
      </w:r>
      <w:r>
        <w:t>5</w:t>
      </w:r>
      <w:r>
        <w:t>-6</w:t>
      </w:r>
      <w:r>
        <w:t xml:space="preserve"> GHz</w:t>
      </w:r>
      <w:r w:rsidR="00477328">
        <w:t xml:space="preserve"> -</w:t>
      </w:r>
      <w:r>
        <w:t xml:space="preserve"> </w:t>
      </w:r>
      <w:r>
        <w:t xml:space="preserve">up to </w:t>
      </w:r>
      <w:r>
        <w:t>54</w:t>
      </w:r>
      <w:r>
        <w:t xml:space="preserve"> Mbps</w:t>
      </w:r>
    </w:p>
    <w:p w14:paraId="55182DB6" w14:textId="2E8C020E" w:rsidR="008957B5" w:rsidRDefault="008957B5" w:rsidP="008957B5">
      <w:pPr>
        <w:pStyle w:val="ListBullet"/>
        <w:numPr>
          <w:ilvl w:val="0"/>
          <w:numId w:val="0"/>
        </w:numPr>
        <w:ind w:left="432"/>
      </w:pPr>
      <w:r>
        <w:t>802.11</w:t>
      </w:r>
      <w:r>
        <w:t>g</w:t>
      </w:r>
      <w:r>
        <w:t xml:space="preserve"> – up to </w:t>
      </w:r>
      <w:r>
        <w:t>54</w:t>
      </w:r>
      <w:r>
        <w:t xml:space="preserve"> Mbps</w:t>
      </w:r>
    </w:p>
    <w:p w14:paraId="1BBE19C3" w14:textId="60E111E4" w:rsidR="008957B5" w:rsidRDefault="008957B5" w:rsidP="008957B5">
      <w:pPr>
        <w:pStyle w:val="ListBullet"/>
        <w:numPr>
          <w:ilvl w:val="0"/>
          <w:numId w:val="0"/>
        </w:numPr>
        <w:ind w:left="432"/>
      </w:pPr>
      <w:r>
        <w:t>802.11</w:t>
      </w:r>
      <w:r>
        <w:t>n</w:t>
      </w:r>
      <w:r>
        <w:t xml:space="preserve"> – up to </w:t>
      </w:r>
      <w:r>
        <w:t>200</w:t>
      </w:r>
      <w:r>
        <w:t xml:space="preserve"> Mbps</w:t>
      </w:r>
      <w:r>
        <w:br/>
      </w:r>
    </w:p>
    <w:p w14:paraId="20A2CB9F" w14:textId="050D449F" w:rsidR="008957B5" w:rsidRDefault="008957B5" w:rsidP="008957B5">
      <w:pPr>
        <w:pStyle w:val="ListBullet"/>
      </w:pPr>
      <w:r>
        <w:lastRenderedPageBreak/>
        <w:t>IEEE 802.11 Wireless LAN</w:t>
      </w:r>
      <w:r>
        <w:t xml:space="preserve"> Architecture</w:t>
      </w:r>
    </w:p>
    <w:p w14:paraId="5CC93643" w14:textId="77777777" w:rsidR="008957B5" w:rsidRPr="00477328" w:rsidRDefault="008957B5" w:rsidP="008957B5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477328">
        <w:rPr>
          <w:sz w:val="24"/>
          <w:szCs w:val="24"/>
        </w:rPr>
        <w:t>Every wireless host communicates with base station</w:t>
      </w:r>
    </w:p>
    <w:p w14:paraId="45912D9C" w14:textId="2C1015B8" w:rsidR="008957B5" w:rsidRPr="00477328" w:rsidRDefault="008957B5" w:rsidP="008957B5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477328">
        <w:rPr>
          <w:sz w:val="24"/>
          <w:szCs w:val="24"/>
        </w:rPr>
        <w:t xml:space="preserve">Base Service Set (BSS) – It is present in infrastructure mode. Every coverage area contains </w:t>
      </w:r>
    </w:p>
    <w:p w14:paraId="690E33AB" w14:textId="52DADCD5" w:rsidR="008957B5" w:rsidRPr="00477328" w:rsidRDefault="008957B5" w:rsidP="008957B5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77328">
        <w:rPr>
          <w:sz w:val="24"/>
          <w:szCs w:val="24"/>
        </w:rPr>
        <w:t>Wireless Host</w:t>
      </w:r>
    </w:p>
    <w:p w14:paraId="3156C9CC" w14:textId="394E942E" w:rsidR="008957B5" w:rsidRPr="00477328" w:rsidRDefault="008957B5" w:rsidP="008957B5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77328">
        <w:rPr>
          <w:sz w:val="24"/>
          <w:szCs w:val="24"/>
        </w:rPr>
        <w:t>Access Points (Base Station)</w:t>
      </w:r>
    </w:p>
    <w:p w14:paraId="16978B3F" w14:textId="0AABB0EB" w:rsidR="008957B5" w:rsidRPr="00477328" w:rsidRDefault="008957B5" w:rsidP="008957B5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477328">
        <w:rPr>
          <w:sz w:val="24"/>
          <w:szCs w:val="24"/>
        </w:rPr>
        <w:t xml:space="preserve">AD HOC Mode </w:t>
      </w:r>
      <w:r w:rsidR="00477328" w:rsidRPr="00477328">
        <w:rPr>
          <w:sz w:val="24"/>
          <w:szCs w:val="24"/>
        </w:rPr>
        <w:t>– there are hosts only</w:t>
      </w:r>
    </w:p>
    <w:p w14:paraId="74AD343F" w14:textId="31C4A874" w:rsidR="005C665D" w:rsidRDefault="00477328" w:rsidP="005C665D">
      <w:pPr>
        <w:pStyle w:val="ListBullet"/>
      </w:pPr>
      <w:r>
        <w:t xml:space="preserve">How to Avoid Collision </w:t>
      </w:r>
      <w:r w:rsidR="00524FFB">
        <w:t>in IEEE 802.11 MAC Protocol: CSMA/CA</w:t>
      </w:r>
    </w:p>
    <w:p w14:paraId="607F42C7" w14:textId="0C29EE45" w:rsidR="00524FFB" w:rsidRPr="00524FFB" w:rsidRDefault="00524FFB" w:rsidP="00524FFB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r w:rsidRPr="00524FFB">
        <w:rPr>
          <w:sz w:val="24"/>
          <w:szCs w:val="24"/>
        </w:rPr>
        <w:t>Allow sender to send a ‘reserve’ channel rather than random access of data frames.</w:t>
      </w:r>
    </w:p>
    <w:p w14:paraId="7C8B1DCF" w14:textId="77777777" w:rsidR="00524FFB" w:rsidRDefault="00524FFB" w:rsidP="00524FFB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524FFB">
        <w:rPr>
          <w:sz w:val="24"/>
          <w:szCs w:val="24"/>
        </w:rPr>
        <w:t xml:space="preserve">Sender first transmits </w:t>
      </w:r>
      <w:proofErr w:type="gramStart"/>
      <w:r w:rsidRPr="00524FFB">
        <w:rPr>
          <w:sz w:val="24"/>
          <w:szCs w:val="24"/>
        </w:rPr>
        <w:t>an</w:t>
      </w:r>
      <w:proofErr w:type="gramEnd"/>
      <w:r w:rsidRPr="00524FFB">
        <w:rPr>
          <w:sz w:val="24"/>
          <w:szCs w:val="24"/>
        </w:rPr>
        <w:t xml:space="preserve"> Request-to-send (RTS) to Base station via CSMA</w:t>
      </w:r>
    </w:p>
    <w:p w14:paraId="6EEA8C41" w14:textId="1FF45C71" w:rsidR="00524FFB" w:rsidRPr="00524FFB" w:rsidRDefault="00524FFB" w:rsidP="00524FFB">
      <w:pPr>
        <w:pStyle w:val="ListBullet"/>
        <w:numPr>
          <w:ilvl w:val="0"/>
          <w:numId w:val="5"/>
        </w:numPr>
        <w:rPr>
          <w:sz w:val="24"/>
          <w:szCs w:val="24"/>
        </w:rPr>
      </w:pPr>
      <w:r w:rsidRPr="00524FFB">
        <w:rPr>
          <w:sz w:val="24"/>
          <w:szCs w:val="24"/>
        </w:rPr>
        <w:t>BS broadcasts Clear-to-send (CTS) to everyone so that it is heard by all nodes and now sender can transmit data.</w:t>
      </w:r>
      <w:r>
        <w:t xml:space="preserve"> </w:t>
      </w:r>
    </w:p>
    <w:p w14:paraId="307FCC12" w14:textId="73FAFC4F" w:rsidR="00524FFB" w:rsidRDefault="00596FB9" w:rsidP="005C665D">
      <w:pPr>
        <w:pStyle w:val="ListBullet"/>
      </w:pPr>
      <w:r>
        <w:t>Cellular Network Architecture</w:t>
      </w:r>
    </w:p>
    <w:p w14:paraId="7EAE5F4D" w14:textId="2BECC471" w:rsidR="00596FB9" w:rsidRDefault="00596FB9" w:rsidP="00596FB9">
      <w:pPr>
        <w:pStyle w:val="ListBullet"/>
        <w:numPr>
          <w:ilvl w:val="0"/>
          <w:numId w:val="0"/>
        </w:numPr>
        <w:ind w:left="432" w:hanging="432"/>
      </w:pPr>
      <w:r>
        <w:rPr>
          <w:noProof/>
        </w:rPr>
        <w:drawing>
          <wp:inline distT="0" distB="0" distL="0" distR="0" wp14:anchorId="3538E225" wp14:editId="019269C9">
            <wp:extent cx="5943524" cy="3344985"/>
            <wp:effectExtent l="0" t="0" r="63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2 at 1.57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57" cy="33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AAB2" w14:textId="35A7A955" w:rsidR="00596FB9" w:rsidRDefault="00596FB9" w:rsidP="00596FB9">
      <w:pPr>
        <w:pStyle w:val="ListBullet"/>
      </w:pPr>
      <w:r>
        <w:t>2G Voice Network Architecture</w:t>
      </w:r>
      <w:r>
        <w:br/>
      </w:r>
      <w:r w:rsidRPr="00596FB9">
        <w:rPr>
          <w:sz w:val="24"/>
          <w:szCs w:val="24"/>
        </w:rPr>
        <w:t>Every Public Telephone Wired Network has multiple Gateway Mobile Switching Center (G-MSC).</w:t>
      </w:r>
      <w:r>
        <w:rPr>
          <w:sz w:val="24"/>
          <w:szCs w:val="24"/>
        </w:rPr>
        <w:t xml:space="preserve"> </w:t>
      </w:r>
      <w:r w:rsidRPr="00596FB9">
        <w:rPr>
          <w:sz w:val="24"/>
          <w:szCs w:val="24"/>
        </w:rPr>
        <w:t>These G-MSC consists of multiple MSC which further consists of Base Station Controllers (BSCs).</w:t>
      </w:r>
      <w:r w:rsidRPr="00596FB9">
        <w:rPr>
          <w:sz w:val="24"/>
          <w:szCs w:val="24"/>
        </w:rPr>
        <w:br/>
        <w:t>These BSCs help in maintaining the BTS or BS which further helps public network connect to individual APs.</w:t>
      </w:r>
    </w:p>
    <w:p w14:paraId="5093D3B8" w14:textId="2DF39AFE" w:rsidR="00596FB9" w:rsidRPr="00D3050F" w:rsidRDefault="00596FB9" w:rsidP="005C665D">
      <w:pPr>
        <w:pStyle w:val="ListBullet"/>
        <w:rPr>
          <w:sz w:val="24"/>
          <w:szCs w:val="24"/>
        </w:rPr>
      </w:pPr>
      <w:r>
        <w:t>4G Voice Network Architecture</w:t>
      </w:r>
      <w:r>
        <w:br/>
      </w:r>
      <w:r w:rsidRPr="00D3050F">
        <w:rPr>
          <w:sz w:val="24"/>
          <w:szCs w:val="24"/>
        </w:rPr>
        <w:t xml:space="preserve">There are multiple stages in this N/w arch. </w:t>
      </w:r>
      <w:r w:rsidRPr="00D3050F">
        <w:rPr>
          <w:sz w:val="24"/>
          <w:szCs w:val="24"/>
        </w:rPr>
        <w:br/>
        <w:t>1) It contains Public Network which is further extended to General Packet Radio Service (GPRS) core network</w:t>
      </w:r>
      <w:r w:rsidRPr="00D3050F">
        <w:rPr>
          <w:sz w:val="24"/>
          <w:szCs w:val="24"/>
        </w:rPr>
        <w:br/>
        <w:t>The GPRS N/w consists of Gateway GPRS Support Node (GGSN) and Serving</w:t>
      </w:r>
      <w:r w:rsidRPr="00D3050F">
        <w:rPr>
          <w:sz w:val="24"/>
          <w:szCs w:val="24"/>
        </w:rPr>
        <w:t xml:space="preserve"> GPRS Support Node (</w:t>
      </w:r>
      <w:r w:rsidRPr="00D3050F">
        <w:rPr>
          <w:sz w:val="24"/>
          <w:szCs w:val="24"/>
        </w:rPr>
        <w:t>S</w:t>
      </w:r>
      <w:r w:rsidRPr="00D3050F">
        <w:rPr>
          <w:sz w:val="24"/>
          <w:szCs w:val="24"/>
        </w:rPr>
        <w:t>GSN)</w:t>
      </w:r>
      <w:r w:rsidRPr="00D3050F">
        <w:rPr>
          <w:sz w:val="24"/>
          <w:szCs w:val="24"/>
        </w:rPr>
        <w:t xml:space="preserve"> which helps to operate data N/w in parallel.</w:t>
      </w:r>
    </w:p>
    <w:p w14:paraId="758DCD80" w14:textId="256B10E8" w:rsidR="00596FB9" w:rsidRPr="00D3050F" w:rsidRDefault="00596FB9" w:rsidP="00D3050F">
      <w:pPr>
        <w:pStyle w:val="ListBullet"/>
        <w:numPr>
          <w:ilvl w:val="0"/>
          <w:numId w:val="0"/>
        </w:numPr>
        <w:ind w:left="432"/>
        <w:rPr>
          <w:sz w:val="24"/>
          <w:szCs w:val="24"/>
        </w:rPr>
      </w:pPr>
      <w:r w:rsidRPr="00D3050F">
        <w:rPr>
          <w:sz w:val="24"/>
          <w:szCs w:val="24"/>
        </w:rPr>
        <w:lastRenderedPageBreak/>
        <w:t xml:space="preserve">2) It has Mobility Management Service (MME) and Host Subscriber Service (HSS) which maintains the flow control of </w:t>
      </w:r>
      <w:r w:rsidR="00D3050F" w:rsidRPr="00D3050F">
        <w:rPr>
          <w:sz w:val="24"/>
          <w:szCs w:val="24"/>
        </w:rPr>
        <w:t>every node and GGSN and SGSN are responsible for data transmission. This portion is the Evolved Packet Core (EPC) which executes the base idea of parallel functioning.</w:t>
      </w:r>
    </w:p>
    <w:p w14:paraId="4F4834A1" w14:textId="215FCB30" w:rsidR="00596FB9" w:rsidRPr="00D3050F" w:rsidRDefault="00D3050F" w:rsidP="005C665D">
      <w:pPr>
        <w:pStyle w:val="ListBullet"/>
        <w:rPr>
          <w:sz w:val="24"/>
          <w:szCs w:val="24"/>
        </w:rPr>
      </w:pPr>
      <w:r>
        <w:t>Home Agent –</w:t>
      </w:r>
      <w:r w:rsidRPr="00D3050F">
        <w:rPr>
          <w:sz w:val="24"/>
          <w:szCs w:val="24"/>
        </w:rPr>
        <w:t xml:space="preserve"> Is an entity that will perform all the mobility functions on behalf of the mobile, when it is remote.</w:t>
      </w:r>
    </w:p>
    <w:p w14:paraId="7302B85E" w14:textId="70052CCC" w:rsidR="00D3050F" w:rsidRPr="00D3050F" w:rsidRDefault="00D3050F" w:rsidP="005C665D">
      <w:pPr>
        <w:pStyle w:val="ListBullet"/>
        <w:rPr>
          <w:sz w:val="24"/>
          <w:szCs w:val="24"/>
        </w:rPr>
      </w:pPr>
      <w:r>
        <w:t xml:space="preserve">Home Network – </w:t>
      </w:r>
      <w:r w:rsidRPr="00D3050F">
        <w:rPr>
          <w:sz w:val="24"/>
          <w:szCs w:val="24"/>
        </w:rPr>
        <w:t>It is the permanent ‘home’ of mobile. It carries a permanent address using which we can contact the mobile.</w:t>
      </w:r>
    </w:p>
    <w:p w14:paraId="11948BEB" w14:textId="74401C2A" w:rsidR="00D3050F" w:rsidRPr="00D3050F" w:rsidRDefault="00D3050F" w:rsidP="005C665D">
      <w:pPr>
        <w:pStyle w:val="ListBullet"/>
        <w:rPr>
          <w:sz w:val="24"/>
          <w:szCs w:val="24"/>
        </w:rPr>
      </w:pPr>
      <w:r>
        <w:t xml:space="preserve">Foreign Network – </w:t>
      </w:r>
      <w:r w:rsidRPr="00D3050F">
        <w:rPr>
          <w:sz w:val="24"/>
          <w:szCs w:val="24"/>
        </w:rPr>
        <w:t>It is the network other than Home network in which the mobile currently resides. It has a foreign agent which performs all the mobility functions on behalf of the Foreign N/w</w:t>
      </w:r>
    </w:p>
    <w:p w14:paraId="5A855C7C" w14:textId="48A0C11C" w:rsidR="00D3050F" w:rsidRPr="00D3050F" w:rsidRDefault="00D3050F" w:rsidP="005C665D">
      <w:pPr>
        <w:pStyle w:val="ListBullet"/>
        <w:rPr>
          <w:sz w:val="24"/>
          <w:szCs w:val="24"/>
        </w:rPr>
      </w:pPr>
      <w:r>
        <w:t xml:space="preserve">Correspondent Node - </w:t>
      </w:r>
      <w:r w:rsidRPr="00D3050F">
        <w:rPr>
          <w:sz w:val="24"/>
          <w:szCs w:val="24"/>
        </w:rPr>
        <w:t>A Node in the public N/w who wants to communicate with the mobile device irrespective of what N/w it is in.</w:t>
      </w:r>
    </w:p>
    <w:p w14:paraId="337B8F17" w14:textId="2DC6F363" w:rsidR="00596FB9" w:rsidRDefault="00596FB9" w:rsidP="005C665D">
      <w:pPr>
        <w:pStyle w:val="ListBullet"/>
      </w:pPr>
      <w:r>
        <w:t xml:space="preserve"> </w:t>
      </w:r>
      <w:r w:rsidR="00ED12D7">
        <w:t>Mobility Approach:</w:t>
      </w:r>
    </w:p>
    <w:p w14:paraId="4473ECFD" w14:textId="2B4A4763" w:rsidR="00ED12D7" w:rsidRDefault="00ED12D7" w:rsidP="00ED12D7">
      <w:pPr>
        <w:pStyle w:val="ListBullet"/>
        <w:numPr>
          <w:ilvl w:val="1"/>
          <w:numId w:val="3"/>
        </w:numPr>
      </w:pPr>
      <w:r>
        <w:t>Let routing handle it</w:t>
      </w:r>
    </w:p>
    <w:p w14:paraId="5BA15AA9" w14:textId="731AA015" w:rsidR="00ED12D7" w:rsidRDefault="00ED12D7" w:rsidP="00ED12D7">
      <w:pPr>
        <w:pStyle w:val="ListBullet"/>
        <w:numPr>
          <w:ilvl w:val="1"/>
          <w:numId w:val="3"/>
        </w:numPr>
      </w:pPr>
      <w:r>
        <w:t>Let end-systems handle it</w:t>
      </w:r>
    </w:p>
    <w:p w14:paraId="5F7C442E" w14:textId="7E70D5D2" w:rsidR="00ED12D7" w:rsidRPr="00ED12D7" w:rsidRDefault="00ED12D7" w:rsidP="00ED12D7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t xml:space="preserve">Indirect Routing – </w:t>
      </w:r>
      <w:r w:rsidRPr="00ED12D7">
        <w:rPr>
          <w:sz w:val="24"/>
          <w:szCs w:val="24"/>
        </w:rPr>
        <w:t>Correspondent -&gt; Home Agent -&gt; Remote</w:t>
      </w:r>
    </w:p>
    <w:p w14:paraId="5B8E23F6" w14:textId="4A813978" w:rsidR="00596FB9" w:rsidRPr="00ED12D7" w:rsidRDefault="00ED12D7" w:rsidP="00ED12D7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t xml:space="preserve">Direct Routing – </w:t>
      </w:r>
      <w:r w:rsidRPr="00ED12D7">
        <w:rPr>
          <w:sz w:val="24"/>
          <w:szCs w:val="24"/>
        </w:rPr>
        <w:t xml:space="preserve">Correspondent -&gt; </w:t>
      </w:r>
      <w:r>
        <w:rPr>
          <w:sz w:val="24"/>
          <w:szCs w:val="24"/>
        </w:rPr>
        <w:t xml:space="preserve">Foreign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. of Mob</w:t>
      </w:r>
      <w:r w:rsidRPr="00ED12D7">
        <w:rPr>
          <w:sz w:val="24"/>
          <w:szCs w:val="24"/>
        </w:rPr>
        <w:t xml:space="preserve"> -&gt; Remote</w:t>
      </w:r>
      <w:bookmarkStart w:id="0" w:name="_GoBack"/>
      <w:bookmarkEnd w:id="0"/>
    </w:p>
    <w:sectPr w:rsidR="00596FB9" w:rsidRPr="00ED12D7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E7FBB" w14:textId="77777777" w:rsidR="002F0306" w:rsidRDefault="002F0306">
      <w:r>
        <w:separator/>
      </w:r>
    </w:p>
    <w:p w14:paraId="746713B4" w14:textId="77777777" w:rsidR="002F0306" w:rsidRDefault="002F0306"/>
  </w:endnote>
  <w:endnote w:type="continuationSeparator" w:id="0">
    <w:p w14:paraId="11A563A1" w14:textId="77777777" w:rsidR="002F0306" w:rsidRDefault="002F0306">
      <w:r>
        <w:continuationSeparator/>
      </w:r>
    </w:p>
    <w:p w14:paraId="10EBC74C" w14:textId="77777777" w:rsidR="002F0306" w:rsidRDefault="002F03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486E8" w14:textId="77777777" w:rsidR="00B022BA" w:rsidRDefault="00BD44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B21AE" w14:textId="77777777" w:rsidR="002F0306" w:rsidRDefault="002F0306">
      <w:r>
        <w:separator/>
      </w:r>
    </w:p>
    <w:p w14:paraId="04E7E1BB" w14:textId="77777777" w:rsidR="002F0306" w:rsidRDefault="002F0306"/>
  </w:footnote>
  <w:footnote w:type="continuationSeparator" w:id="0">
    <w:p w14:paraId="70FD0F9F" w14:textId="77777777" w:rsidR="002F0306" w:rsidRDefault="002F0306">
      <w:r>
        <w:continuationSeparator/>
      </w:r>
    </w:p>
    <w:p w14:paraId="374D367B" w14:textId="77777777" w:rsidR="002F0306" w:rsidRDefault="002F03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B27CA"/>
    <w:multiLevelType w:val="hybridMultilevel"/>
    <w:tmpl w:val="5D10C3C4"/>
    <w:lvl w:ilvl="0" w:tplc="378A106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FC"/>
    <w:rsid w:val="00202774"/>
    <w:rsid w:val="002F0306"/>
    <w:rsid w:val="00477328"/>
    <w:rsid w:val="0049083F"/>
    <w:rsid w:val="00524FFB"/>
    <w:rsid w:val="00596FB9"/>
    <w:rsid w:val="005C665D"/>
    <w:rsid w:val="00682EAB"/>
    <w:rsid w:val="00687A97"/>
    <w:rsid w:val="008957B5"/>
    <w:rsid w:val="00A82361"/>
    <w:rsid w:val="00B022BA"/>
    <w:rsid w:val="00BD44B9"/>
    <w:rsid w:val="00BE20FC"/>
    <w:rsid w:val="00CD1908"/>
    <w:rsid w:val="00CE4D65"/>
    <w:rsid w:val="00D3050F"/>
    <w:rsid w:val="00D35F22"/>
    <w:rsid w:val="00ED12D7"/>
    <w:rsid w:val="00ED486E"/>
    <w:rsid w:val="00FA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3DA40"/>
  <w15:chartTrackingRefBased/>
  <w15:docId w15:val="{6313CC53-FCF0-6145-BE17-B81A3B22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ind w:left="432" w:hanging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ind w:left="432" w:hanging="432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navruparelia/Library/Containers/com.microsoft.Word/Data/Library/Application%20Support/Microsoft/Office/16.0/DTS/en-US%7b19E40D81-94AC-8443-8A6A-B72D9849E662%7d/%7b5196C853-7190-9C44-90D1-EBC30CB4187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{5196C853-7190-9C44-90D1-EBC30CB4187A}tf10002086.dotx</Template>
  <TotalTime>38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Ruparelia</dc:creator>
  <cp:keywords/>
  <dc:description/>
  <cp:lastModifiedBy>Pranav Ruparelia</cp:lastModifiedBy>
  <cp:revision>2</cp:revision>
  <dcterms:created xsi:type="dcterms:W3CDTF">2019-12-11T20:25:00Z</dcterms:created>
  <dcterms:modified xsi:type="dcterms:W3CDTF">2019-12-12T19:26:00Z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