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5F"/>
          <w:sz w:val="56"/>
          <w:szCs w:val="56"/>
        </w:rPr>
        <w:t xml:space="preserve">PashuRakshak</w:t>
      </w:r>
    </w:p>
    <w:p>
      <w:pPr>
        <w:spacing w:after="40"/>
        <w:jc w:val="center"/>
      </w:pPr>
      <w:r>
        <w:rPr>
          <w:i/>
          <w:iCs/>
          <w:color w:val="2E7D5B"/>
          <w:sz w:val="28"/>
          <w:szCs w:val="28"/>
        </w:rPr>
        <w:t xml:space="preserve">(“Animal Guardian”)</w:t>
      </w:r>
    </w:p>
    <w:p>
      <w:pPr>
        <w:spacing w:after="600"/>
        <w:jc w:val="center"/>
      </w:pPr>
      <w:r>
        <w:rPr>
          <w:b/>
          <w:bCs/>
          <w:sz w:val="30"/>
          <w:szCs w:val="30"/>
        </w:rPr>
        <w:t xml:space="preserve">Product Requirements Document &amp; System Design</w:t>
      </w:r>
    </w:p>
    <w:p>
      <w:pPr>
        <w:spacing w:after="40"/>
        <w:jc w:val="center"/>
      </w:pPr>
      <w:r>
        <w:rPr>
          <w:color w:val="555555"/>
          <w:sz w:val="22"/>
          <w:szCs w:val="22"/>
        </w:rPr>
        <w:t xml:space="preserve">Version 2.0</w:t>
      </w:r>
    </w:p>
    <w:p>
      <w:pPr>
        <w:spacing w:after="800"/>
        <w:jc w:val="center"/>
      </w:pPr>
      <w:r>
        <w:rPr>
          <w:i/>
          <w:iCs/>
          <w:color w:val="555555"/>
          <w:sz w:val="22"/>
          <w:szCs w:val="22"/>
        </w:rPr>
        <w:t xml:space="preserve">Offline-first Edge AI livestock disease detection platform</w:t>
      </w:r>
    </w:p>
    <w:p>
      <w:r>
        <w:br w:type="page"/>
      </w:r>
    </w:p>
    <w:p>
      <w:pPr>
        <w:pStyle w:val="Heading1"/>
        <w:spacing w:after="160" w:before="360"/>
      </w:pPr>
      <w:r>
        <w:t xml:space="preserve">1. Product Requirements Document (PRD)</w:t>
      </w:r>
    </w:p>
    <w:p>
      <w:pPr>
        <w:pStyle w:val="Heading2"/>
        <w:spacing w:after="120" w:before="280"/>
      </w:pPr>
      <w:r>
        <w:t xml:space="preserve">1.1 Product Overview</w:t>
      </w:r>
    </w:p>
    <w:p>
      <w:pPr>
        <w:spacing w:after="140"/>
      </w:pPr>
      <w:r>
        <w:t xml:space="preserve">PashuRakshak is an offline-first Edge AI system that detects livestock diseases — Lumpy Skin Disease (LSD), Foot-and-Mouth Disease (FMD), and Mastitis — directly on a farmer's phone. It combines on-device CNN inference (MobileNetV2 / EfficientNetB0 via TensorFlow Lite) with a clinical symptom rule engine to produce a hybrid diagnosis, and works fully offline with opportunistic cloud sync.</w:t>
      </w:r>
    </w:p>
    <w:p>
      <w:pPr>
        <w:pStyle w:val="Heading2"/>
        <w:spacing w:after="120" w:before="280"/>
      </w:pPr>
      <w:r>
        <w:t xml:space="preserve">1.2 Problem Statement</w:t>
      </w:r>
    </w:p>
    <w:p>
      <w:pPr>
        <w:spacing w:after="140"/>
      </w:pPr>
      <w:r>
        <w:t xml:space="preserve">Rural farmers often lack immediate veterinary access and reliable internet connectivity. Delays in diagnosing LSD, FMD, and Mastitis drive up livestock mortality and economic loss. PashuRakshak brings diagnostic capability directly to the farmer's phone, working fully offline, and reconciles with the cloud opportunistically once connectivity is restored.</w:t>
      </w:r>
    </w:p>
    <w:p>
      <w:pPr>
        <w:pStyle w:val="Heading2"/>
        <w:spacing w:after="120" w:before="280"/>
      </w:pPr>
      <w:r>
        <w:t xml:space="preserve">1.3 Goals &amp; Objectives</w:t>
      </w:r>
    </w:p>
    <w:p>
      <w:pPr>
        <w:pStyle w:val="ListParagraph"/>
        <w:numPr>
          <w:ilvl w:val="0"/>
          <w:numId w:val="1"/>
        </w:numPr>
        <w:spacing w:after="60"/>
      </w:pPr>
      <w:r>
        <w:t xml:space="preserve">Provide accurate, offline, on-device disease detection for livestock at the point of need.</w:t>
      </w:r>
    </w:p>
    <w:p>
      <w:pPr>
        <w:pStyle w:val="ListParagraph"/>
        <w:numPr>
          <w:ilvl w:val="0"/>
          <w:numId w:val="1"/>
        </w:numPr>
        <w:spacing w:after="60"/>
      </w:pPr>
      <w:r>
        <w:t xml:space="preserve">Minimise time-to-diagnosis in low-connectivity rural regions.</w:t>
      </w:r>
    </w:p>
    <w:p>
      <w:pPr>
        <w:pStyle w:val="ListParagraph"/>
        <w:numPr>
          <w:ilvl w:val="0"/>
          <w:numId w:val="1"/>
        </w:numPr>
        <w:spacing w:after="60"/>
      </w:pPr>
      <w:r>
        <w:t xml:space="preserve">Route farmers to the nearest available veterinarian using location-based search.</w:t>
      </w:r>
    </w:p>
    <w:p>
      <w:pPr>
        <w:pStyle w:val="ListParagraph"/>
        <w:numPr>
          <w:ilvl w:val="0"/>
          <w:numId w:val="1"/>
        </w:numPr>
        <w:spacing w:after="60"/>
      </w:pPr>
      <w:r>
        <w:t xml:space="preserve">Give administrators visibility into regional disease trends via a web dashboard.</w:t>
      </w:r>
    </w:p>
    <w:p>
      <w:pPr>
        <w:pStyle w:val="ListParagraph"/>
        <w:numPr>
          <w:ilvl w:val="0"/>
          <w:numId w:val="1"/>
        </w:numPr>
        <w:spacing w:after="60"/>
      </w:pPr>
      <w:r>
        <w:t xml:space="preserve">Keep the platform maintainable with a single unified codebase across mobile and web.</w:t>
      </w:r>
    </w:p>
    <w:p>
      <w:pPr>
        <w:pStyle w:val="Heading2"/>
        <w:spacing w:after="120" w:before="280"/>
      </w:pPr>
      <w:r>
        <w:t xml:space="preserve">1.4 Target Users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1800"/>
        <w:gridCol w:w="4950"/>
        <w:gridCol w:w="2250"/>
      </w:tblGrid>
      <w:tr>
        <w:trPr>
          <w:tblHeader/>
        </w:trPr>
        <w:tc>
          <w:tcPr>
            <w:tcW w:type="pct" w:w="20%"/>
            <w:shd w:fill="1F4E5F" w:val="clear"/>
            <w:tcMar>
              <w:top w:type="dxa" w:w="80"/>
              <w:left w:type="dxa" w:w="100"/>
              <w:bottom w:type="dxa" w:w="80"/>
              <w:right w:type="dxa" w:w="100"/>
            </w:tcMar>
            <w:vAlign w:val="center"/>
          </w:tcPr>
          <w:p>
            <w:pPr>
              <w:spacing w:after="0"/>
            </w:pPr>
            <w:r>
              <w:rPr>
                <w:b/>
                <w:bCs/>
                <w:color w:val="FFFFFF"/>
                <w:sz w:val="19"/>
                <w:szCs w:val="19"/>
              </w:rPr>
              <w:t xml:space="preserve">User</w:t>
            </w:r>
          </w:p>
        </w:tc>
        <w:tc>
          <w:tcPr>
            <w:tcW w:type="pct" w:w="55%"/>
            <w:shd w:fill="1F4E5F" w:val="clear"/>
            <w:tcMar>
              <w:top w:type="dxa" w:w="80"/>
              <w:left w:type="dxa" w:w="100"/>
              <w:bottom w:type="dxa" w:w="80"/>
              <w:right w:type="dxa" w:w="100"/>
            </w:tcMar>
            <w:vAlign w:val="center"/>
          </w:tcPr>
          <w:p>
            <w:pPr>
              <w:spacing w:after="0"/>
            </w:pPr>
            <w:r>
              <w:rPr>
                <w:b/>
                <w:bCs/>
                <w:color w:val="FFFFFF"/>
                <w:sz w:val="19"/>
                <w:szCs w:val="19"/>
              </w:rPr>
              <w:t xml:space="preserve">Needs</w:t>
            </w:r>
          </w:p>
        </w:tc>
        <w:tc>
          <w:tcPr>
            <w:tcW w:type="pct" w:w="25%"/>
            <w:shd w:fill="1F4E5F" w:val="clear"/>
            <w:tcMar>
              <w:top w:type="dxa" w:w="80"/>
              <w:left w:type="dxa" w:w="100"/>
              <w:bottom w:type="dxa" w:w="80"/>
              <w:right w:type="dxa" w:w="100"/>
            </w:tcMar>
            <w:vAlign w:val="center"/>
          </w:tcPr>
          <w:p>
            <w:pPr>
              <w:spacing w:after="0"/>
            </w:pPr>
            <w:r>
              <w:rPr>
                <w:b/>
                <w:bCs/>
                <w:color w:val="FFFFFF"/>
                <w:sz w:val="19"/>
                <w:szCs w:val="19"/>
              </w:rPr>
              <w:t xml:space="preserve">Platform</w:t>
            </w:r>
          </w:p>
        </w:tc>
      </w:tr>
      <w:tr>
        <w:tc>
          <w:tcPr>
            <w:tcW w:type="pct" w:w="20%"/>
            <w:tcMar>
              <w:top w:type="dxa" w:w="80"/>
              <w:left w:type="dxa" w:w="100"/>
              <w:bottom w:type="dxa" w:w="80"/>
              <w:right w:type="dxa" w:w="100"/>
            </w:tcMar>
            <w:vAlign w:val="center"/>
          </w:tcPr>
          <w:p>
            <w:pPr>
              <w:spacing w:after="0"/>
            </w:pPr>
            <w:r>
              <w:rPr>
                <w:sz w:val="19"/>
                <w:szCs w:val="19"/>
              </w:rPr>
              <w:t xml:space="preserve">Farmer</w:t>
            </w:r>
          </w:p>
        </w:tc>
        <w:tc>
          <w:tcPr>
            <w:tcW w:type="pct" w:w="55%"/>
            <w:tcMar>
              <w:top w:type="dxa" w:w="80"/>
              <w:left w:type="dxa" w:w="100"/>
              <w:bottom w:type="dxa" w:w="80"/>
              <w:right w:type="dxa" w:w="100"/>
            </w:tcMar>
            <w:vAlign w:val="center"/>
          </w:tcPr>
          <w:p>
            <w:pPr>
              <w:spacing w:after="0"/>
            </w:pPr>
            <w:r>
              <w:rPr>
                <w:sz w:val="19"/>
                <w:szCs w:val="19"/>
              </w:rPr>
              <w:t xml:space="preserve">Fast, offline, low-literacy-friendly disease detection and vet routing</w:t>
            </w:r>
          </w:p>
        </w:tc>
        <w:tc>
          <w:tcPr>
            <w:tcW w:type="pct" w:w="25%"/>
            <w:tcMar>
              <w:top w:type="dxa" w:w="80"/>
              <w:left w:type="dxa" w:w="100"/>
              <w:bottom w:type="dxa" w:w="80"/>
              <w:right w:type="dxa" w:w="100"/>
            </w:tcMar>
            <w:vAlign w:val="center"/>
          </w:tcPr>
          <w:p>
            <w:pPr>
              <w:spacing w:after="0"/>
            </w:pPr>
            <w:r>
              <w:rPr>
                <w:sz w:val="19"/>
                <w:szCs w:val="19"/>
              </w:rPr>
              <w:t xml:space="preserve">Mobile (iOS/Android)</w:t>
            </w:r>
          </w:p>
        </w:tc>
      </w:tr>
      <w:tr>
        <w:tc>
          <w:tcPr>
            <w:tcW w:type="pct" w:w="20%"/>
            <w:shd w:fill="EEF3F1" w:val="clear"/>
            <w:tcMar>
              <w:top w:type="dxa" w:w="80"/>
              <w:left w:type="dxa" w:w="100"/>
              <w:bottom w:type="dxa" w:w="80"/>
              <w:right w:type="dxa" w:w="100"/>
            </w:tcMar>
            <w:vAlign w:val="center"/>
          </w:tcPr>
          <w:p>
            <w:pPr>
              <w:spacing w:after="0"/>
            </w:pPr>
            <w:r>
              <w:rPr>
                <w:sz w:val="19"/>
                <w:szCs w:val="19"/>
              </w:rPr>
              <w:t xml:space="preserve">Veterinarian</w:t>
            </w:r>
          </w:p>
        </w:tc>
        <w:tc>
          <w:tcPr>
            <w:tcW w:type="pct" w:w="55%"/>
            <w:shd w:fill="EEF3F1" w:val="clear"/>
            <w:tcMar>
              <w:top w:type="dxa" w:w="80"/>
              <w:left w:type="dxa" w:w="100"/>
              <w:bottom w:type="dxa" w:w="80"/>
              <w:right w:type="dxa" w:w="100"/>
            </w:tcMar>
            <w:vAlign w:val="center"/>
          </w:tcPr>
          <w:p>
            <w:pPr>
              <w:spacing w:after="0"/>
            </w:pPr>
            <w:r>
              <w:rPr>
                <w:sz w:val="19"/>
                <w:szCs w:val="19"/>
              </w:rPr>
              <w:t xml:space="preserve">Receive routing requests, view case context</w:t>
            </w:r>
          </w:p>
        </w:tc>
        <w:tc>
          <w:tcPr>
            <w:tcW w:type="pct" w:w="25%"/>
            <w:shd w:fill="EEF3F1" w:val="clear"/>
            <w:tcMar>
              <w:top w:type="dxa" w:w="80"/>
              <w:left w:type="dxa" w:w="100"/>
              <w:bottom w:type="dxa" w:w="80"/>
              <w:right w:type="dxa" w:w="100"/>
            </w:tcMar>
            <w:vAlign w:val="center"/>
          </w:tcPr>
          <w:p>
            <w:pPr>
              <w:spacing w:after="0"/>
            </w:pPr>
            <w:r>
              <w:rPr>
                <w:sz w:val="19"/>
                <w:szCs w:val="19"/>
              </w:rPr>
              <w:t xml:space="preserve">Mobile/Web</w:t>
            </w:r>
          </w:p>
        </w:tc>
      </w:tr>
      <w:tr>
        <w:tc>
          <w:tcPr>
            <w:tcW w:type="pct" w:w="20%"/>
            <w:tcMar>
              <w:top w:type="dxa" w:w="80"/>
              <w:left w:type="dxa" w:w="100"/>
              <w:bottom w:type="dxa" w:w="80"/>
              <w:right w:type="dxa" w:w="100"/>
            </w:tcMar>
            <w:vAlign w:val="center"/>
          </w:tcPr>
          <w:p>
            <w:pPr>
              <w:spacing w:after="0"/>
            </w:pPr>
            <w:r>
              <w:rPr>
                <w:sz w:val="19"/>
                <w:szCs w:val="19"/>
              </w:rPr>
              <w:t xml:space="preserve">Admin</w:t>
            </w:r>
          </w:p>
        </w:tc>
        <w:tc>
          <w:tcPr>
            <w:tcW w:type="pct" w:w="55%"/>
            <w:tcMar>
              <w:top w:type="dxa" w:w="80"/>
              <w:left w:type="dxa" w:w="100"/>
              <w:bottom w:type="dxa" w:w="80"/>
              <w:right w:type="dxa" w:w="100"/>
            </w:tcMar>
            <w:vAlign w:val="center"/>
          </w:tcPr>
          <w:p>
            <w:pPr>
              <w:spacing w:after="0"/>
            </w:pPr>
            <w:r>
              <w:rPr>
                <w:sz w:val="19"/>
                <w:szCs w:val="19"/>
              </w:rPr>
              <w:t xml:space="preserve">Regional outbreak analytics, vet management, audit visibility</w:t>
            </w:r>
          </w:p>
        </w:tc>
        <w:tc>
          <w:tcPr>
            <w:tcW w:type="pct" w:w="25%"/>
            <w:tcMar>
              <w:top w:type="dxa" w:w="80"/>
              <w:left w:type="dxa" w:w="100"/>
              <w:bottom w:type="dxa" w:w="80"/>
              <w:right w:type="dxa" w:w="100"/>
            </w:tcMar>
            <w:vAlign w:val="center"/>
          </w:tcPr>
          <w:p>
            <w:pPr>
              <w:spacing w:after="0"/>
            </w:pPr>
            <w:r>
              <w:rPr>
                <w:sz w:val="19"/>
                <w:szCs w:val="19"/>
              </w:rPr>
              <w:t xml:space="preserve">Web dashboard</w:t>
            </w:r>
          </w:p>
        </w:tc>
      </w:tr>
    </w:tbl>
    <w:p>
      <w:pPr>
        <w:pStyle w:val="Heading2"/>
        <w:spacing w:after="120" w:before="280"/>
      </w:pPr>
      <w:r>
        <w:t xml:space="preserve">1.5 Core Product Requirements</w:t>
      </w:r>
    </w:p>
    <w:p>
      <w:pPr>
        <w:pStyle w:val="Heading3"/>
        <w:spacing w:after="100" w:before="200"/>
      </w:pPr>
      <w:r>
        <w:t xml:space="preserve">Functional Requirements</w:t>
      </w:r>
    </w:p>
    <w:p>
      <w:pPr>
        <w:pStyle w:val="ListParagraph"/>
        <w:numPr>
          <w:ilvl w:val="0"/>
          <w:numId w:val="1"/>
        </w:numPr>
        <w:spacing w:after="60"/>
      </w:pPr>
      <w:r>
        <w:t xml:space="preserve">Offline diagnosis using on-device TFLite inference — no internet required.</w:t>
      </w:r>
    </w:p>
    <w:p>
      <w:pPr>
        <w:pStyle w:val="ListParagraph"/>
        <w:numPr>
          <w:ilvl w:val="0"/>
          <w:numId w:val="1"/>
        </w:numPr>
        <w:spacing w:after="60"/>
      </w:pPr>
      <w:r>
        <w:t xml:space="preserve">Symptom logging via tabular clinical inputs feeding a rule engine.</w:t>
      </w:r>
    </w:p>
    <w:p>
      <w:pPr>
        <w:pStyle w:val="ListParagraph"/>
        <w:numPr>
          <w:ilvl w:val="0"/>
          <w:numId w:val="1"/>
        </w:numPr>
        <w:spacing w:after="60"/>
      </w:pPr>
      <w:r>
        <w:t xml:space="preserve">Hybrid inference engine blending 70% vision-model score with 30% symptom-based rule score.</w:t>
      </w:r>
    </w:p>
    <w:p>
      <w:pPr>
        <w:pStyle w:val="ListParagraph"/>
        <w:numPr>
          <w:ilvl w:val="0"/>
          <w:numId w:val="1"/>
        </w:numPr>
        <w:spacing w:after="60"/>
      </w:pPr>
      <w:r>
        <w:t xml:space="preserve">Multilingual, icon-driven UI for users with low digital literacy.</w:t>
      </w:r>
    </w:p>
    <w:p>
      <w:pPr>
        <w:pStyle w:val="ListParagraph"/>
        <w:numPr>
          <w:ilvl w:val="0"/>
          <w:numId w:val="1"/>
        </w:numPr>
        <w:spacing w:after="60"/>
      </w:pPr>
      <w:r>
        <w:t xml:space="preserve">Vet routing — nearest-vet lookup via PostGIS geo-proximity search.</w:t>
      </w:r>
    </w:p>
    <w:p>
      <w:pPr>
        <w:pStyle w:val="ListParagraph"/>
        <w:numPr>
          <w:ilvl w:val="0"/>
          <w:numId w:val="1"/>
        </w:numPr>
        <w:spacing w:after="60"/>
      </w:pPr>
      <w:r>
        <w:t xml:space="preserve">Medicine recommendations from a cached reference dataset.</w:t>
      </w:r>
    </w:p>
    <w:p>
      <w:pPr>
        <w:pStyle w:val="ListParagraph"/>
        <w:numPr>
          <w:ilvl w:val="0"/>
          <w:numId w:val="1"/>
        </w:numPr>
        <w:spacing w:after="60"/>
      </w:pPr>
      <w:r>
        <w:t xml:space="preserve">Cloud sync — bulk upload of cached predictions once connectivity returns.</w:t>
      </w:r>
    </w:p>
    <w:p>
      <w:pPr>
        <w:pStyle w:val="ListParagraph"/>
        <w:numPr>
          <w:ilvl w:val="0"/>
          <w:numId w:val="1"/>
        </w:numPr>
        <w:spacing w:after="60"/>
      </w:pPr>
      <w:r>
        <w:t xml:space="preserve">Web admin dashboard for outbreak monitoring and vet management.</w:t>
      </w:r>
    </w:p>
    <w:p>
      <w:pPr>
        <w:pStyle w:val="ListParagraph"/>
        <w:numPr>
          <w:ilvl w:val="0"/>
          <w:numId w:val="1"/>
        </w:numPr>
        <w:spacing w:after="60"/>
      </w:pPr>
      <w:r>
        <w:t xml:space="preserve">Regional outbreak push/realtime alerts.</w:t>
      </w:r>
    </w:p>
    <w:p>
      <w:pPr>
        <w:pStyle w:val="ListParagraph"/>
        <w:numPr>
          <w:ilvl w:val="0"/>
          <w:numId w:val="1"/>
        </w:numPr>
        <w:spacing w:after="60"/>
      </w:pPr>
      <w:r>
        <w:t xml:space="preserve">Audit logging of admin data access.</w:t>
      </w:r>
    </w:p>
    <w:p>
      <w:pPr>
        <w:pStyle w:val="Heading3"/>
        <w:spacing w:after="100" w:before="200"/>
      </w:pPr>
      <w:r>
        <w:t xml:space="preserve">Non-Functional Requirements</w:t>
      </w:r>
    </w:p>
    <w:p>
      <w:pPr>
        <w:pStyle w:val="ListParagraph"/>
        <w:numPr>
          <w:ilvl w:val="0"/>
          <w:numId w:val="1"/>
        </w:numPr>
        <w:spacing w:after="60"/>
      </w:pPr>
      <w:r>
        <w:t xml:space="preserve">Availability: core diagnosis must work with zero connectivity.</w:t>
      </w:r>
    </w:p>
    <w:p>
      <w:pPr>
        <w:pStyle w:val="ListParagraph"/>
        <w:numPr>
          <w:ilvl w:val="0"/>
          <w:numId w:val="1"/>
        </w:numPr>
        <w:spacing w:after="60"/>
      </w:pPr>
      <w:r>
        <w:t xml:space="preserve">Security: JWT/Supabase Auth plus Postgres Row-Level Security as defense in depth.</w:t>
      </w:r>
    </w:p>
    <w:p>
      <w:pPr>
        <w:pStyle w:val="ListParagraph"/>
        <w:numPr>
          <w:ilvl w:val="0"/>
          <w:numId w:val="1"/>
        </w:numPr>
        <w:spacing w:after="60"/>
      </w:pPr>
      <w:r>
        <w:t xml:space="preserve">Scalability: comfortably support 10,000–50,000 users on the target infrastructure.</w:t>
      </w:r>
    </w:p>
    <w:p>
      <w:pPr>
        <w:pStyle w:val="ListParagraph"/>
        <w:numPr>
          <w:ilvl w:val="0"/>
          <w:numId w:val="1"/>
        </w:numPr>
        <w:spacing w:after="60"/>
      </w:pPr>
      <w:r>
        <w:t xml:space="preserve">Performance: read-heavy geo queries must be cache-backed; sync bursts must not block the event loop.</w:t>
      </w:r>
    </w:p>
    <w:p>
      <w:pPr>
        <w:pStyle w:val="ListParagraph"/>
        <w:numPr>
          <w:ilvl w:val="0"/>
          <w:numId w:val="1"/>
        </w:numPr>
        <w:spacing w:after="60"/>
      </w:pPr>
      <w:r>
        <w:t xml:space="preserve">Observability: crash and latency visibility via Sentry/APM.</w:t>
      </w:r>
    </w:p>
    <w:p>
      <w:pPr>
        <w:pStyle w:val="ListParagraph"/>
        <w:numPr>
          <w:ilvl w:val="0"/>
          <w:numId w:val="1"/>
        </w:numPr>
        <w:spacing w:after="60"/>
      </w:pPr>
      <w:r>
        <w:t xml:space="preserve">Portability: one codebase serving iOS, Android, and Web.</w:t>
      </w:r>
    </w:p>
    <w:p>
      <w:pPr>
        <w:pStyle w:val="Heading2"/>
        <w:spacing w:after="120" w:before="280"/>
      </w:pPr>
      <w:r>
        <w:t xml:space="preserve">1.6 Capacity Estimation (Target Scale: 50,000 Farmers)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250"/>
        <w:gridCol w:w="2250"/>
        <w:gridCol w:w="4500"/>
      </w:tblGrid>
      <w:tr>
        <w:trPr>
          <w:tblHeader/>
        </w:trPr>
        <w:tc>
          <w:tcPr>
            <w:tcW w:type="pct" w:w="25%"/>
            <w:shd w:fill="1F4E5F" w:val="clear"/>
            <w:tcMar>
              <w:top w:type="dxa" w:w="80"/>
              <w:left w:type="dxa" w:w="100"/>
              <w:bottom w:type="dxa" w:w="80"/>
              <w:right w:type="dxa" w:w="100"/>
            </w:tcMar>
            <w:vAlign w:val="center"/>
          </w:tcPr>
          <w:p>
            <w:pPr>
              <w:spacing w:after="0"/>
            </w:pPr>
            <w:r>
              <w:rPr>
                <w:b/>
                <w:bCs/>
                <w:color w:val="FFFFFF"/>
                <w:sz w:val="19"/>
                <w:szCs w:val="19"/>
              </w:rPr>
              <w:t xml:space="preserve">Metric</w:t>
            </w:r>
          </w:p>
        </w:tc>
        <w:tc>
          <w:tcPr>
            <w:tcW w:type="pct" w:w="25%"/>
            <w:shd w:fill="1F4E5F" w:val="clear"/>
            <w:tcMar>
              <w:top w:type="dxa" w:w="80"/>
              <w:left w:type="dxa" w:w="100"/>
              <w:bottom w:type="dxa" w:w="80"/>
              <w:right w:type="dxa" w:w="100"/>
            </w:tcMar>
            <w:vAlign w:val="center"/>
          </w:tcPr>
          <w:p>
            <w:pPr>
              <w:spacing w:after="0"/>
            </w:pPr>
            <w:r>
              <w:rPr>
                <w:b/>
                <w:bCs/>
                <w:color w:val="FFFFFF"/>
                <w:sz w:val="19"/>
                <w:szCs w:val="19"/>
              </w:rPr>
              <w:t xml:space="preserve">Estimate</w:t>
            </w:r>
          </w:p>
        </w:tc>
        <w:tc>
          <w:tcPr>
            <w:tcW w:type="pct" w:w="50%"/>
            <w:shd w:fill="1F4E5F" w:val="clear"/>
            <w:tcMar>
              <w:top w:type="dxa" w:w="80"/>
              <w:left w:type="dxa" w:w="100"/>
              <w:bottom w:type="dxa" w:w="80"/>
              <w:right w:type="dxa" w:w="100"/>
            </w:tcMar>
            <w:vAlign w:val="center"/>
          </w:tcPr>
          <w:p>
            <w:pPr>
              <w:spacing w:after="0"/>
            </w:pPr>
            <w:r>
              <w:rPr>
                <w:b/>
                <w:bCs/>
                <w:color w:val="FFFFFF"/>
                <w:sz w:val="19"/>
                <w:szCs w:val="19"/>
              </w:rPr>
              <w:t xml:space="preserve">Basis</w:t>
            </w:r>
          </w:p>
        </w:tc>
      </w:tr>
      <w:tr>
        <w:tc>
          <w:tcPr>
            <w:tcW w:type="pct" w:w="25%"/>
            <w:tcMar>
              <w:top w:type="dxa" w:w="80"/>
              <w:left w:type="dxa" w:w="100"/>
              <w:bottom w:type="dxa" w:w="80"/>
              <w:right w:type="dxa" w:w="100"/>
            </w:tcMar>
            <w:vAlign w:val="center"/>
          </w:tcPr>
          <w:p>
            <w:pPr>
              <w:spacing w:after="0"/>
            </w:pPr>
            <w:r>
              <w:rPr>
                <w:sz w:val="19"/>
                <w:szCs w:val="19"/>
              </w:rPr>
              <w:t xml:space="preserve">Daily active users</w:t>
            </w:r>
          </w:p>
        </w:tc>
        <w:tc>
          <w:tcPr>
            <w:tcW w:type="pct" w:w="25%"/>
            <w:tcMar>
              <w:top w:type="dxa" w:w="80"/>
              <w:left w:type="dxa" w:w="100"/>
              <w:bottom w:type="dxa" w:w="80"/>
              <w:right w:type="dxa" w:w="100"/>
            </w:tcMar>
            <w:vAlign w:val="center"/>
          </w:tcPr>
          <w:p>
            <w:pPr>
              <w:spacing w:after="0"/>
            </w:pPr>
            <w:r>
              <w:rPr>
                <w:sz w:val="19"/>
                <w:szCs w:val="19"/>
              </w:rPr>
              <w:t xml:space="preserve">~5,000 (10% DAU/MAU)</w:t>
            </w:r>
          </w:p>
        </w:tc>
        <w:tc>
          <w:tcPr>
            <w:tcW w:type="pct" w:w="50%"/>
            <w:tcMar>
              <w:top w:type="dxa" w:w="80"/>
              <w:left w:type="dxa" w:w="100"/>
              <w:bottom w:type="dxa" w:w="80"/>
              <w:right w:type="dxa" w:w="100"/>
            </w:tcMar>
            <w:vAlign w:val="center"/>
          </w:tcPr>
          <w:p>
            <w:pPr>
              <w:spacing w:after="0"/>
            </w:pPr>
            <w:r>
              <w:rPr>
                <w:sz w:val="19"/>
                <w:szCs w:val="19"/>
              </w:rPr>
              <w:t xml:space="preserve">Typical for a utility app used at symptom onset, not daily</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Predictions/day</w:t>
            </w:r>
          </w:p>
        </w:tc>
        <w:tc>
          <w:tcPr>
            <w:tcW w:type="pct" w:w="25%"/>
            <w:shd w:fill="EEF3F1" w:val="clear"/>
            <w:tcMar>
              <w:top w:type="dxa" w:w="80"/>
              <w:left w:type="dxa" w:w="100"/>
              <w:bottom w:type="dxa" w:w="80"/>
              <w:right w:type="dxa" w:w="100"/>
            </w:tcMar>
            <w:vAlign w:val="center"/>
          </w:tcPr>
          <w:p>
            <w:pPr>
              <w:spacing w:after="0"/>
            </w:pPr>
            <w:r>
              <w:rPr>
                <w:sz w:val="19"/>
                <w:szCs w:val="19"/>
              </w:rPr>
              <w:t xml:space="preserve">~7,500 (1.5 per active user)</w:t>
            </w:r>
          </w:p>
        </w:tc>
        <w:tc>
          <w:tcPr>
            <w:tcW w:type="pct" w:w="50%"/>
            <w:shd w:fill="EEF3F1" w:val="clear"/>
            <w:tcMar>
              <w:top w:type="dxa" w:w="80"/>
              <w:left w:type="dxa" w:w="100"/>
              <w:bottom w:type="dxa" w:w="80"/>
              <w:right w:type="dxa" w:w="100"/>
            </w:tcMar>
            <w:vAlign w:val="center"/>
          </w:tcPr>
          <w:p>
            <w:pPr>
              <w:spacing w:after="0"/>
            </w:pPr>
            <w:r>
              <w:rPr>
                <w:sz w:val="19"/>
                <w:szCs w:val="19"/>
              </w:rPr>
              <w:t xml:space="preserve">Most usage is bursty around outbreaks, not steady-state</w:t>
            </w:r>
          </w:p>
        </w:tc>
      </w:tr>
      <w:tr>
        <w:tc>
          <w:tcPr>
            <w:tcW w:type="pct" w:w="25%"/>
            <w:tcMar>
              <w:top w:type="dxa" w:w="80"/>
              <w:left w:type="dxa" w:w="100"/>
              <w:bottom w:type="dxa" w:w="80"/>
              <w:right w:type="dxa" w:w="100"/>
            </w:tcMar>
            <w:vAlign w:val="center"/>
          </w:tcPr>
          <w:p>
            <w:pPr>
              <w:spacing w:after="0"/>
            </w:pPr>
            <w:r>
              <w:rPr>
                <w:sz w:val="19"/>
                <w:szCs w:val="19"/>
              </w:rPr>
              <w:t xml:space="preserve">Avg image size</w:t>
            </w:r>
          </w:p>
        </w:tc>
        <w:tc>
          <w:tcPr>
            <w:tcW w:type="pct" w:w="25%"/>
            <w:tcMar>
              <w:top w:type="dxa" w:w="80"/>
              <w:left w:type="dxa" w:w="100"/>
              <w:bottom w:type="dxa" w:w="80"/>
              <w:right w:type="dxa" w:w="100"/>
            </w:tcMar>
            <w:vAlign w:val="center"/>
          </w:tcPr>
          <w:p>
            <w:pPr>
              <w:spacing w:after="0"/>
            </w:pPr>
            <w:r>
              <w:rPr>
                <w:sz w:val="19"/>
                <w:szCs w:val="19"/>
              </w:rPr>
              <w:t xml:space="preserve">~300 KB (compressed on-device)</w:t>
            </w:r>
          </w:p>
        </w:tc>
        <w:tc>
          <w:tcPr>
            <w:tcW w:type="pct" w:w="50%"/>
            <w:tcMar>
              <w:top w:type="dxa" w:w="80"/>
              <w:left w:type="dxa" w:w="100"/>
              <w:bottom w:type="dxa" w:w="80"/>
              <w:right w:type="dxa" w:w="100"/>
            </w:tcMar>
            <w:vAlign w:val="center"/>
          </w:tcPr>
          <w:p>
            <w:pPr>
              <w:spacing w:after="0"/>
            </w:pPr>
            <w:r>
              <w:rPr>
                <w:sz w:val="19"/>
                <w:szCs w:val="19"/>
              </w:rPr>
              <w:t xml:space="preserve">TFLite pipeline already downsamples for inference</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Storage growth</w:t>
            </w:r>
          </w:p>
        </w:tc>
        <w:tc>
          <w:tcPr>
            <w:tcW w:type="pct" w:w="25%"/>
            <w:shd w:fill="EEF3F1" w:val="clear"/>
            <w:tcMar>
              <w:top w:type="dxa" w:w="80"/>
              <w:left w:type="dxa" w:w="100"/>
              <w:bottom w:type="dxa" w:w="80"/>
              <w:right w:type="dxa" w:w="100"/>
            </w:tcMar>
            <w:vAlign w:val="center"/>
          </w:tcPr>
          <w:p>
            <w:pPr>
              <w:spacing w:after="0"/>
            </w:pPr>
            <w:r>
              <w:rPr>
                <w:sz w:val="19"/>
                <w:szCs w:val="19"/>
              </w:rPr>
              <w:t xml:space="preserve">~2.25 GB/day → ~68 GB/month</w:t>
            </w:r>
          </w:p>
        </w:tc>
        <w:tc>
          <w:tcPr>
            <w:tcW w:type="pct" w:w="50%"/>
            <w:shd w:fill="EEF3F1" w:val="clear"/>
            <w:tcMar>
              <w:top w:type="dxa" w:w="80"/>
              <w:left w:type="dxa" w:w="100"/>
              <w:bottom w:type="dxa" w:w="80"/>
              <w:right w:type="dxa" w:w="100"/>
            </w:tcMar>
            <w:vAlign w:val="center"/>
          </w:tcPr>
          <w:p>
            <w:pPr>
              <w:spacing w:after="0"/>
            </w:pPr>
            <w:r>
              <w:rPr>
                <w:sz w:val="19"/>
                <w:szCs w:val="19"/>
              </w:rPr>
              <w:t xml:space="preserve">7,500 images × 300 KB</w:t>
            </w:r>
          </w:p>
        </w:tc>
      </w:tr>
      <w:tr>
        <w:tc>
          <w:tcPr>
            <w:tcW w:type="pct" w:w="25%"/>
            <w:tcMar>
              <w:top w:type="dxa" w:w="80"/>
              <w:left w:type="dxa" w:w="100"/>
              <w:bottom w:type="dxa" w:w="80"/>
              <w:right w:type="dxa" w:w="100"/>
            </w:tcMar>
            <w:vAlign w:val="center"/>
          </w:tcPr>
          <w:p>
            <w:pPr>
              <w:spacing w:after="0"/>
            </w:pPr>
            <w:r>
              <w:rPr>
                <w:sz w:val="19"/>
                <w:szCs w:val="19"/>
              </w:rPr>
              <w:t xml:space="preserve">Peak sync burst</w:t>
            </w:r>
          </w:p>
        </w:tc>
        <w:tc>
          <w:tcPr>
            <w:tcW w:type="pct" w:w="25%"/>
            <w:tcMar>
              <w:top w:type="dxa" w:w="80"/>
              <w:left w:type="dxa" w:w="100"/>
              <w:bottom w:type="dxa" w:w="80"/>
              <w:right w:type="dxa" w:w="100"/>
            </w:tcMar>
            <w:vAlign w:val="center"/>
          </w:tcPr>
          <w:p>
            <w:pPr>
              <w:spacing w:after="0"/>
            </w:pPr>
            <w:r>
              <w:rPr>
                <w:sz w:val="19"/>
                <w:szCs w:val="19"/>
              </w:rPr>
              <w:t xml:space="preserve">Up to 500 req/min</w:t>
            </w:r>
          </w:p>
        </w:tc>
        <w:tc>
          <w:tcPr>
            <w:tcW w:type="pct" w:w="50%"/>
            <w:tcMar>
              <w:top w:type="dxa" w:w="80"/>
              <w:left w:type="dxa" w:w="100"/>
              <w:bottom w:type="dxa" w:w="80"/>
              <w:right w:type="dxa" w:w="100"/>
            </w:tcMar>
            <w:vAlign w:val="center"/>
          </w:tcPr>
          <w:p>
            <w:pPr>
              <w:spacing w:after="0"/>
            </w:pPr>
            <w:r>
              <w:rPr>
                <w:sz w:val="19"/>
                <w:szCs w:val="19"/>
              </w:rPr>
              <w:t xml:space="preserve">Connectivity returns village-wide after an outage</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/vets/nearby reads</w:t>
            </w:r>
          </w:p>
        </w:tc>
        <w:tc>
          <w:tcPr>
            <w:tcW w:type="pct" w:w="25%"/>
            <w:shd w:fill="EEF3F1" w:val="clear"/>
            <w:tcMar>
              <w:top w:type="dxa" w:w="80"/>
              <w:left w:type="dxa" w:w="100"/>
              <w:bottom w:type="dxa" w:w="80"/>
              <w:right w:type="dxa" w:w="100"/>
            </w:tcMar>
            <w:vAlign w:val="center"/>
          </w:tcPr>
          <w:p>
            <w:pPr>
              <w:spacing w:after="0"/>
            </w:pPr>
            <w:r>
              <w:rPr>
                <w:sz w:val="19"/>
                <w:szCs w:val="19"/>
              </w:rPr>
              <w:t xml:space="preserve">~5–10x more frequent than writes</w:t>
            </w:r>
          </w:p>
        </w:tc>
        <w:tc>
          <w:tcPr>
            <w:tcW w:type="pct" w:w="50%"/>
            <w:shd w:fill="EEF3F1" w:val="clear"/>
            <w:tcMar>
              <w:top w:type="dxa" w:w="80"/>
              <w:left w:type="dxa" w:w="100"/>
              <w:bottom w:type="dxa" w:w="80"/>
              <w:right w:type="dxa" w:w="100"/>
            </w:tcMar>
            <w:vAlign w:val="center"/>
          </w:tcPr>
          <w:p>
            <w:pPr>
              <w:spacing w:after="0"/>
            </w:pPr>
            <w:r>
              <w:rPr>
                <w:sz w:val="19"/>
                <w:szCs w:val="19"/>
              </w:rPr>
              <w:t xml:space="preserve">Read-heavy endpoint — the main caching target</w:t>
            </w:r>
          </w:p>
        </w:tc>
      </w:tr>
    </w:tbl>
    <w:p>
      <w:pPr>
        <w:spacing w:after="80"/>
      </w:pPr>
    </w:p>
    <w:p>
      <w:pPr>
        <w:spacing w:after="140"/>
      </w:pPr>
      <w:r>
        <w:rPr>
          <w:i/>
          <w:iCs/>
        </w:rPr>
        <w:t xml:space="preserve">Takeaway: this is a read-heavy, write-bursty system. The bottleneck is never steady-state load — it is the burst when a village's connectivity comes back and hundreds of devices sync at once.</w:t>
      </w:r>
    </w:p>
    <w:p>
      <w:r>
        <w:br w:type="page"/>
      </w:r>
    </w:p>
    <w:p>
      <w:pPr>
        <w:pStyle w:val="Heading1"/>
        <w:spacing w:after="160" w:before="360"/>
      </w:pPr>
      <w:r>
        <w:t xml:space="preserve">2. System Design</w:t>
      </w:r>
    </w:p>
    <w:p>
      <w:pPr>
        <w:pStyle w:val="Heading2"/>
        <w:spacing w:after="120" w:before="280"/>
      </w:pPr>
      <w:r>
        <w:t xml:space="preserve">2.1 Architecture Style</w:t>
      </w:r>
    </w:p>
    <w:p>
      <w:pPr>
        <w:spacing w:after="140"/>
      </w:pPr>
      <w:r>
        <w:t xml:space="preserve">Edge-heavy client-server architecture with a managed backend-as-a-service core, plus a dedicated ML microservice for anything the edge model can't do.</w:t>
      </w:r>
    </w:p>
    <w:p>
      <w:pPr>
        <w:pStyle w:val="ListParagraph"/>
        <w:numPr>
          <w:ilvl w:val="0"/>
          <w:numId w:val="1"/>
        </w:numPr>
        <w:spacing w:after="60"/>
      </w:pPr>
      <w:r>
        <w:t xml:space="preserve">Client: One Expo (React Native + Expo Router) app, compiled to iOS, Android, and Web. Farmer flows are mobile-first; the admin dashboard is a web-optimized route group in the same app.</w:t>
      </w:r>
    </w:p>
    <w:p>
      <w:pPr>
        <w:pStyle w:val="ListParagraph"/>
        <w:numPr>
          <w:ilvl w:val="0"/>
          <w:numId w:val="1"/>
        </w:numPr>
        <w:spacing w:after="60"/>
      </w:pPr>
      <w:r>
        <w:t xml:space="preserve">Backend: Supabase — Postgres (with PostGIS), Auth, Storage, Realtime — fronted by a thin Node.js/Express layer for logic that doesn't belong in the database (hybrid inference blending, ML microservice orchestration, rate limiting).</w:t>
      </w:r>
    </w:p>
    <w:p>
      <w:pPr>
        <w:pStyle w:val="ListParagraph"/>
        <w:numPr>
          <w:ilvl w:val="0"/>
          <w:numId w:val="1"/>
        </w:numPr>
        <w:spacing w:after="60"/>
      </w:pPr>
      <w:r>
        <w:t xml:space="preserve">ML: TFLite on-device for offline inference; a small FastAPI microservice for server-side fallback/heavier models.</w:t>
      </w:r>
    </w:p>
    <w:p>
      <w:pPr>
        <w:pStyle w:val="Heading2"/>
        <w:spacing w:after="120" w:before="280"/>
      </w:pPr>
      <w:r>
        <w:t xml:space="preserve">2.2 Technology Stack</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250"/>
        <w:gridCol w:w="6750"/>
      </w:tblGrid>
      <w:tr>
        <w:trPr>
          <w:tblHeader/>
        </w:trPr>
        <w:tc>
          <w:tcPr>
            <w:tcW w:type="pct" w:w="25%"/>
            <w:shd w:fill="1F4E5F" w:val="clear"/>
            <w:tcMar>
              <w:top w:type="dxa" w:w="80"/>
              <w:left w:type="dxa" w:w="100"/>
              <w:bottom w:type="dxa" w:w="80"/>
              <w:right w:type="dxa" w:w="100"/>
            </w:tcMar>
            <w:vAlign w:val="center"/>
          </w:tcPr>
          <w:p>
            <w:pPr>
              <w:spacing w:after="0"/>
            </w:pPr>
            <w:r>
              <w:rPr>
                <w:b/>
                <w:bCs/>
                <w:color w:val="FFFFFF"/>
                <w:sz w:val="19"/>
                <w:szCs w:val="19"/>
              </w:rPr>
              <w:t xml:space="preserve">Layer</w:t>
            </w:r>
          </w:p>
        </w:tc>
        <w:tc>
          <w:tcPr>
            <w:tcW w:type="pct" w:w="75%"/>
            <w:shd w:fill="1F4E5F" w:val="clear"/>
            <w:tcMar>
              <w:top w:type="dxa" w:w="80"/>
              <w:left w:type="dxa" w:w="100"/>
              <w:bottom w:type="dxa" w:w="80"/>
              <w:right w:type="dxa" w:w="100"/>
            </w:tcMar>
            <w:vAlign w:val="center"/>
          </w:tcPr>
          <w:p>
            <w:pPr>
              <w:spacing w:after="0"/>
            </w:pPr>
            <w:r>
              <w:rPr>
                <w:b/>
                <w:bCs/>
                <w:color w:val="FFFFFF"/>
                <w:sz w:val="19"/>
                <w:szCs w:val="19"/>
              </w:rPr>
              <w:t xml:space="preserve">Technology</w:t>
            </w:r>
          </w:p>
        </w:tc>
      </w:tr>
      <w:tr>
        <w:tc>
          <w:tcPr>
            <w:tcW w:type="pct" w:w="25%"/>
            <w:tcMar>
              <w:top w:type="dxa" w:w="80"/>
              <w:left w:type="dxa" w:w="100"/>
              <w:bottom w:type="dxa" w:w="80"/>
              <w:right w:type="dxa" w:w="100"/>
            </w:tcMar>
            <w:vAlign w:val="center"/>
          </w:tcPr>
          <w:p>
            <w:pPr>
              <w:spacing w:after="0"/>
            </w:pPr>
            <w:r>
              <w:rPr>
                <w:sz w:val="19"/>
                <w:szCs w:val="19"/>
              </w:rPr>
              <w:t xml:space="preserve">Client (mobile + web)</w:t>
            </w:r>
          </w:p>
        </w:tc>
        <w:tc>
          <w:tcPr>
            <w:tcW w:type="pct" w:w="75%"/>
            <w:tcMar>
              <w:top w:type="dxa" w:w="80"/>
              <w:left w:type="dxa" w:w="100"/>
              <w:bottom w:type="dxa" w:w="80"/>
              <w:right w:type="dxa" w:w="100"/>
            </w:tcMar>
            <w:vAlign w:val="center"/>
          </w:tcPr>
          <w:p>
            <w:pPr>
              <w:spacing w:after="0"/>
            </w:pPr>
            <w:r>
              <w:rPr>
                <w:sz w:val="19"/>
                <w:szCs w:val="19"/>
              </w:rPr>
              <w:t xml:space="preserve">Expo (React Native, Expo Router), React Native Web, Vision Camera (native), &lt;input capture&gt; fallback on web, i18next</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Local storage</w:t>
            </w:r>
          </w:p>
        </w:tc>
        <w:tc>
          <w:tcPr>
            <w:tcW w:type="pct" w:w="75%"/>
            <w:shd w:fill="EEF3F1" w:val="clear"/>
            <w:tcMar>
              <w:top w:type="dxa" w:w="80"/>
              <w:left w:type="dxa" w:w="100"/>
              <w:bottom w:type="dxa" w:w="80"/>
              <w:right w:type="dxa" w:w="100"/>
            </w:tcMar>
            <w:vAlign w:val="center"/>
          </w:tcPr>
          <w:p>
            <w:pPr>
              <w:spacing w:after="0"/>
            </w:pPr>
            <w:r>
              <w:rPr>
                <w:sz w:val="19"/>
                <w:szCs w:val="19"/>
              </w:rPr>
              <w:t xml:space="preserve">Expo SQLite / AsyncStorage (mobile), IndexedDB shim (web)</w:t>
            </w:r>
          </w:p>
        </w:tc>
      </w:tr>
      <w:tr>
        <w:tc>
          <w:tcPr>
            <w:tcW w:type="pct" w:w="25%"/>
            <w:tcMar>
              <w:top w:type="dxa" w:w="80"/>
              <w:left w:type="dxa" w:w="100"/>
              <w:bottom w:type="dxa" w:w="80"/>
              <w:right w:type="dxa" w:w="100"/>
            </w:tcMar>
            <w:vAlign w:val="center"/>
          </w:tcPr>
          <w:p>
            <w:pPr>
              <w:spacing w:after="0"/>
            </w:pPr>
            <w:r>
              <w:rPr>
                <w:sz w:val="19"/>
                <w:szCs w:val="19"/>
              </w:rPr>
              <w:t xml:space="preserve">Shared UI</w:t>
            </w:r>
          </w:p>
        </w:tc>
        <w:tc>
          <w:tcPr>
            <w:tcW w:type="pct" w:w="75%"/>
            <w:tcMar>
              <w:top w:type="dxa" w:w="80"/>
              <w:left w:type="dxa" w:w="100"/>
              <w:bottom w:type="dxa" w:w="80"/>
              <w:right w:type="dxa" w:w="100"/>
            </w:tcMar>
            <w:vAlign w:val="center"/>
          </w:tcPr>
          <w:p>
            <w:pPr>
              <w:spacing w:after="0"/>
            </w:pPr>
            <w:r>
              <w:rPr>
                <w:sz w:val="19"/>
                <w:szCs w:val="19"/>
              </w:rPr>
              <w:t xml:space="preserve">Custom component package built on Tailwind-equivalent tokens (NativeWind), shared across mobile &amp; web builds</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Backend API</w:t>
            </w:r>
          </w:p>
        </w:tc>
        <w:tc>
          <w:tcPr>
            <w:tcW w:type="pct" w:w="75%"/>
            <w:shd w:fill="EEF3F1" w:val="clear"/>
            <w:tcMar>
              <w:top w:type="dxa" w:w="80"/>
              <w:left w:type="dxa" w:w="100"/>
              <w:bottom w:type="dxa" w:w="80"/>
              <w:right w:type="dxa" w:w="100"/>
            </w:tcMar>
            <w:vAlign w:val="center"/>
          </w:tcPr>
          <w:p>
            <w:pPr>
              <w:spacing w:after="0"/>
            </w:pPr>
            <w:r>
              <w:rPr>
                <w:sz w:val="19"/>
                <w:szCs w:val="19"/>
              </w:rPr>
              <w:t xml:space="preserve">Node.js, Express.js, Prisma Client</w:t>
            </w:r>
          </w:p>
        </w:tc>
      </w:tr>
      <w:tr>
        <w:tc>
          <w:tcPr>
            <w:tcW w:type="pct" w:w="25%"/>
            <w:tcMar>
              <w:top w:type="dxa" w:w="80"/>
              <w:left w:type="dxa" w:w="100"/>
              <w:bottom w:type="dxa" w:w="80"/>
              <w:right w:type="dxa" w:w="100"/>
            </w:tcMar>
            <w:vAlign w:val="center"/>
          </w:tcPr>
          <w:p>
            <w:pPr>
              <w:spacing w:after="0"/>
            </w:pPr>
            <w:r>
              <w:rPr>
                <w:sz w:val="19"/>
                <w:szCs w:val="19"/>
              </w:rPr>
              <w:t xml:space="preserve">Database</w:t>
            </w:r>
          </w:p>
        </w:tc>
        <w:tc>
          <w:tcPr>
            <w:tcW w:type="pct" w:w="75%"/>
            <w:tcMar>
              <w:top w:type="dxa" w:w="80"/>
              <w:left w:type="dxa" w:w="100"/>
              <w:bottom w:type="dxa" w:w="80"/>
              <w:right w:type="dxa" w:w="100"/>
            </w:tcMar>
            <w:vAlign w:val="center"/>
          </w:tcPr>
          <w:p>
            <w:pPr>
              <w:spacing w:after="0"/>
            </w:pPr>
            <w:r>
              <w:rPr>
                <w:sz w:val="19"/>
                <w:szCs w:val="19"/>
              </w:rPr>
              <w:t xml:space="preserve">Supabase Postgres (PostGIS extension enabled)</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ORM / schema</w:t>
            </w:r>
          </w:p>
        </w:tc>
        <w:tc>
          <w:tcPr>
            <w:tcW w:type="pct" w:w="75%"/>
            <w:shd w:fill="EEF3F1" w:val="clear"/>
            <w:tcMar>
              <w:top w:type="dxa" w:w="80"/>
              <w:left w:type="dxa" w:w="100"/>
              <w:bottom w:type="dxa" w:w="80"/>
              <w:right w:type="dxa" w:w="100"/>
            </w:tcMar>
            <w:vAlign w:val="center"/>
          </w:tcPr>
          <w:p>
            <w:pPr>
              <w:spacing w:after="0"/>
            </w:pPr>
            <w:r>
              <w:rPr>
                <w:sz w:val="19"/>
                <w:szCs w:val="19"/>
              </w:rPr>
              <w:t xml:space="preserve">Prisma (schema.prisma, Prisma Migrate, Prisma Client)</w:t>
            </w:r>
          </w:p>
        </w:tc>
      </w:tr>
      <w:tr>
        <w:tc>
          <w:tcPr>
            <w:tcW w:type="pct" w:w="25%"/>
            <w:tcMar>
              <w:top w:type="dxa" w:w="80"/>
              <w:left w:type="dxa" w:w="100"/>
              <w:bottom w:type="dxa" w:w="80"/>
              <w:right w:type="dxa" w:w="100"/>
            </w:tcMar>
            <w:vAlign w:val="center"/>
          </w:tcPr>
          <w:p>
            <w:pPr>
              <w:spacing w:after="0"/>
            </w:pPr>
            <w:r>
              <w:rPr>
                <w:sz w:val="19"/>
                <w:szCs w:val="19"/>
              </w:rPr>
              <w:t xml:space="preserve">Auth</w:t>
            </w:r>
          </w:p>
        </w:tc>
        <w:tc>
          <w:tcPr>
            <w:tcW w:type="pct" w:w="75%"/>
            <w:tcMar>
              <w:top w:type="dxa" w:w="80"/>
              <w:left w:type="dxa" w:w="100"/>
              <w:bottom w:type="dxa" w:w="80"/>
              <w:right w:type="dxa" w:w="100"/>
            </w:tcMar>
            <w:vAlign w:val="center"/>
          </w:tcPr>
          <w:p>
            <w:pPr>
              <w:spacing w:after="0"/>
            </w:pPr>
            <w:r>
              <w:rPr>
                <w:sz w:val="19"/>
                <w:szCs w:val="19"/>
              </w:rPr>
              <w:t xml:space="preserve">Supabase Auth (phone OTP) or Passport-issued JWT verified against Supabase</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File storage</w:t>
            </w:r>
          </w:p>
        </w:tc>
        <w:tc>
          <w:tcPr>
            <w:tcW w:type="pct" w:w="75%"/>
            <w:shd w:fill="EEF3F1" w:val="clear"/>
            <w:tcMar>
              <w:top w:type="dxa" w:w="80"/>
              <w:left w:type="dxa" w:w="100"/>
              <w:bottom w:type="dxa" w:w="80"/>
              <w:right w:type="dxa" w:w="100"/>
            </w:tcMar>
            <w:vAlign w:val="center"/>
          </w:tcPr>
          <w:p>
            <w:pPr>
              <w:spacing w:after="0"/>
            </w:pPr>
            <w:r>
              <w:rPr>
                <w:sz w:val="19"/>
                <w:szCs w:val="19"/>
              </w:rPr>
              <w:t xml:space="preserve">Supabase Storage (prediction images)</w:t>
            </w:r>
          </w:p>
        </w:tc>
      </w:tr>
      <w:tr>
        <w:tc>
          <w:tcPr>
            <w:tcW w:type="pct" w:w="25%"/>
            <w:tcMar>
              <w:top w:type="dxa" w:w="80"/>
              <w:left w:type="dxa" w:w="100"/>
              <w:bottom w:type="dxa" w:w="80"/>
              <w:right w:type="dxa" w:w="100"/>
            </w:tcMar>
            <w:vAlign w:val="center"/>
          </w:tcPr>
          <w:p>
            <w:pPr>
              <w:spacing w:after="0"/>
            </w:pPr>
            <w:r>
              <w:rPr>
                <w:sz w:val="19"/>
                <w:szCs w:val="19"/>
              </w:rPr>
              <w:t xml:space="preserve">Realtime</w:t>
            </w:r>
          </w:p>
        </w:tc>
        <w:tc>
          <w:tcPr>
            <w:tcW w:type="pct" w:w="75%"/>
            <w:tcMar>
              <w:top w:type="dxa" w:w="80"/>
              <w:left w:type="dxa" w:w="100"/>
              <w:bottom w:type="dxa" w:w="80"/>
              <w:right w:type="dxa" w:w="100"/>
            </w:tcMar>
            <w:vAlign w:val="center"/>
          </w:tcPr>
          <w:p>
            <w:pPr>
              <w:spacing w:after="0"/>
            </w:pPr>
            <w:r>
              <w:rPr>
                <w:sz w:val="19"/>
                <w:szCs w:val="19"/>
              </w:rPr>
              <w:t xml:space="preserve">Supabase Realtime (outbreak alerts, sync status)</w:t>
            </w:r>
          </w:p>
        </w:tc>
      </w:tr>
      <w:tr>
        <w:tc>
          <w:tcPr>
            <w:tcW w:type="pct" w:w="25%"/>
            <w:shd w:fill="EEF3F1" w:val="clear"/>
            <w:tcMar>
              <w:top w:type="dxa" w:w="80"/>
              <w:left w:type="dxa" w:w="100"/>
              <w:bottom w:type="dxa" w:w="80"/>
              <w:right w:type="dxa" w:w="100"/>
            </w:tcMar>
            <w:vAlign w:val="center"/>
          </w:tcPr>
          <w:p>
            <w:pPr>
              <w:spacing w:after="0"/>
            </w:pPr>
            <w:r>
              <w:rPr>
                <w:sz w:val="19"/>
                <w:szCs w:val="19"/>
              </w:rPr>
              <w:t xml:space="preserve">AI/ML</w:t>
            </w:r>
          </w:p>
        </w:tc>
        <w:tc>
          <w:tcPr>
            <w:tcW w:type="pct" w:w="75%"/>
            <w:shd w:fill="EEF3F1" w:val="clear"/>
            <w:tcMar>
              <w:top w:type="dxa" w:w="80"/>
              <w:left w:type="dxa" w:w="100"/>
              <w:bottom w:type="dxa" w:w="80"/>
              <w:right w:type="dxa" w:w="100"/>
            </w:tcMar>
            <w:vAlign w:val="center"/>
          </w:tcPr>
          <w:p>
            <w:pPr>
              <w:spacing w:after="0"/>
            </w:pPr>
            <w:r>
              <w:rPr>
                <w:sz w:val="19"/>
                <w:szCs w:val="19"/>
              </w:rPr>
              <w:t xml:space="preserve">TensorFlow Lite (on-device), ONNX, FastAPI microservice (server fallback)</w:t>
            </w:r>
          </w:p>
        </w:tc>
      </w:tr>
      <w:tr>
        <w:tc>
          <w:tcPr>
            <w:tcW w:type="pct" w:w="25%"/>
            <w:tcMar>
              <w:top w:type="dxa" w:w="80"/>
              <w:left w:type="dxa" w:w="100"/>
              <w:bottom w:type="dxa" w:w="80"/>
              <w:right w:type="dxa" w:w="100"/>
            </w:tcMar>
            <w:vAlign w:val="center"/>
          </w:tcPr>
          <w:p>
            <w:pPr>
              <w:spacing w:after="0"/>
            </w:pPr>
            <w:r>
              <w:rPr>
                <w:sz w:val="19"/>
                <w:szCs w:val="19"/>
              </w:rPr>
              <w:t xml:space="preserve">Cache</w:t>
            </w:r>
          </w:p>
        </w:tc>
        <w:tc>
          <w:tcPr>
            <w:tcW w:type="pct" w:w="75%"/>
            <w:tcMar>
              <w:top w:type="dxa" w:w="80"/>
              <w:left w:type="dxa" w:w="100"/>
              <w:bottom w:type="dxa" w:w="80"/>
              <w:right w:type="dxa" w:w="100"/>
            </w:tcMar>
            <w:vAlign w:val="center"/>
          </w:tcPr>
          <w:p>
            <w:pPr>
              <w:spacing w:after="0"/>
            </w:pPr>
            <w:r>
              <w:rPr>
                <w:sz w:val="19"/>
                <w:szCs w:val="19"/>
              </w:rPr>
              <w:t xml:space="preserve">Redis (vet lookups, medicine reference data)</w:t>
            </w:r>
          </w:p>
        </w:tc>
      </w:tr>
    </w:tbl>
    <w:p>
      <w:pPr>
        <w:pStyle w:val="Heading2"/>
        <w:spacing w:after="120" w:before="280"/>
      </w:pPr>
      <w:r>
        <w:t xml:space="preserve">2.3 Design Patterns Used</w:t>
      </w:r>
    </w:p>
    <w:p>
      <w:pPr>
        <w:pStyle w:val="ListParagraph"/>
        <w:numPr>
          <w:ilvl w:val="0"/>
          <w:numId w:val="1"/>
        </w:numPr>
        <w:spacing w:after="60"/>
      </w:pPr>
      <w:r>
        <w:t xml:space="preserve">Offline-first sync: optimistic local writes, background reconciliation.</w:t>
      </w:r>
    </w:p>
    <w:p>
      <w:pPr>
        <w:pStyle w:val="ListParagraph"/>
        <w:numPr>
          <w:ilvl w:val="0"/>
          <w:numId w:val="1"/>
        </w:numPr>
        <w:spacing w:after="60"/>
      </w:pPr>
      <w:r>
        <w:t xml:space="preserve">Hybrid inference: vision-model score (70%) blended with symptom-based rule score (30%).</w:t>
      </w:r>
    </w:p>
    <w:p>
      <w:pPr>
        <w:pStyle w:val="ListParagraph"/>
        <w:numPr>
          <w:ilvl w:val="0"/>
          <w:numId w:val="1"/>
        </w:numPr>
        <w:spacing w:after="60"/>
      </w:pPr>
      <w:r>
        <w:t xml:space="preserve">Route-group-based platform splitting: Expo Router groups ((farmer), (admin)) instead of two separate apps.</w:t>
      </w:r>
    </w:p>
    <w:p>
      <w:pPr>
        <w:pStyle w:val="ListParagraph"/>
        <w:numPr>
          <w:ilvl w:val="0"/>
          <w:numId w:val="1"/>
        </w:numPr>
        <w:spacing w:after="60"/>
      </w:pPr>
      <w:r>
        <w:t xml:space="preserve">Database-enforced authorization: Postgres RLS policies as a second layer under the API's own auth checks.</w:t>
      </w:r>
    </w:p>
    <w:p>
      <w:pPr>
        <w:pStyle w:val="Heading2"/>
        <w:spacing w:after="120" w:before="280"/>
      </w:pPr>
      <w:r>
        <w:t xml:space="preserve">2.4 High-Level Design (HLD)</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graph TD</w:t>
            </w:r>
          </w:p>
          <w:p>
            <w:pPr>
              <w:spacing w:after="20"/>
            </w:pPr>
            <w:r>
              <w:rPr>
                <w:rFonts w:ascii="Consolas" w:cs="Consolas" w:eastAsia="Consolas" w:hAnsi="Consolas"/>
                <w:color w:val="2B2B2B"/>
                <w:sz w:val="17"/>
                <w:szCs w:val="17"/>
              </w:rPr>
              <w:t xml:space="preserve">subgraph "Expo App (iOS / Android / Web)"</w:t>
            </w:r>
          </w:p>
          <w:p>
            <w:pPr>
              <w:spacing w:after="20"/>
            </w:pPr>
            <w:r>
              <w:rPr>
                <w:rFonts w:ascii="Consolas" w:cs="Consolas" w:eastAsia="Consolas" w:hAnsi="Consolas"/>
                <w:color w:val="2B2B2B"/>
                <w:sz w:val="17"/>
                <w:szCs w:val="17"/>
              </w:rPr>
              <w:t xml:space="preserve">M["Expo Router - (farmer) routes"]</w:t>
            </w:r>
          </w:p>
          <w:p>
            <w:pPr>
              <w:spacing w:after="20"/>
            </w:pPr>
            <w:r>
              <w:rPr>
                <w:rFonts w:ascii="Consolas" w:cs="Consolas" w:eastAsia="Consolas" w:hAnsi="Consolas"/>
                <w:color w:val="2B2B2B"/>
                <w:sz w:val="17"/>
                <w:szCs w:val="17"/>
              </w:rPr>
              <w:t xml:space="preserve">A["Expo Router - (admin) routes"]</w:t>
            </w:r>
          </w:p>
          <w:p>
            <w:pPr>
              <w:spacing w:after="20"/>
            </w:pPr>
            <w:r>
              <w:rPr>
                <w:rFonts w:ascii="Consolas" w:cs="Consolas" w:eastAsia="Consolas" w:hAnsi="Consolas"/>
                <w:color w:val="2B2B2B"/>
                <w:sz w:val="17"/>
                <w:szCs w:val="17"/>
              </w:rPr>
              <w:t xml:space="preserve">EAI[TFLite Inference Engine]</w:t>
            </w:r>
          </w:p>
          <w:p>
            <w:pPr>
              <w:spacing w:after="20"/>
            </w:pPr>
            <w:r>
              <w:rPr>
                <w:rFonts w:ascii="Consolas" w:cs="Consolas" w:eastAsia="Consolas" w:hAnsi="Consolas"/>
                <w:color w:val="2B2B2B"/>
                <w:sz w:val="17"/>
                <w:szCs w:val="17"/>
              </w:rPr>
              <w:t xml:space="preserve">LS[(Local SQLite / IndexedDB)]</w:t>
            </w:r>
          </w:p>
          <w:p>
            <w:pPr>
              <w:spacing w:after="20"/>
            </w:pPr>
            <w:r>
              <w:rPr>
                <w:rFonts w:ascii="Consolas" w:cs="Consolas" w:eastAsia="Consolas" w:hAnsi="Consolas"/>
                <w:color w:val="2B2B2B"/>
                <w:sz w:val="17"/>
                <w:szCs w:val="17"/>
              </w:rPr>
              <w:t xml:space="preserve">M &lt;--&gt; EAI</w:t>
            </w:r>
          </w:p>
          <w:p>
            <w:pPr>
              <w:spacing w:after="20"/>
            </w:pPr>
            <w:r>
              <w:rPr>
                <w:rFonts w:ascii="Consolas" w:cs="Consolas" w:eastAsia="Consolas" w:hAnsi="Consolas"/>
                <w:color w:val="2B2B2B"/>
                <w:sz w:val="17"/>
                <w:szCs w:val="17"/>
              </w:rPr>
              <w:t xml:space="preserve">M &lt;--&gt; LS</w:t>
            </w:r>
          </w:p>
          <w:p>
            <w:pPr>
              <w:spacing w:after="20"/>
            </w:pPr>
            <w:r>
              <w:rPr>
                <w:rFonts w:ascii="Consolas" w:cs="Consolas" w:eastAsia="Consolas" w:hAnsi="Consolas"/>
                <w:color w:val="2B2B2B"/>
                <w:sz w:val="17"/>
                <w:szCs w:val="17"/>
              </w:rPr>
              <w:t xml:space="preserve">end</w:t>
            </w:r>
          </w:p>
          <w:p>
            <w:pPr>
              <w:spacing w:after="20"/>
            </w:pPr>
            <w:r>
              <w:rPr>
                <w:rFonts w:ascii="Consolas" w:cs="Consolas" w:eastAsia="Consolas" w:hAnsi="Consolas"/>
                <w:color w:val="2B2B2B"/>
                <w:sz w:val="17"/>
                <w:szCs w:val="17"/>
              </w:rPr>
              <w:t xml:space="preserve">subgraph "Supabase"</w:t>
            </w:r>
          </w:p>
          <w:p>
            <w:pPr>
              <w:spacing w:after="20"/>
            </w:pPr>
            <w:r>
              <w:rPr>
                <w:rFonts w:ascii="Consolas" w:cs="Consolas" w:eastAsia="Consolas" w:hAnsi="Consolas"/>
                <w:color w:val="2B2B2B"/>
                <w:sz w:val="17"/>
                <w:szCs w:val="17"/>
              </w:rPr>
              <w:t xml:space="preserve">AUTH[Supabase Auth]</w:t>
            </w:r>
          </w:p>
          <w:p>
            <w:pPr>
              <w:spacing w:after="20"/>
            </w:pPr>
            <w:r>
              <w:rPr>
                <w:rFonts w:ascii="Consolas" w:cs="Consolas" w:eastAsia="Consolas" w:hAnsi="Consolas"/>
                <w:color w:val="2B2B2B"/>
                <w:sz w:val="17"/>
                <w:szCs w:val="17"/>
              </w:rPr>
              <w:t xml:space="preserve">STORE[Supabase Storage]</w:t>
            </w:r>
          </w:p>
          <w:p>
            <w:pPr>
              <w:spacing w:after="20"/>
            </w:pPr>
            <w:r>
              <w:rPr>
                <w:rFonts w:ascii="Consolas" w:cs="Consolas" w:eastAsia="Consolas" w:hAnsi="Consolas"/>
                <w:color w:val="2B2B2B"/>
                <w:sz w:val="17"/>
                <w:szCs w:val="17"/>
              </w:rPr>
              <w:t xml:space="preserve">RT[Supabase Realtime]</w:t>
            </w:r>
          </w:p>
          <w:p>
            <w:pPr>
              <w:spacing w:after="20"/>
            </w:pPr>
            <w:r>
              <w:rPr>
                <w:rFonts w:ascii="Consolas" w:cs="Consolas" w:eastAsia="Consolas" w:hAnsi="Consolas"/>
                <w:color w:val="2B2B2B"/>
                <w:sz w:val="17"/>
                <w:szCs w:val="17"/>
              </w:rPr>
              <w:t xml:space="preserve">DB[(Postgres + PostGIS)]</w:t>
            </w:r>
          </w:p>
          <w:p>
            <w:pPr>
              <w:spacing w:after="20"/>
            </w:pPr>
            <w:r>
              <w:rPr>
                <w:rFonts w:ascii="Consolas" w:cs="Consolas" w:eastAsia="Consolas" w:hAnsi="Consolas"/>
                <w:color w:val="2B2B2B"/>
                <w:sz w:val="17"/>
                <w:szCs w:val="17"/>
              </w:rPr>
              <w:t xml:space="preserve">end</w:t>
            </w:r>
          </w:p>
          <w:p>
            <w:pPr>
              <w:spacing w:after="20"/>
            </w:pPr>
            <w:r>
              <w:rPr>
                <w:rFonts w:ascii="Consolas" w:cs="Consolas" w:eastAsia="Consolas" w:hAnsi="Consolas"/>
                <w:color w:val="2B2B2B"/>
                <w:sz w:val="17"/>
                <w:szCs w:val="17"/>
              </w:rPr>
              <w:t xml:space="preserve">subgraph "Backend Services"</w:t>
            </w:r>
          </w:p>
          <w:p>
            <w:pPr>
              <w:spacing w:after="20"/>
            </w:pPr>
            <w:r>
              <w:rPr>
                <w:rFonts w:ascii="Consolas" w:cs="Consolas" w:eastAsia="Consolas" w:hAnsi="Consolas"/>
                <w:color w:val="2B2B2B"/>
                <w:sz w:val="17"/>
                <w:szCs w:val="17"/>
              </w:rPr>
              <w:t xml:space="preserve">API[Node.js + Express + Prisma Client]</w:t>
            </w:r>
          </w:p>
          <w:p>
            <w:pPr>
              <w:spacing w:after="20"/>
            </w:pPr>
            <w:r>
              <w:rPr>
                <w:rFonts w:ascii="Consolas" w:cs="Consolas" w:eastAsia="Consolas" w:hAnsi="Consolas"/>
                <w:color w:val="2B2B2B"/>
                <w:sz w:val="17"/>
                <w:szCs w:val="17"/>
              </w:rPr>
              <w:t xml:space="preserve">ML[FastAPI ML microservice]</w:t>
            </w:r>
          </w:p>
          <w:p>
            <w:pPr>
              <w:spacing w:after="20"/>
            </w:pPr>
            <w:r>
              <w:rPr>
                <w:rFonts w:ascii="Consolas" w:cs="Consolas" w:eastAsia="Consolas" w:hAnsi="Consolas"/>
                <w:color w:val="2B2B2B"/>
                <w:sz w:val="17"/>
                <w:szCs w:val="17"/>
              </w:rPr>
              <w:t xml:space="preserve">REDIS[(Redis Cache)]</w:t>
            </w:r>
          </w:p>
          <w:p>
            <w:pPr>
              <w:spacing w:after="20"/>
            </w:pPr>
            <w:r>
              <w:rPr>
                <w:rFonts w:ascii="Consolas" w:cs="Consolas" w:eastAsia="Consolas" w:hAnsi="Consolas"/>
                <w:color w:val="2B2B2B"/>
                <w:sz w:val="17"/>
                <w:szCs w:val="17"/>
              </w:rPr>
              <w:t xml:space="preserve">end</w:t>
            </w:r>
          </w:p>
          <w:p>
            <w:pPr>
              <w:spacing w:after="20"/>
            </w:pPr>
            <w:r>
              <w:rPr>
                <w:rFonts w:ascii="Consolas" w:cs="Consolas" w:eastAsia="Consolas" w:hAnsi="Consolas"/>
                <w:color w:val="2B2B2B"/>
                <w:sz w:val="17"/>
                <w:szCs w:val="17"/>
              </w:rPr>
              <w:t xml:space="preserve">M -- "REST/JWT sync" --&gt; API</w:t>
            </w:r>
          </w:p>
          <w:p>
            <w:pPr>
              <w:spacing w:after="20"/>
            </w:pPr>
            <w:r>
              <w:rPr>
                <w:rFonts w:ascii="Consolas" w:cs="Consolas" w:eastAsia="Consolas" w:hAnsi="Consolas"/>
                <w:color w:val="2B2B2B"/>
                <w:sz w:val="17"/>
                <w:szCs w:val="17"/>
              </w:rPr>
              <w:t xml:space="preserve">A -- "REST/JWT admin queries" --&gt; API</w:t>
            </w:r>
          </w:p>
          <w:p>
            <w:pPr>
              <w:spacing w:after="20"/>
            </w:pPr>
            <w:r>
              <w:rPr>
                <w:rFonts w:ascii="Consolas" w:cs="Consolas" w:eastAsia="Consolas" w:hAnsi="Consolas"/>
                <w:color w:val="2B2B2B"/>
                <w:sz w:val="17"/>
                <w:szCs w:val="17"/>
              </w:rPr>
              <w:t xml:space="preserve">API &lt;--&gt; AUTH</w:t>
            </w:r>
          </w:p>
          <w:p>
            <w:pPr>
              <w:spacing w:after="20"/>
            </w:pPr>
            <w:r>
              <w:rPr>
                <w:rFonts w:ascii="Consolas" w:cs="Consolas" w:eastAsia="Consolas" w:hAnsi="Consolas"/>
                <w:color w:val="2B2B2B"/>
                <w:sz w:val="17"/>
                <w:szCs w:val="17"/>
              </w:rPr>
              <w:t xml:space="preserve">API -- "Prisma Client" --&gt; DB</w:t>
            </w:r>
          </w:p>
          <w:p>
            <w:pPr>
              <w:spacing w:after="20"/>
            </w:pPr>
            <w:r>
              <w:rPr>
                <w:rFonts w:ascii="Consolas" w:cs="Consolas" w:eastAsia="Consolas" w:hAnsi="Consolas"/>
                <w:color w:val="2B2B2B"/>
                <w:sz w:val="17"/>
                <w:szCs w:val="17"/>
              </w:rPr>
              <w:t xml:space="preserve">API &lt;--&gt; REDIS</w:t>
            </w:r>
          </w:p>
          <w:p>
            <w:pPr>
              <w:spacing w:after="20"/>
            </w:pPr>
            <w:r>
              <w:rPr>
                <w:rFonts w:ascii="Consolas" w:cs="Consolas" w:eastAsia="Consolas" w:hAnsi="Consolas"/>
                <w:color w:val="2B2B2B"/>
                <w:sz w:val="17"/>
                <w:szCs w:val="17"/>
              </w:rPr>
              <w:t xml:space="preserve">API -- "server-side fallback inference" --&gt; ML</w:t>
            </w:r>
          </w:p>
          <w:p>
            <w:pPr>
              <w:spacing w:after="20"/>
            </w:pPr>
            <w:r>
              <w:rPr>
                <w:rFonts w:ascii="Consolas" w:cs="Consolas" w:eastAsia="Consolas" w:hAnsi="Consolas"/>
                <w:color w:val="2B2B2B"/>
                <w:sz w:val="17"/>
                <w:szCs w:val="17"/>
              </w:rPr>
              <w:t xml:space="preserve">M -- "image upload" --&gt; STORE</w:t>
            </w:r>
          </w:p>
          <w:p>
            <w:pPr>
              <w:spacing w:after="20"/>
            </w:pPr>
            <w:r>
              <w:rPr>
                <w:rFonts w:ascii="Consolas" w:cs="Consolas" w:eastAsia="Consolas" w:hAnsi="Consolas"/>
                <w:color w:val="2B2B2B"/>
                <w:sz w:val="17"/>
                <w:szCs w:val="17"/>
              </w:rPr>
              <w:t xml:space="preserve">DB -- "outbreak change events" --&gt; RT</w:t>
            </w:r>
          </w:p>
          <w:p>
            <w:pPr>
              <w:spacing w:after="20"/>
            </w:pPr>
            <w:r>
              <w:rPr>
                <w:rFonts w:ascii="Consolas" w:cs="Consolas" w:eastAsia="Consolas" w:hAnsi="Consolas"/>
                <w:color w:val="2B2B2B"/>
                <w:sz w:val="17"/>
                <w:szCs w:val="17"/>
              </w:rPr>
              <w:t xml:space="preserve">RT -- "push" --&gt; M</w:t>
            </w:r>
          </w:p>
        </w:tc>
      </w:tr>
    </w:tbl>
    <w:p>
      <w:pPr>
        <w:pStyle w:val="Heading2"/>
        <w:spacing w:after="120" w:before="280"/>
      </w:pPr>
      <w:r>
        <w:t xml:space="preserve">2.5 Authentication Flow</w:t>
      </w:r>
    </w:p>
    <w:p>
      <w:pPr>
        <w:pStyle w:val="Heading3"/>
        <w:spacing w:after="100" w:before="200"/>
      </w:pPr>
      <w:r>
        <w:t xml:space="preserve">Option A — Supabase Auth (recommended, fits phone-first users)</w:t>
      </w:r>
    </w:p>
    <w:p>
      <w:pPr>
        <w:pStyle w:val="ListParagraph"/>
        <w:numPr>
          <w:ilvl w:val="0"/>
          <w:numId w:val="1"/>
        </w:numPr>
        <w:spacing w:after="60"/>
      </w:pPr>
      <w:r>
        <w:t xml:space="preserve">Farmer requests OTP via supabase.auth.signInWithOtp({ phone }).</w:t>
      </w:r>
    </w:p>
    <w:p>
      <w:pPr>
        <w:pStyle w:val="ListParagraph"/>
        <w:numPr>
          <w:ilvl w:val="0"/>
          <w:numId w:val="1"/>
        </w:numPr>
        <w:spacing w:after="60"/>
      </w:pPr>
      <w:r>
        <w:t xml:space="preserve">Supabase sends SMS OTP, verifies, returns a session JWT.</w:t>
      </w:r>
    </w:p>
    <w:p>
      <w:pPr>
        <w:pStyle w:val="ListParagraph"/>
        <w:numPr>
          <w:ilvl w:val="0"/>
          <w:numId w:val="1"/>
        </w:numPr>
        <w:spacing w:after="60"/>
      </w:pPr>
      <w:r>
        <w:t xml:space="preserve">Client stores the Supabase session (SecureStore on native, encrypted storage on web).</w:t>
      </w:r>
    </w:p>
    <w:p>
      <w:pPr>
        <w:pStyle w:val="ListParagraph"/>
        <w:numPr>
          <w:ilvl w:val="0"/>
          <w:numId w:val="1"/>
        </w:numPr>
        <w:spacing w:after="60"/>
      </w:pPr>
      <w:r>
        <w:t xml:space="preserve">Express API verifies the Supabase JWT on each request using Supabase's JWT secret.</w:t>
      </w:r>
    </w:p>
    <w:p>
      <w:pPr>
        <w:pStyle w:val="ListParagraph"/>
        <w:numPr>
          <w:ilvl w:val="0"/>
          <w:numId w:val="1"/>
        </w:numPr>
        <w:spacing w:after="60"/>
      </w:pPr>
      <w:r>
        <w:t xml:space="preserve">RLS policies use auth.uid() directly — no separate user-id mapping needed.</w:t>
      </w:r>
    </w:p>
    <w:p>
      <w:pPr>
        <w:pStyle w:val="Heading3"/>
        <w:spacing w:after="100" w:before="200"/>
      </w:pPr>
      <w:r>
        <w:t xml:space="preserve">Option B — Keep custom JWT (Passport), Supabase as pure Postgres</w:t>
      </w:r>
    </w:p>
    <w:p>
      <w:pPr>
        <w:pStyle w:val="ListParagraph"/>
        <w:numPr>
          <w:ilvl w:val="0"/>
          <w:numId w:val="1"/>
        </w:numPr>
        <w:spacing w:after="60"/>
      </w:pPr>
      <w:r>
        <w:t xml:space="preserve">Same flow as v1 (bcrypt.compare → jsonwebtoken), but users table is managed by Prisma against Supabase Postgres.</w:t>
      </w:r>
    </w:p>
    <w:p>
      <w:pPr>
        <w:pStyle w:val="ListParagraph"/>
        <w:numPr>
          <w:ilvl w:val="0"/>
          <w:numId w:val="1"/>
        </w:numPr>
        <w:spacing w:after="60"/>
      </w:pPr>
      <w:r>
        <w:t xml:space="preserve">RLS policies then need a custom claim (via a Postgres function reading a signed JWT claim) since auth.uid() won't be populated.</w:t>
      </w:r>
    </w:p>
    <w:p>
      <w:pPr>
        <w:spacing w:after="140"/>
      </w:pPr>
      <w:r>
        <w:rPr>
          <w:i/>
          <w:iCs/>
        </w:rPr>
        <w:t xml:space="preserve">Option A removes an entire subsystem (Passport, bcrypt, custom token issuance) and is the lower-maintenance path — flagged as the default recommendation.</w:t>
      </w:r>
    </w:p>
    <w:p>
      <w:pPr>
        <w:pStyle w:val="Heading2"/>
        <w:spacing w:after="120" w:before="280"/>
      </w:pPr>
      <w:r>
        <w:t xml:space="preserve">2.6 Hybrid AI Flow (Server-Side Fallback)</w:t>
      </w:r>
    </w:p>
    <w:p>
      <w:pPr>
        <w:pStyle w:val="ListParagraph"/>
        <w:numPr>
          <w:ilvl w:val="0"/>
          <w:numId w:val="1"/>
        </w:numPr>
        <w:spacing w:after="60"/>
      </w:pPr>
      <w:r>
        <w:t xml:space="preserve">Image uploaded to Supabase Storage; the API receives the storage path (not the raw file).</w:t>
      </w:r>
    </w:p>
    <w:p>
      <w:pPr>
        <w:pStyle w:val="ListParagraph"/>
        <w:numPr>
          <w:ilvl w:val="0"/>
          <w:numId w:val="1"/>
        </w:numPr>
        <w:spacing w:after="60"/>
      </w:pPr>
      <w:r>
        <w:t xml:space="preserve">API calls the FastAPI ML microservice over HTTP with the storage path.</w:t>
      </w:r>
    </w:p>
    <w:p>
      <w:pPr>
        <w:pStyle w:val="ListParagraph"/>
        <w:numPr>
          <w:ilvl w:val="0"/>
          <w:numId w:val="1"/>
        </w:numPr>
        <w:spacing w:after="60"/>
      </w:pPr>
      <w:r>
        <w:t xml:space="preserve">ML service downloads the image, runs inference, returns confidence scores.</w:t>
      </w:r>
    </w:p>
    <w:p>
      <w:pPr>
        <w:pStyle w:val="ListParagraph"/>
        <w:numPr>
          <w:ilvl w:val="0"/>
          <w:numId w:val="1"/>
        </w:numPr>
        <w:spacing w:after="60"/>
      </w:pPr>
      <w:r>
        <w:t xml:space="preserve">API applies the clinical rule engine (rulesEngineService.js).</w:t>
      </w:r>
    </w:p>
    <w:p>
      <w:pPr>
        <w:pStyle w:val="ListParagraph"/>
        <w:numPr>
          <w:ilvl w:val="0"/>
          <w:numId w:val="1"/>
        </w:numPr>
        <w:spacing w:after="60"/>
      </w:pPr>
      <w:r>
        <w:t xml:space="preserve">Scores blended (70% vision / 30% symptoms) and written via Prisma Client.</w:t>
      </w:r>
    </w:p>
    <w:p>
      <w:pPr>
        <w:pStyle w:val="Heading2"/>
        <w:spacing w:after="120" w:before="280"/>
      </w:pPr>
      <w:r>
        <w:t xml:space="preserve">2.7 Data Model — Prisma Schema</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datasource db {</w:t>
            </w:r>
          </w:p>
          <w:p>
            <w:pPr>
              <w:spacing w:after="20"/>
            </w:pPr>
            <w:r>
              <w:rPr>
                <w:rFonts w:ascii="Consolas" w:cs="Consolas" w:eastAsia="Consolas" w:hAnsi="Consolas"/>
                <w:color w:val="2B2B2B"/>
                <w:sz w:val="17"/>
                <w:szCs w:val="17"/>
              </w:rPr>
              <w:t xml:space="preserve">  provider  = "postgresql"</w:t>
            </w:r>
          </w:p>
          <w:p>
            <w:pPr>
              <w:spacing w:after="20"/>
            </w:pPr>
            <w:r>
              <w:rPr>
                <w:rFonts w:ascii="Consolas" w:cs="Consolas" w:eastAsia="Consolas" w:hAnsi="Consolas"/>
                <w:color w:val="2B2B2B"/>
                <w:sz w:val="17"/>
                <w:szCs w:val="17"/>
              </w:rPr>
              <w:t xml:space="preserve">  url       = env("DATABASE_URL")   // pooled connection (PgBouncer, port 6543)</w:t>
            </w:r>
          </w:p>
          <w:p>
            <w:pPr>
              <w:spacing w:after="20"/>
            </w:pPr>
            <w:r>
              <w:rPr>
                <w:rFonts w:ascii="Consolas" w:cs="Consolas" w:eastAsia="Consolas" w:hAnsi="Consolas"/>
                <w:color w:val="2B2B2B"/>
                <w:sz w:val="17"/>
                <w:szCs w:val="17"/>
              </w:rPr>
              <w:t xml:space="preserve">  directUrl = env("DIRECT_URL")     // direct connection, used only for migrations</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generator client {</w:t>
            </w:r>
          </w:p>
          <w:p>
            <w:pPr>
              <w:spacing w:after="20"/>
            </w:pPr>
            <w:r>
              <w:rPr>
                <w:rFonts w:ascii="Consolas" w:cs="Consolas" w:eastAsia="Consolas" w:hAnsi="Consolas"/>
                <w:color w:val="2B2B2B"/>
                <w:sz w:val="17"/>
                <w:szCs w:val="17"/>
              </w:rPr>
              <w:t xml:space="preserve">  provider = "prisma-client-js"</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enum Role {</w:t>
            </w:r>
          </w:p>
          <w:p>
            <w:pPr>
              <w:spacing w:after="20"/>
            </w:pPr>
            <w:r>
              <w:rPr>
                <w:rFonts w:ascii="Consolas" w:cs="Consolas" w:eastAsia="Consolas" w:hAnsi="Consolas"/>
                <w:color w:val="2B2B2B"/>
                <w:sz w:val="17"/>
                <w:szCs w:val="17"/>
              </w:rPr>
              <w:t xml:space="preserve">  FARMER</w:t>
            </w:r>
          </w:p>
          <w:p>
            <w:pPr>
              <w:spacing w:after="20"/>
            </w:pPr>
            <w:r>
              <w:rPr>
                <w:rFonts w:ascii="Consolas" w:cs="Consolas" w:eastAsia="Consolas" w:hAnsi="Consolas"/>
                <w:color w:val="2B2B2B"/>
                <w:sz w:val="17"/>
                <w:szCs w:val="17"/>
              </w:rPr>
              <w:t xml:space="preserve">  VET</w:t>
            </w:r>
          </w:p>
          <w:p>
            <w:pPr>
              <w:spacing w:after="20"/>
            </w:pPr>
            <w:r>
              <w:rPr>
                <w:rFonts w:ascii="Consolas" w:cs="Consolas" w:eastAsia="Consolas" w:hAnsi="Consolas"/>
                <w:color w:val="2B2B2B"/>
                <w:sz w:val="17"/>
                <w:szCs w:val="17"/>
              </w:rPr>
              <w:t xml:space="preserve">  ADMIN</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model User {</w:t>
            </w:r>
          </w:p>
          <w:p>
            <w:pPr>
              <w:spacing w:after="20"/>
            </w:pPr>
            <w:r>
              <w:rPr>
                <w:rFonts w:ascii="Consolas" w:cs="Consolas" w:eastAsia="Consolas" w:hAnsi="Consolas"/>
                <w:color w:val="2B2B2B"/>
                <w:sz w:val="17"/>
                <w:szCs w:val="17"/>
              </w:rPr>
              <w:t xml:space="preserve">  id          String   @id @default(uuid())</w:t>
            </w:r>
          </w:p>
          <w:p>
            <w:pPr>
              <w:spacing w:after="20"/>
            </w:pPr>
            <w:r>
              <w:rPr>
                <w:rFonts w:ascii="Consolas" w:cs="Consolas" w:eastAsia="Consolas" w:hAnsi="Consolas"/>
                <w:color w:val="2B2B2B"/>
                <w:sz w:val="17"/>
                <w:szCs w:val="17"/>
              </w:rPr>
              <w:t xml:space="preserve">  name        String</w:t>
            </w:r>
          </w:p>
          <w:p>
            <w:pPr>
              <w:spacing w:after="20"/>
            </w:pPr>
            <w:r>
              <w:rPr>
                <w:rFonts w:ascii="Consolas" w:cs="Consolas" w:eastAsia="Consolas" w:hAnsi="Consolas"/>
                <w:color w:val="2B2B2B"/>
                <w:sz w:val="17"/>
                <w:szCs w:val="17"/>
              </w:rPr>
              <w:t xml:space="preserve">  phone       String   @unique</w:t>
            </w:r>
          </w:p>
          <w:p>
            <w:pPr>
              <w:spacing w:after="20"/>
            </w:pPr>
            <w:r>
              <w:rPr>
                <w:rFonts w:ascii="Consolas" w:cs="Consolas" w:eastAsia="Consolas" w:hAnsi="Consolas"/>
                <w:color w:val="2B2B2B"/>
                <w:sz w:val="17"/>
                <w:szCs w:val="17"/>
              </w:rPr>
              <w:t xml:space="preserve">  role        Role     @default(FARMER)</w:t>
            </w:r>
          </w:p>
          <w:p>
            <w:pPr>
              <w:spacing w:after="20"/>
            </w:pPr>
            <w:r>
              <w:rPr>
                <w:rFonts w:ascii="Consolas" w:cs="Consolas" w:eastAsia="Consolas" w:hAnsi="Consolas"/>
                <w:color w:val="2B2B2B"/>
                <w:sz w:val="17"/>
                <w:szCs w:val="17"/>
              </w:rPr>
              <w:t xml:space="preserve">  createdAt   DateTime @default(now())</w:t>
            </w:r>
          </w:p>
          <w:p>
            <w:pPr>
              <w:spacing w:after="20"/>
            </w:pPr>
            <w:r>
              <w:rPr>
                <w:rFonts w:ascii="Consolas" w:cs="Consolas" w:eastAsia="Consolas" w:hAnsi="Consolas"/>
                <w:color w:val="2B2B2B"/>
                <w:sz w:val="17"/>
                <w:szCs w:val="17"/>
              </w:rPr>
              <w:t xml:space="preserve">  predictions Prediction[]</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model Prediction {</w:t>
            </w:r>
          </w:p>
          <w:p>
            <w:pPr>
              <w:spacing w:after="20"/>
            </w:pPr>
            <w:r>
              <w:rPr>
                <w:rFonts w:ascii="Consolas" w:cs="Consolas" w:eastAsia="Consolas" w:hAnsi="Consolas"/>
                <w:color w:val="2B2B2B"/>
                <w:sz w:val="17"/>
                <w:szCs w:val="17"/>
              </w:rPr>
              <w:t xml:space="preserve">  id          String    @id @default(uuid())</w:t>
            </w:r>
          </w:p>
          <w:p>
            <w:pPr>
              <w:spacing w:after="20"/>
            </w:pPr>
            <w:r>
              <w:rPr>
                <w:rFonts w:ascii="Consolas" w:cs="Consolas" w:eastAsia="Consolas" w:hAnsi="Consolas"/>
                <w:color w:val="2B2B2B"/>
                <w:sz w:val="17"/>
                <w:szCs w:val="17"/>
              </w:rPr>
              <w:t xml:space="preserve">  userId      String</w:t>
            </w:r>
          </w:p>
          <w:p>
            <w:pPr>
              <w:spacing w:after="20"/>
            </w:pPr>
            <w:r>
              <w:rPr>
                <w:rFonts w:ascii="Consolas" w:cs="Consolas" w:eastAsia="Consolas" w:hAnsi="Consolas"/>
                <w:color w:val="2B2B2B"/>
                <w:sz w:val="17"/>
                <w:szCs w:val="17"/>
              </w:rPr>
              <w:t xml:space="preserve">  user        User      @relation(fields: [userId], references: [id])</w:t>
            </w:r>
          </w:p>
          <w:p>
            <w:pPr>
              <w:spacing w:after="20"/>
            </w:pPr>
            <w:r>
              <w:rPr>
                <w:rFonts w:ascii="Consolas" w:cs="Consolas" w:eastAsia="Consolas" w:hAnsi="Consolas"/>
                <w:color w:val="2B2B2B"/>
                <w:sz w:val="17"/>
                <w:szCs w:val="17"/>
              </w:rPr>
              <w:t xml:space="preserve">  disease     String</w:t>
            </w:r>
          </w:p>
          <w:p>
            <w:pPr>
              <w:spacing w:after="20"/>
            </w:pPr>
            <w:r>
              <w:rPr>
                <w:rFonts w:ascii="Consolas" w:cs="Consolas" w:eastAsia="Consolas" w:hAnsi="Consolas"/>
                <w:color w:val="2B2B2B"/>
                <w:sz w:val="17"/>
                <w:szCs w:val="17"/>
              </w:rPr>
              <w:t xml:space="preserve">  confidence  Decimal</w:t>
            </w:r>
          </w:p>
          <w:p>
            <w:pPr>
              <w:spacing w:after="20"/>
            </w:pPr>
            <w:r>
              <w:rPr>
                <w:rFonts w:ascii="Consolas" w:cs="Consolas" w:eastAsia="Consolas" w:hAnsi="Consolas"/>
                <w:color w:val="2B2B2B"/>
                <w:sz w:val="17"/>
                <w:szCs w:val="17"/>
              </w:rPr>
              <w:t xml:space="preserve">  riskLevel   String</w:t>
            </w:r>
          </w:p>
          <w:p>
            <w:pPr>
              <w:spacing w:after="20"/>
            </w:pPr>
            <w:r>
              <w:rPr>
                <w:rFonts w:ascii="Consolas" w:cs="Consolas" w:eastAsia="Consolas" w:hAnsi="Consolas"/>
                <w:color w:val="2B2B2B"/>
                <w:sz w:val="17"/>
                <w:szCs w:val="17"/>
              </w:rPr>
              <w:t xml:space="preserve">  imagePath   String?   // Supabase Storage object path, not a bare URL</w:t>
            </w:r>
          </w:p>
          <w:p>
            <w:pPr>
              <w:spacing w:after="20"/>
            </w:pPr>
            <w:r>
              <w:rPr>
                <w:rFonts w:ascii="Consolas" w:cs="Consolas" w:eastAsia="Consolas" w:hAnsi="Consolas"/>
                <w:color w:val="2B2B2B"/>
                <w:sz w:val="17"/>
                <w:szCs w:val="17"/>
              </w:rPr>
              <w:t xml:space="preserve">  createdAt   DateTime  @default(now())</w:t>
            </w:r>
          </w:p>
          <w:p>
            <w:pPr>
              <w:spacing w:after="20"/>
            </w:pPr>
            <w:r>
              <w:rPr>
                <w:rFonts w:ascii="Consolas" w:cs="Consolas" w:eastAsia="Consolas" w:hAnsi="Consolas"/>
                <w:color w:val="2B2B2B"/>
                <w:sz w:val="17"/>
                <w:szCs w:val="17"/>
              </w:rPr>
              <w:t xml:space="preserve">  syncedAt    DateTime?</w:t>
            </w:r>
          </w:p>
          <w:p>
            <w:pPr>
              <w:spacing w:after="20"/>
            </w:pPr>
            <w:r>
              <w:rPr>
                <w:rFonts w:ascii="Consolas" w:cs="Consolas" w:eastAsia="Consolas" w:hAnsi="Consolas"/>
                <w:color w:val="2B2B2B"/>
                <w:sz w:val="17"/>
                <w:szCs w:val="17"/>
              </w:rPr>
              <w:t xml:space="preserve">  symptom     Symptom?</w:t>
            </w:r>
          </w:p>
          <w:p>
            <w:pPr>
              <w:spacing w:after="20"/>
            </w:pPr>
            <w:r>
              <w:rPr>
                <w:rFonts w:ascii="Consolas" w:cs="Consolas" w:eastAsia="Consolas" w:hAnsi="Consolas"/>
                <w:color w:val="2B2B2B"/>
                <w:sz w:val="17"/>
                <w:szCs w:val="17"/>
              </w:rPr>
              <w:t xml:space="preserve">  @@index([userId])</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model Symptom {</w:t>
            </w:r>
          </w:p>
          <w:p>
            <w:pPr>
              <w:spacing w:after="20"/>
            </w:pPr>
            <w:r>
              <w:rPr>
                <w:rFonts w:ascii="Consolas" w:cs="Consolas" w:eastAsia="Consolas" w:hAnsi="Consolas"/>
                <w:color w:val="2B2B2B"/>
                <w:sz w:val="17"/>
                <w:szCs w:val="17"/>
              </w:rPr>
              <w:t xml:space="preserve">  id            String     @id @default(uuid())</w:t>
            </w:r>
          </w:p>
          <w:p>
            <w:pPr>
              <w:spacing w:after="20"/>
            </w:pPr>
            <w:r>
              <w:rPr>
                <w:rFonts w:ascii="Consolas" w:cs="Consolas" w:eastAsia="Consolas" w:hAnsi="Consolas"/>
                <w:color w:val="2B2B2B"/>
                <w:sz w:val="17"/>
                <w:szCs w:val="17"/>
              </w:rPr>
              <w:t xml:space="preserve">  predictionId  String     @unique</w:t>
            </w:r>
          </w:p>
          <w:p>
            <w:pPr>
              <w:spacing w:after="20"/>
            </w:pPr>
            <w:r>
              <w:rPr>
                <w:rFonts w:ascii="Consolas" w:cs="Consolas" w:eastAsia="Consolas" w:hAnsi="Consolas"/>
                <w:color w:val="2B2B2B"/>
                <w:sz w:val="17"/>
                <w:szCs w:val="17"/>
              </w:rPr>
              <w:t xml:space="preserve">  prediction    Prediction @relation(fields: [predictionId], references: [id], onDelete: Cascade)</w:t>
            </w:r>
          </w:p>
          <w:p>
            <w:pPr>
              <w:spacing w:after="20"/>
            </w:pPr>
            <w:r>
              <w:rPr>
                <w:rFonts w:ascii="Consolas" w:cs="Consolas" w:eastAsia="Consolas" w:hAnsi="Consolas"/>
                <w:color w:val="2B2B2B"/>
                <w:sz w:val="17"/>
                <w:szCs w:val="17"/>
              </w:rPr>
              <w:t xml:space="preserve">  symptomData   Json</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model Medicine {</w:t>
            </w:r>
          </w:p>
          <w:p>
            <w:pPr>
              <w:spacing w:after="20"/>
            </w:pPr>
            <w:r>
              <w:rPr>
                <w:rFonts w:ascii="Consolas" w:cs="Consolas" w:eastAsia="Consolas" w:hAnsi="Consolas"/>
                <w:color w:val="2B2B2B"/>
                <w:sz w:val="17"/>
                <w:szCs w:val="17"/>
              </w:rPr>
              <w:t xml:space="preserve">  id                 String @id @default(uuid())</w:t>
            </w:r>
          </w:p>
          <w:p>
            <w:pPr>
              <w:spacing w:after="20"/>
            </w:pPr>
            <w:r>
              <w:rPr>
                <w:rFonts w:ascii="Consolas" w:cs="Consolas" w:eastAsia="Consolas" w:hAnsi="Consolas"/>
                <w:color w:val="2B2B2B"/>
                <w:sz w:val="17"/>
                <w:szCs w:val="17"/>
              </w:rPr>
              <w:t xml:space="preserve">  diseaseKey         String</w:t>
            </w:r>
          </w:p>
          <w:p>
            <w:pPr>
              <w:spacing w:after="20"/>
            </w:pPr>
            <w:r>
              <w:rPr>
                <w:rFonts w:ascii="Consolas" w:cs="Consolas" w:eastAsia="Consolas" w:hAnsi="Consolas"/>
                <w:color w:val="2B2B2B"/>
                <w:sz w:val="17"/>
                <w:szCs w:val="17"/>
              </w:rPr>
              <w:t xml:space="preserve">  name               String</w:t>
            </w:r>
          </w:p>
          <w:p>
            <w:pPr>
              <w:spacing w:after="20"/>
            </w:pPr>
            <w:r>
              <w:rPr>
                <w:rFonts w:ascii="Consolas" w:cs="Consolas" w:eastAsia="Consolas" w:hAnsi="Consolas"/>
                <w:color w:val="2B2B2B"/>
                <w:sz w:val="17"/>
                <w:szCs w:val="17"/>
              </w:rPr>
              <w:t xml:space="preserve">  usageInstructions  String</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model Vet {</w:t>
            </w:r>
          </w:p>
          <w:p>
            <w:pPr>
              <w:spacing w:after="20"/>
            </w:pPr>
            <w:r>
              <w:rPr>
                <w:rFonts w:ascii="Consolas" w:cs="Consolas" w:eastAsia="Consolas" w:hAnsi="Consolas"/>
                <w:color w:val="2B2B2B"/>
                <w:sz w:val="17"/>
                <w:szCs w:val="17"/>
              </w:rPr>
              <w:t xml:space="preserve">  id        String  @id @default(uuid())</w:t>
            </w:r>
          </w:p>
          <w:p>
            <w:pPr>
              <w:spacing w:after="20"/>
            </w:pPr>
            <w:r>
              <w:rPr>
                <w:rFonts w:ascii="Consolas" w:cs="Consolas" w:eastAsia="Consolas" w:hAnsi="Consolas"/>
                <w:color w:val="2B2B2B"/>
                <w:sz w:val="17"/>
                <w:szCs w:val="17"/>
              </w:rPr>
              <w:t xml:space="preserve">  name      String</w:t>
            </w:r>
          </w:p>
          <w:p>
            <w:pPr>
              <w:spacing w:after="20"/>
            </w:pPr>
            <w:r>
              <w:rPr>
                <w:rFonts w:ascii="Consolas" w:cs="Consolas" w:eastAsia="Consolas" w:hAnsi="Consolas"/>
                <w:color w:val="2B2B2B"/>
                <w:sz w:val="17"/>
                <w:szCs w:val="17"/>
              </w:rPr>
              <w:t xml:space="preserve">  phone     String</w:t>
            </w:r>
          </w:p>
          <w:p>
            <w:pPr>
              <w:spacing w:after="20"/>
            </w:pPr>
            <w:r>
              <w:rPr>
                <w:rFonts w:ascii="Consolas" w:cs="Consolas" w:eastAsia="Consolas" w:hAnsi="Consolas"/>
                <w:color w:val="2B2B2B"/>
                <w:sz w:val="17"/>
                <w:szCs w:val="17"/>
              </w:rPr>
              <w:t xml:space="preserve">  latitude  Float</w:t>
            </w:r>
          </w:p>
          <w:p>
            <w:pPr>
              <w:spacing w:after="20"/>
            </w:pPr>
            <w:r>
              <w:rPr>
                <w:rFonts w:ascii="Consolas" w:cs="Consolas" w:eastAsia="Consolas" w:hAnsi="Consolas"/>
                <w:color w:val="2B2B2B"/>
                <w:sz w:val="17"/>
                <w:szCs w:val="17"/>
              </w:rPr>
              <w:t xml:space="preserve">  longitude Float</w:t>
            </w:r>
          </w:p>
          <w:p>
            <w:pPr>
              <w:spacing w:after="20"/>
            </w:pPr>
            <w:r>
              <w:rPr>
                <w:rFonts w:ascii="Consolas" w:cs="Consolas" w:eastAsia="Consolas" w:hAnsi="Consolas"/>
                <w:color w:val="2B2B2B"/>
                <w:sz w:val="17"/>
                <w:szCs w:val="17"/>
              </w:rPr>
              <w:t xml:space="preserve">  // PostGIS geography column -- Prisma has no native geo type</w:t>
            </w:r>
          </w:p>
          <w:p>
            <w:pPr>
              <w:spacing w:after="20"/>
            </w:pPr>
            <w:r>
              <w:rPr>
                <w:rFonts w:ascii="Consolas" w:cs="Consolas" w:eastAsia="Consolas" w:hAnsi="Consolas"/>
                <w:color w:val="2B2B2B"/>
                <w:sz w:val="17"/>
                <w:szCs w:val="17"/>
              </w:rPr>
              <w:t xml:space="preserve">  location  Unsupported("geography(Point, 4326)")?</w:t>
            </w:r>
          </w:p>
          <w:p>
            <w:pPr>
              <w:spacing w:after="20"/>
            </w:pPr>
            <w:r>
              <w:rPr>
                <w:rFonts w:ascii="Consolas" w:cs="Consolas" w:eastAsia="Consolas" w:hAnsi="Consolas"/>
                <w:color w:val="2B2B2B"/>
                <w:sz w:val="17"/>
                <w:szCs w:val="17"/>
              </w:rPr>
              <w:t xml:space="preserve">}</w:t>
            </w:r>
          </w:p>
        </w:tc>
      </w:tr>
    </w:tbl>
    <w:p>
      <w:pPr>
        <w:pStyle w:val="Heading2"/>
        <w:spacing w:after="120" w:before="280"/>
      </w:pPr>
      <w:r>
        <w:t xml:space="preserve">2.8 Entity-Relationship Diagram</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erDiagram</w:t>
            </w:r>
          </w:p>
          <w:p>
            <w:pPr>
              <w:spacing w:after="20"/>
            </w:pPr>
            <w:r>
              <w:rPr>
                <w:rFonts w:ascii="Consolas" w:cs="Consolas" w:eastAsia="Consolas" w:hAnsi="Consolas"/>
                <w:color w:val="2B2B2B"/>
                <w:sz w:val="17"/>
                <w:szCs w:val="17"/>
              </w:rPr>
              <w:t xml:space="preserve">USERS {</w:t>
            </w:r>
          </w:p>
          <w:p>
            <w:pPr>
              <w:spacing w:after="20"/>
            </w:pPr>
            <w:r>
              <w:rPr>
                <w:rFonts w:ascii="Consolas" w:cs="Consolas" w:eastAsia="Consolas" w:hAnsi="Consolas"/>
                <w:color w:val="2B2B2B"/>
                <w:sz w:val="17"/>
                <w:szCs w:val="17"/>
              </w:rPr>
              <w:t xml:space="preserve">  string id PK</w:t>
            </w:r>
          </w:p>
          <w:p>
            <w:pPr>
              <w:spacing w:after="20"/>
            </w:pPr>
            <w:r>
              <w:rPr>
                <w:rFonts w:ascii="Consolas" w:cs="Consolas" w:eastAsia="Consolas" w:hAnsi="Consolas"/>
                <w:color w:val="2B2B2B"/>
                <w:sz w:val="17"/>
                <w:szCs w:val="17"/>
              </w:rPr>
              <w:t xml:space="preserve">  string name</w:t>
            </w:r>
          </w:p>
          <w:p>
            <w:pPr>
              <w:spacing w:after="20"/>
            </w:pPr>
            <w:r>
              <w:rPr>
                <w:rFonts w:ascii="Consolas" w:cs="Consolas" w:eastAsia="Consolas" w:hAnsi="Consolas"/>
                <w:color w:val="2B2B2B"/>
                <w:sz w:val="17"/>
                <w:szCs w:val="17"/>
              </w:rPr>
              <w:t xml:space="preserve">  string phone UK</w:t>
            </w:r>
          </w:p>
          <w:p>
            <w:pPr>
              <w:spacing w:after="20"/>
            </w:pPr>
            <w:r>
              <w:rPr>
                <w:rFonts w:ascii="Consolas" w:cs="Consolas" w:eastAsia="Consolas" w:hAnsi="Consolas"/>
                <w:color w:val="2B2B2B"/>
                <w:sz w:val="17"/>
                <w:szCs w:val="17"/>
              </w:rPr>
              <w:t xml:space="preserve">  string role</w:t>
            </w:r>
          </w:p>
          <w:p>
            <w:pPr>
              <w:spacing w:after="20"/>
            </w:pPr>
            <w:r>
              <w:rPr>
                <w:rFonts w:ascii="Consolas" w:cs="Consolas" w:eastAsia="Consolas" w:hAnsi="Consolas"/>
                <w:color w:val="2B2B2B"/>
                <w:sz w:val="17"/>
                <w:szCs w:val="17"/>
              </w:rPr>
              <w:t xml:space="preserve">  timestamp created_at</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PREDICTIONS {</w:t>
            </w:r>
          </w:p>
          <w:p>
            <w:pPr>
              <w:spacing w:after="20"/>
            </w:pPr>
            <w:r>
              <w:rPr>
                <w:rFonts w:ascii="Consolas" w:cs="Consolas" w:eastAsia="Consolas" w:hAnsi="Consolas"/>
                <w:color w:val="2B2B2B"/>
                <w:sz w:val="17"/>
                <w:szCs w:val="17"/>
              </w:rPr>
              <w:t xml:space="preserve">  string id PK</w:t>
            </w:r>
          </w:p>
          <w:p>
            <w:pPr>
              <w:spacing w:after="20"/>
            </w:pPr>
            <w:r>
              <w:rPr>
                <w:rFonts w:ascii="Consolas" w:cs="Consolas" w:eastAsia="Consolas" w:hAnsi="Consolas"/>
                <w:color w:val="2B2B2B"/>
                <w:sz w:val="17"/>
                <w:szCs w:val="17"/>
              </w:rPr>
              <w:t xml:space="preserve">  string user_id FK</w:t>
            </w:r>
          </w:p>
          <w:p>
            <w:pPr>
              <w:spacing w:after="20"/>
            </w:pPr>
            <w:r>
              <w:rPr>
                <w:rFonts w:ascii="Consolas" w:cs="Consolas" w:eastAsia="Consolas" w:hAnsi="Consolas"/>
                <w:color w:val="2B2B2B"/>
                <w:sz w:val="17"/>
                <w:szCs w:val="17"/>
              </w:rPr>
              <w:t xml:space="preserve">  string disease</w:t>
            </w:r>
          </w:p>
          <w:p>
            <w:pPr>
              <w:spacing w:after="20"/>
            </w:pPr>
            <w:r>
              <w:rPr>
                <w:rFonts w:ascii="Consolas" w:cs="Consolas" w:eastAsia="Consolas" w:hAnsi="Consolas"/>
                <w:color w:val="2B2B2B"/>
                <w:sz w:val="17"/>
                <w:szCs w:val="17"/>
              </w:rPr>
              <w:t xml:space="preserve">  numeric confidence</w:t>
            </w:r>
          </w:p>
          <w:p>
            <w:pPr>
              <w:spacing w:after="20"/>
            </w:pPr>
            <w:r>
              <w:rPr>
                <w:rFonts w:ascii="Consolas" w:cs="Consolas" w:eastAsia="Consolas" w:hAnsi="Consolas"/>
                <w:color w:val="2B2B2B"/>
                <w:sz w:val="17"/>
                <w:szCs w:val="17"/>
              </w:rPr>
              <w:t xml:space="preserve">  string risk_level</w:t>
            </w:r>
          </w:p>
          <w:p>
            <w:pPr>
              <w:spacing w:after="20"/>
            </w:pPr>
            <w:r>
              <w:rPr>
                <w:rFonts w:ascii="Consolas" w:cs="Consolas" w:eastAsia="Consolas" w:hAnsi="Consolas"/>
                <w:color w:val="2B2B2B"/>
                <w:sz w:val="17"/>
                <w:szCs w:val="17"/>
              </w:rPr>
              <w:t xml:space="preserve">  string image_path</w:t>
            </w:r>
          </w:p>
          <w:p>
            <w:pPr>
              <w:spacing w:after="20"/>
            </w:pPr>
            <w:r>
              <w:rPr>
                <w:rFonts w:ascii="Consolas" w:cs="Consolas" w:eastAsia="Consolas" w:hAnsi="Consolas"/>
                <w:color w:val="2B2B2B"/>
                <w:sz w:val="17"/>
                <w:szCs w:val="17"/>
              </w:rPr>
              <w:t xml:space="preserve">  timestamp created_at</w:t>
            </w:r>
          </w:p>
          <w:p>
            <w:pPr>
              <w:spacing w:after="20"/>
            </w:pPr>
            <w:r>
              <w:rPr>
                <w:rFonts w:ascii="Consolas" w:cs="Consolas" w:eastAsia="Consolas" w:hAnsi="Consolas"/>
                <w:color w:val="2B2B2B"/>
                <w:sz w:val="17"/>
                <w:szCs w:val="17"/>
              </w:rPr>
              <w:t xml:space="preserve">  timestamp synced_at</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SYMPTOMS {</w:t>
            </w:r>
          </w:p>
          <w:p>
            <w:pPr>
              <w:spacing w:after="20"/>
            </w:pPr>
            <w:r>
              <w:rPr>
                <w:rFonts w:ascii="Consolas" w:cs="Consolas" w:eastAsia="Consolas" w:hAnsi="Consolas"/>
                <w:color w:val="2B2B2B"/>
                <w:sz w:val="17"/>
                <w:szCs w:val="17"/>
              </w:rPr>
              <w:t xml:space="preserve">  string id PK</w:t>
            </w:r>
          </w:p>
          <w:p>
            <w:pPr>
              <w:spacing w:after="20"/>
            </w:pPr>
            <w:r>
              <w:rPr>
                <w:rFonts w:ascii="Consolas" w:cs="Consolas" w:eastAsia="Consolas" w:hAnsi="Consolas"/>
                <w:color w:val="2B2B2B"/>
                <w:sz w:val="17"/>
                <w:szCs w:val="17"/>
              </w:rPr>
              <w:t xml:space="preserve">  string prediction_id FK</w:t>
            </w:r>
          </w:p>
          <w:p>
            <w:pPr>
              <w:spacing w:after="20"/>
            </w:pPr>
            <w:r>
              <w:rPr>
                <w:rFonts w:ascii="Consolas" w:cs="Consolas" w:eastAsia="Consolas" w:hAnsi="Consolas"/>
                <w:color w:val="2B2B2B"/>
                <w:sz w:val="17"/>
                <w:szCs w:val="17"/>
              </w:rPr>
              <w:t xml:space="preserve">  jsonb symptom_data</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MEDICINES {</w:t>
            </w:r>
          </w:p>
          <w:p>
            <w:pPr>
              <w:spacing w:after="20"/>
            </w:pPr>
            <w:r>
              <w:rPr>
                <w:rFonts w:ascii="Consolas" w:cs="Consolas" w:eastAsia="Consolas" w:hAnsi="Consolas"/>
                <w:color w:val="2B2B2B"/>
                <w:sz w:val="17"/>
                <w:szCs w:val="17"/>
              </w:rPr>
              <w:t xml:space="preserve">  string id PK</w:t>
            </w:r>
          </w:p>
          <w:p>
            <w:pPr>
              <w:spacing w:after="20"/>
            </w:pPr>
            <w:r>
              <w:rPr>
                <w:rFonts w:ascii="Consolas" w:cs="Consolas" w:eastAsia="Consolas" w:hAnsi="Consolas"/>
                <w:color w:val="2B2B2B"/>
                <w:sz w:val="17"/>
                <w:szCs w:val="17"/>
              </w:rPr>
              <w:t xml:space="preserve">  string disease_key</w:t>
            </w:r>
          </w:p>
          <w:p>
            <w:pPr>
              <w:spacing w:after="20"/>
            </w:pPr>
            <w:r>
              <w:rPr>
                <w:rFonts w:ascii="Consolas" w:cs="Consolas" w:eastAsia="Consolas" w:hAnsi="Consolas"/>
                <w:color w:val="2B2B2B"/>
                <w:sz w:val="17"/>
                <w:szCs w:val="17"/>
              </w:rPr>
              <w:t xml:space="preserve">  string name</w:t>
            </w:r>
          </w:p>
          <w:p>
            <w:pPr>
              <w:spacing w:after="20"/>
            </w:pPr>
            <w:r>
              <w:rPr>
                <w:rFonts w:ascii="Consolas" w:cs="Consolas" w:eastAsia="Consolas" w:hAnsi="Consolas"/>
                <w:color w:val="2B2B2B"/>
                <w:sz w:val="17"/>
                <w:szCs w:val="17"/>
              </w:rPr>
              <w:t xml:space="preserve">  text usage_instructions</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VETS {</w:t>
            </w:r>
          </w:p>
          <w:p>
            <w:pPr>
              <w:spacing w:after="20"/>
            </w:pPr>
            <w:r>
              <w:rPr>
                <w:rFonts w:ascii="Consolas" w:cs="Consolas" w:eastAsia="Consolas" w:hAnsi="Consolas"/>
                <w:color w:val="2B2B2B"/>
                <w:sz w:val="17"/>
                <w:szCs w:val="17"/>
              </w:rPr>
              <w:t xml:space="preserve">  string id PK</w:t>
            </w:r>
          </w:p>
          <w:p>
            <w:pPr>
              <w:spacing w:after="20"/>
            </w:pPr>
            <w:r>
              <w:rPr>
                <w:rFonts w:ascii="Consolas" w:cs="Consolas" w:eastAsia="Consolas" w:hAnsi="Consolas"/>
                <w:color w:val="2B2B2B"/>
                <w:sz w:val="17"/>
                <w:szCs w:val="17"/>
              </w:rPr>
              <w:t xml:space="preserve">  string name</w:t>
            </w:r>
          </w:p>
          <w:p>
            <w:pPr>
              <w:spacing w:after="20"/>
            </w:pPr>
            <w:r>
              <w:rPr>
                <w:rFonts w:ascii="Consolas" w:cs="Consolas" w:eastAsia="Consolas" w:hAnsi="Consolas"/>
                <w:color w:val="2B2B2B"/>
                <w:sz w:val="17"/>
                <w:szCs w:val="17"/>
              </w:rPr>
              <w:t xml:space="preserve">  string phone</w:t>
            </w:r>
          </w:p>
          <w:p>
            <w:pPr>
              <w:spacing w:after="20"/>
            </w:pPr>
            <w:r>
              <w:rPr>
                <w:rFonts w:ascii="Consolas" w:cs="Consolas" w:eastAsia="Consolas" w:hAnsi="Consolas"/>
                <w:color w:val="2B2B2B"/>
                <w:sz w:val="17"/>
                <w:szCs w:val="17"/>
              </w:rPr>
              <w:t xml:space="preserve">  numeric latitude</w:t>
            </w:r>
          </w:p>
          <w:p>
            <w:pPr>
              <w:spacing w:after="20"/>
            </w:pPr>
            <w:r>
              <w:rPr>
                <w:rFonts w:ascii="Consolas" w:cs="Consolas" w:eastAsia="Consolas" w:hAnsi="Consolas"/>
                <w:color w:val="2B2B2B"/>
                <w:sz w:val="17"/>
                <w:szCs w:val="17"/>
              </w:rPr>
              <w:t xml:space="preserve">  numeric longitude</w:t>
            </w:r>
          </w:p>
          <w:p>
            <w:pPr>
              <w:spacing w:after="20"/>
            </w:pPr>
            <w:r>
              <w:rPr>
                <w:rFonts w:ascii="Consolas" w:cs="Consolas" w:eastAsia="Consolas" w:hAnsi="Consolas"/>
                <w:color w:val="2B2B2B"/>
                <w:sz w:val="17"/>
                <w:szCs w:val="17"/>
              </w:rPr>
              <w:t xml:space="preserve">  geography location</w:t>
            </w:r>
          </w:p>
          <w:p>
            <w:pPr>
              <w:spacing w:after="20"/>
            </w:pPr>
            <w:r>
              <w:rPr>
                <w:rFonts w:ascii="Consolas" w:cs="Consolas" w:eastAsia="Consolas" w:hAnsi="Consolas"/>
                <w:color w:val="2B2B2B"/>
                <w:sz w:val="17"/>
                <w:szCs w:val="17"/>
              </w:rPr>
              <w:t xml:space="preserve">}</w:t>
            </w:r>
          </w:p>
          <w:p>
            <w:pPr>
              <w:spacing w:after="20"/>
            </w:pPr>
            <w:r>
              <w:rPr>
                <w:rFonts w:ascii="Consolas" w:cs="Consolas" w:eastAsia="Consolas" w:hAnsi="Consolas"/>
                <w:color w:val="2B2B2B"/>
                <w:sz w:val="17"/>
                <w:szCs w:val="17"/>
              </w:rPr>
              <w:t xml:space="preserve">USERS ||--o{ PREDICTIONS : "makes"</w:t>
            </w:r>
          </w:p>
          <w:p>
            <w:pPr>
              <w:spacing w:after="20"/>
            </w:pPr>
            <w:r>
              <w:rPr>
                <w:rFonts w:ascii="Consolas" w:cs="Consolas" w:eastAsia="Consolas" w:hAnsi="Consolas"/>
                <w:color w:val="2B2B2B"/>
                <w:sz w:val="17"/>
                <w:szCs w:val="17"/>
              </w:rPr>
              <w:t xml:space="preserve">PREDICTIONS ||--o| SYMPTOMS : "has"</w:t>
            </w:r>
          </w:p>
        </w:tc>
      </w:tr>
    </w:tbl>
    <w:p>
      <w:pPr>
        <w:pStyle w:val="Heading2"/>
        <w:spacing w:after="120" w:before="280"/>
      </w:pPr>
      <w:r>
        <w:t xml:space="preserve">2.9 PostGIS Query (Prisma Raw SQL)</w:t>
      </w:r>
    </w:p>
    <w:p>
      <w:pPr>
        <w:spacing w:after="140"/>
      </w:pPr>
      <w:r>
        <w:t xml:space="preserve">Prisma Client has no query builder for geography types. The location column is declared Unsupported(...) so migrations can create it, but nearby-vet lookups must go through raw SQL. A GIST index on location is mandatory — without it this query becomes a full table scan.</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const nearbyVets = await prisma.$queryRaw`</w:t>
            </w:r>
          </w:p>
          <w:p>
            <w:pPr>
              <w:spacing w:after="20"/>
            </w:pPr>
            <w:r>
              <w:rPr>
                <w:rFonts w:ascii="Consolas" w:cs="Consolas" w:eastAsia="Consolas" w:hAnsi="Consolas"/>
                <w:color w:val="2B2B2B"/>
                <w:sz w:val="17"/>
                <w:szCs w:val="17"/>
              </w:rPr>
              <w:t xml:space="preserve">  SELECT id, name, phone,</w:t>
            </w:r>
          </w:p>
          <w:p>
            <w:pPr>
              <w:spacing w:after="20"/>
            </w:pPr>
            <w:r>
              <w:rPr>
                <w:rFonts w:ascii="Consolas" w:cs="Consolas" w:eastAsia="Consolas" w:hAnsi="Consolas"/>
                <w:color w:val="2B2B2B"/>
                <w:sz w:val="17"/>
                <w:szCs w:val="17"/>
              </w:rPr>
              <w:t xml:space="preserve">    ST_Distance(location, ST_MakePoint(${lng}, ${lat})::geography) AS distance_m</w:t>
            </w:r>
          </w:p>
          <w:p>
            <w:pPr>
              <w:spacing w:after="20"/>
            </w:pPr>
            <w:r>
              <w:rPr>
                <w:rFonts w:ascii="Consolas" w:cs="Consolas" w:eastAsia="Consolas" w:hAnsi="Consolas"/>
                <w:color w:val="2B2B2B"/>
                <w:sz w:val="17"/>
                <w:szCs w:val="17"/>
              </w:rPr>
              <w:t xml:space="preserve">  FROM "Vet"</w:t>
            </w:r>
          </w:p>
          <w:p>
            <w:pPr>
              <w:spacing w:after="20"/>
            </w:pPr>
            <w:r>
              <w:rPr>
                <w:rFonts w:ascii="Consolas" w:cs="Consolas" w:eastAsia="Consolas" w:hAnsi="Consolas"/>
                <w:color w:val="2B2B2B"/>
                <w:sz w:val="17"/>
                <w:szCs w:val="17"/>
              </w:rPr>
              <w:t xml:space="preserve">  WHERE ST_DWithin(location, ST_MakePoint(${lng}, ${lat})::geography, 25000)</w:t>
            </w:r>
          </w:p>
          <w:p>
            <w:pPr>
              <w:spacing w:after="20"/>
            </w:pPr>
            <w:r>
              <w:rPr>
                <w:rFonts w:ascii="Consolas" w:cs="Consolas" w:eastAsia="Consolas" w:hAnsi="Consolas"/>
                <w:color w:val="2B2B2B"/>
                <w:sz w:val="17"/>
                <w:szCs w:val="17"/>
              </w:rPr>
              <w:t xml:space="preserve">  ORDER BY distance_m</w:t>
            </w:r>
          </w:p>
          <w:p>
            <w:pPr>
              <w:spacing w:after="20"/>
            </w:pPr>
            <w:r>
              <w:rPr>
                <w:rFonts w:ascii="Consolas" w:cs="Consolas" w:eastAsia="Consolas" w:hAnsi="Consolas"/>
                <w:color w:val="2B2B2B"/>
                <w:sz w:val="17"/>
                <w:szCs w:val="17"/>
              </w:rPr>
              <w:t xml:space="preserve">  LIMIT 10;</w:t>
            </w:r>
          </w:p>
          <w:p>
            <w:pPr>
              <w:spacing w:after="20"/>
            </w:pPr>
            <w:r>
              <w:rPr>
                <w:rFonts w:ascii="Consolas" w:cs="Consolas" w:eastAsia="Consolas" w:hAnsi="Consolas"/>
                <w:color w:val="2B2B2B"/>
                <w:sz w:val="17"/>
                <w:szCs w:val="17"/>
              </w:rPr>
              <w:t xml:space="preserve">`;</w:t>
            </w:r>
          </w:p>
        </w:tc>
      </w:tr>
    </w:tbl>
    <w:p>
      <w:pPr>
        <w:pStyle w:val="Heading2"/>
        <w:spacing w:after="120" w:before="280"/>
      </w:pPr>
      <w:r>
        <w:t xml:space="preserve">2.10 Row-Level Security Policies</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alter table "Prediction" enable row level security;</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policy "Users see only their own predictions"</w:t>
            </w:r>
          </w:p>
          <w:p>
            <w:pPr>
              <w:spacing w:after="20"/>
            </w:pPr>
            <w:r>
              <w:rPr>
                <w:rFonts w:ascii="Consolas" w:cs="Consolas" w:eastAsia="Consolas" w:hAnsi="Consolas"/>
                <w:color w:val="2B2B2B"/>
                <w:sz w:val="17"/>
                <w:szCs w:val="17"/>
              </w:rPr>
              <w:t xml:space="preserve">on "Prediction" for select</w:t>
            </w:r>
          </w:p>
          <w:p>
            <w:pPr>
              <w:spacing w:after="20"/>
            </w:pPr>
            <w:r>
              <w:rPr>
                <w:rFonts w:ascii="Consolas" w:cs="Consolas" w:eastAsia="Consolas" w:hAnsi="Consolas"/>
                <w:color w:val="2B2B2B"/>
                <w:sz w:val="17"/>
                <w:szCs w:val="17"/>
              </w:rPr>
              <w:t xml:space="preserve">using (auth.uid()::text = "userId");</w:t>
            </w:r>
          </w:p>
          <w:p>
            <w:pPr>
              <w:spacing w:after="20"/>
            </w:pPr>
            <w:r>
              <w:rPr>
                <w:rFonts w:ascii="Consolas" w:cs="Consolas" w:eastAsia="Consolas" w:hAnsi="Consolas"/>
                <w:color w:val="2B2B2B"/>
                <w:sz w:val="17"/>
                <w:szCs w:val="17"/>
              </w:rPr>
              <w:t xml:space="preserve"> </w:t>
            </w:r>
          </w:p>
          <w:p>
            <w:pPr>
              <w:spacing w:after="20"/>
            </w:pPr>
            <w:r>
              <w:rPr>
                <w:rFonts w:ascii="Consolas" w:cs="Consolas" w:eastAsia="Consolas" w:hAnsi="Consolas"/>
                <w:color w:val="2B2B2B"/>
                <w:sz w:val="17"/>
                <w:szCs w:val="17"/>
              </w:rPr>
              <w:t xml:space="preserve">create policy "Admins see everything"</w:t>
            </w:r>
          </w:p>
          <w:p>
            <w:pPr>
              <w:spacing w:after="20"/>
            </w:pPr>
            <w:r>
              <w:rPr>
                <w:rFonts w:ascii="Consolas" w:cs="Consolas" w:eastAsia="Consolas" w:hAnsi="Consolas"/>
                <w:color w:val="2B2B2B"/>
                <w:sz w:val="17"/>
                <w:szCs w:val="17"/>
              </w:rPr>
              <w:t xml:space="preserve">on "Prediction" for select</w:t>
            </w:r>
          </w:p>
          <w:p>
            <w:pPr>
              <w:spacing w:after="20"/>
            </w:pPr>
            <w:r>
              <w:rPr>
                <w:rFonts w:ascii="Consolas" w:cs="Consolas" w:eastAsia="Consolas" w:hAnsi="Consolas"/>
                <w:color w:val="2B2B2B"/>
                <w:sz w:val="17"/>
                <w:szCs w:val="17"/>
              </w:rPr>
              <w:t xml:space="preserve">using (exists (</w:t>
            </w:r>
          </w:p>
          <w:p>
            <w:pPr>
              <w:spacing w:after="20"/>
            </w:pPr>
            <w:r>
              <w:rPr>
                <w:rFonts w:ascii="Consolas" w:cs="Consolas" w:eastAsia="Consolas" w:hAnsi="Consolas"/>
                <w:color w:val="2B2B2B"/>
                <w:sz w:val="17"/>
                <w:szCs w:val="17"/>
              </w:rPr>
              <w:t xml:space="preserve">  select 1 from "User" u where u.id = auth.uid()::text and u.role = 'ADMIN'</w:t>
            </w:r>
          </w:p>
          <w:p>
            <w:pPr>
              <w:spacing w:after="20"/>
            </w:pPr>
            <w:r>
              <w:rPr>
                <w:rFonts w:ascii="Consolas" w:cs="Consolas" w:eastAsia="Consolas" w:hAnsi="Consolas"/>
                <w:color w:val="2B2B2B"/>
                <w:sz w:val="17"/>
                <w:szCs w:val="17"/>
              </w:rPr>
              <w:t xml:space="preserve">));</w:t>
            </w:r>
          </w:p>
        </w:tc>
      </w:tr>
    </w:tbl>
    <w:p>
      <w:pPr>
        <w:pStyle w:val="Heading2"/>
        <w:spacing w:after="120" w:before="280"/>
      </w:pPr>
      <w:r>
        <w:t xml:space="preserve">2.11 Data Flow Diagram (Sequence)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sequenceDiagram</w:t>
            </w:r>
          </w:p>
          <w:p>
            <w:pPr>
              <w:spacing w:after="20"/>
            </w:pPr>
            <w:r>
              <w:rPr>
                <w:rFonts w:ascii="Consolas" w:cs="Consolas" w:eastAsia="Consolas" w:hAnsi="Consolas"/>
                <w:color w:val="2B2B2B"/>
                <w:sz w:val="17"/>
                <w:szCs w:val="17"/>
              </w:rPr>
              <w:t xml:space="preserve">participant Farmer as Farmer (Expo App)</w:t>
            </w:r>
          </w:p>
          <w:p>
            <w:pPr>
              <w:spacing w:after="20"/>
            </w:pPr>
            <w:r>
              <w:rPr>
                <w:rFonts w:ascii="Consolas" w:cs="Consolas" w:eastAsia="Consolas" w:hAnsi="Consolas"/>
                <w:color w:val="2B2B2B"/>
                <w:sz w:val="17"/>
                <w:szCs w:val="17"/>
              </w:rPr>
              <w:t xml:space="preserve">participant Edge as Edge AI (TFLite)</w:t>
            </w:r>
          </w:p>
          <w:p>
            <w:pPr>
              <w:spacing w:after="20"/>
            </w:pPr>
            <w:r>
              <w:rPr>
                <w:rFonts w:ascii="Consolas" w:cs="Consolas" w:eastAsia="Consolas" w:hAnsi="Consolas"/>
                <w:color w:val="2B2B2B"/>
                <w:sz w:val="17"/>
                <w:szCs w:val="17"/>
              </w:rPr>
              <w:t xml:space="preserve">participant Local as Local SQLite</w:t>
            </w:r>
          </w:p>
          <w:p>
            <w:pPr>
              <w:spacing w:after="20"/>
            </w:pPr>
            <w:r>
              <w:rPr>
                <w:rFonts w:ascii="Consolas" w:cs="Consolas" w:eastAsia="Consolas" w:hAnsi="Consolas"/>
                <w:color w:val="2B2B2B"/>
                <w:sz w:val="17"/>
                <w:szCs w:val="17"/>
              </w:rPr>
              <w:t xml:space="preserve">participant API as Node.js API (Prisma)</w:t>
            </w:r>
          </w:p>
          <w:p>
            <w:pPr>
              <w:spacing w:after="20"/>
            </w:pPr>
            <w:r>
              <w:rPr>
                <w:rFonts w:ascii="Consolas" w:cs="Consolas" w:eastAsia="Consolas" w:hAnsi="Consolas"/>
                <w:color w:val="2B2B2B"/>
                <w:sz w:val="17"/>
                <w:szCs w:val="17"/>
              </w:rPr>
              <w:t xml:space="preserve">participant SB as Supabase (Postgres/Storage)</w:t>
            </w:r>
          </w:p>
          <w:p>
            <w:pPr>
              <w:spacing w:after="20"/>
            </w:pPr>
            <w:r>
              <w:rPr>
                <w:rFonts w:ascii="Consolas" w:cs="Consolas" w:eastAsia="Consolas" w:hAnsi="Consolas"/>
                <w:color w:val="2B2B2B"/>
                <w:sz w:val="17"/>
                <w:szCs w:val="17"/>
              </w:rPr>
              <w:t xml:space="preserve">Farmer-&gt;&gt;Edge: Capture photo + symptoms</w:t>
            </w:r>
          </w:p>
          <w:p>
            <w:pPr>
              <w:spacing w:after="20"/>
            </w:pPr>
            <w:r>
              <w:rPr>
                <w:rFonts w:ascii="Consolas" w:cs="Consolas" w:eastAsia="Consolas" w:hAnsi="Consolas"/>
                <w:color w:val="2B2B2B"/>
                <w:sz w:val="17"/>
                <w:szCs w:val="17"/>
              </w:rPr>
              <w:t xml:space="preserve">Edge--&gt;&gt;Farmer: Local result (offline)</w:t>
            </w:r>
          </w:p>
          <w:p>
            <w:pPr>
              <w:spacing w:after="20"/>
            </w:pPr>
            <w:r>
              <w:rPr>
                <w:rFonts w:ascii="Consolas" w:cs="Consolas" w:eastAsia="Consolas" w:hAnsi="Consolas"/>
                <w:color w:val="2B2B2B"/>
                <w:sz w:val="17"/>
                <w:szCs w:val="17"/>
              </w:rPr>
              <w:t xml:space="preserve">Farmer-&gt;&gt;Local: Save record internally</w:t>
            </w:r>
          </w:p>
          <w:p>
            <w:pPr>
              <w:spacing w:after="20"/>
            </w:pPr>
            <w:r>
              <w:rPr>
                <w:rFonts w:ascii="Consolas" w:cs="Consolas" w:eastAsia="Consolas" w:hAnsi="Consolas"/>
                <w:color w:val="2B2B2B"/>
                <w:sz w:val="17"/>
                <w:szCs w:val="17"/>
              </w:rPr>
              <w:t xml:space="preserve">Note over Farmer,API: ... connectivity restored ...</w:t>
            </w:r>
          </w:p>
          <w:p>
            <w:pPr>
              <w:spacing w:after="20"/>
            </w:pPr>
            <w:r>
              <w:rPr>
                <w:rFonts w:ascii="Consolas" w:cs="Consolas" w:eastAsia="Consolas" w:hAnsi="Consolas"/>
                <w:color w:val="2B2B2B"/>
                <w:sz w:val="17"/>
                <w:szCs w:val="17"/>
              </w:rPr>
              <w:t xml:space="preserve">Farmer-&gt;&gt;SB: Upload image to Storage</w:t>
            </w:r>
          </w:p>
          <w:p>
            <w:pPr>
              <w:spacing w:after="20"/>
            </w:pPr>
            <w:r>
              <w:rPr>
                <w:rFonts w:ascii="Consolas" w:cs="Consolas" w:eastAsia="Consolas" w:hAnsi="Consolas"/>
                <w:color w:val="2B2B2B"/>
                <w:sz w:val="17"/>
                <w:szCs w:val="17"/>
              </w:rPr>
              <w:t xml:space="preserve">Farmer-&gt;&gt;API: POST /predict/sync (record + storage path)</w:t>
            </w:r>
          </w:p>
          <w:p>
            <w:pPr>
              <w:spacing w:after="20"/>
            </w:pPr>
            <w:r>
              <w:rPr>
                <w:rFonts w:ascii="Consolas" w:cs="Consolas" w:eastAsia="Consolas" w:hAnsi="Consolas"/>
                <w:color w:val="2B2B2B"/>
                <w:sz w:val="17"/>
                <w:szCs w:val="17"/>
              </w:rPr>
              <w:t xml:space="preserve">API-&gt;&gt;SB: Prisma Client insert (Postgres)</w:t>
            </w:r>
          </w:p>
          <w:p>
            <w:pPr>
              <w:spacing w:after="20"/>
            </w:pPr>
            <w:r>
              <w:rPr>
                <w:rFonts w:ascii="Consolas" w:cs="Consolas" w:eastAsia="Consolas" w:hAnsi="Consolas"/>
                <w:color w:val="2B2B2B"/>
                <w:sz w:val="17"/>
                <w:szCs w:val="17"/>
              </w:rPr>
              <w:t xml:space="preserve">SB--&gt;&gt;API: Confirm</w:t>
            </w:r>
          </w:p>
          <w:p>
            <w:pPr>
              <w:spacing w:after="20"/>
            </w:pPr>
            <w:r>
              <w:rPr>
                <w:rFonts w:ascii="Consolas" w:cs="Consolas" w:eastAsia="Consolas" w:hAnsi="Consolas"/>
                <w:color w:val="2B2B2B"/>
                <w:sz w:val="17"/>
                <w:szCs w:val="17"/>
              </w:rPr>
              <w:t xml:space="preserve">API--&gt;&gt;Farmer: 201 Created (synced = true)</w:t>
            </w:r>
          </w:p>
          <w:p>
            <w:pPr>
              <w:spacing w:after="20"/>
            </w:pPr>
            <w:r>
              <w:rPr>
                <w:rFonts w:ascii="Consolas" w:cs="Consolas" w:eastAsia="Consolas" w:hAnsi="Consolas"/>
                <w:color w:val="2B2B2B"/>
                <w:sz w:val="17"/>
                <w:szCs w:val="17"/>
              </w:rPr>
              <w:t xml:space="preserve">Farmer-&gt;&gt;Local: Mark record as synced</w:t>
            </w:r>
          </w:p>
        </w:tc>
      </w:tr>
    </w:tbl>
    <w:p>
      <w:pPr>
        <w:pStyle w:val="Heading2"/>
        <w:spacing w:after="120" w:before="280"/>
      </w:pPr>
      <w:r>
        <w:t xml:space="preserve">2.12 API Documentation</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1620"/>
        <w:gridCol w:w="900"/>
        <w:gridCol w:w="2160"/>
        <w:gridCol w:w="900"/>
        <w:gridCol w:w="3420"/>
      </w:tblGrid>
      <w:tr>
        <w:trPr>
          <w:tblHeader/>
        </w:trPr>
        <w:tc>
          <w:tcPr>
            <w:tcW w:type="pct" w:w="18%"/>
            <w:shd w:fill="1F4E5F" w:val="clear"/>
            <w:tcMar>
              <w:top w:type="dxa" w:w="80"/>
              <w:left w:type="dxa" w:w="100"/>
              <w:bottom w:type="dxa" w:w="80"/>
              <w:right w:type="dxa" w:w="100"/>
            </w:tcMar>
            <w:vAlign w:val="center"/>
          </w:tcPr>
          <w:p>
            <w:pPr>
              <w:spacing w:after="0"/>
            </w:pPr>
            <w:r>
              <w:rPr>
                <w:b/>
                <w:bCs/>
                <w:color w:val="FFFFFF"/>
                <w:sz w:val="19"/>
                <w:szCs w:val="19"/>
              </w:rPr>
              <w:t xml:space="preserve">Endpoint</w:t>
            </w:r>
          </w:p>
        </w:tc>
        <w:tc>
          <w:tcPr>
            <w:tcW w:type="pct" w:w="10%"/>
            <w:shd w:fill="1F4E5F" w:val="clear"/>
            <w:tcMar>
              <w:top w:type="dxa" w:w="80"/>
              <w:left w:type="dxa" w:w="100"/>
              <w:bottom w:type="dxa" w:w="80"/>
              <w:right w:type="dxa" w:w="100"/>
            </w:tcMar>
            <w:vAlign w:val="center"/>
          </w:tcPr>
          <w:p>
            <w:pPr>
              <w:spacing w:after="0"/>
            </w:pPr>
            <w:r>
              <w:rPr>
                <w:b/>
                <w:bCs/>
                <w:color w:val="FFFFFF"/>
                <w:sz w:val="19"/>
                <w:szCs w:val="19"/>
              </w:rPr>
              <w:t xml:space="preserve">Method</w:t>
            </w:r>
          </w:p>
        </w:tc>
        <w:tc>
          <w:tcPr>
            <w:tcW w:type="pct" w:w="24%"/>
            <w:shd w:fill="1F4E5F" w:val="clear"/>
            <w:tcMar>
              <w:top w:type="dxa" w:w="80"/>
              <w:left w:type="dxa" w:w="100"/>
              <w:bottom w:type="dxa" w:w="80"/>
              <w:right w:type="dxa" w:w="100"/>
            </w:tcMar>
            <w:vAlign w:val="center"/>
          </w:tcPr>
          <w:p>
            <w:pPr>
              <w:spacing w:after="0"/>
            </w:pPr>
            <w:r>
              <w:rPr>
                <w:b/>
                <w:bCs/>
                <w:color w:val="FFFFFF"/>
                <w:sz w:val="19"/>
                <w:szCs w:val="19"/>
              </w:rPr>
              <w:t xml:space="preserve">Purpose</w:t>
            </w:r>
          </w:p>
        </w:tc>
        <w:tc>
          <w:tcPr>
            <w:tcW w:type="pct" w:w="10%"/>
            <w:shd w:fill="1F4E5F" w:val="clear"/>
            <w:tcMar>
              <w:top w:type="dxa" w:w="80"/>
              <w:left w:type="dxa" w:w="100"/>
              <w:bottom w:type="dxa" w:w="80"/>
              <w:right w:type="dxa" w:w="100"/>
            </w:tcMar>
            <w:vAlign w:val="center"/>
          </w:tcPr>
          <w:p>
            <w:pPr>
              <w:spacing w:after="0"/>
            </w:pPr>
            <w:r>
              <w:rPr>
                <w:b/>
                <w:bCs/>
                <w:color w:val="FFFFFF"/>
                <w:sz w:val="19"/>
                <w:szCs w:val="19"/>
              </w:rPr>
              <w:t xml:space="preserve">Auth</w:t>
            </w:r>
          </w:p>
        </w:tc>
        <w:tc>
          <w:tcPr>
            <w:tcW w:type="pct" w:w="38%"/>
            <w:shd w:fill="1F4E5F" w:val="clear"/>
            <w:tcMar>
              <w:top w:type="dxa" w:w="80"/>
              <w:left w:type="dxa" w:w="100"/>
              <w:bottom w:type="dxa" w:w="80"/>
              <w:right w:type="dxa" w:w="100"/>
            </w:tcMar>
            <w:vAlign w:val="center"/>
          </w:tcPr>
          <w:p>
            <w:pPr>
              <w:spacing w:after="0"/>
            </w:pPr>
            <w:r>
              <w:rPr>
                <w:b/>
                <w:bCs/>
                <w:color w:val="FFFFFF"/>
                <w:sz w:val="19"/>
                <w:szCs w:val="19"/>
              </w:rPr>
              <w:t xml:space="preserve">Notes</w:t>
            </w:r>
          </w:p>
        </w:tc>
      </w:tr>
      <w:tr>
        <w:tc>
          <w:tcPr>
            <w:tcW w:type="pct" w:w="18%"/>
            <w:tcMar>
              <w:top w:type="dxa" w:w="80"/>
              <w:left w:type="dxa" w:w="100"/>
              <w:bottom w:type="dxa" w:w="80"/>
              <w:right w:type="dxa" w:w="100"/>
            </w:tcMar>
            <w:vAlign w:val="center"/>
          </w:tcPr>
          <w:p>
            <w:pPr>
              <w:spacing w:after="0"/>
            </w:pPr>
            <w:r>
              <w:rPr>
                <w:sz w:val="19"/>
                <w:szCs w:val="19"/>
              </w:rPr>
              <w:t xml:space="preserve">/auth/otp/request</w:t>
            </w:r>
          </w:p>
        </w:tc>
        <w:tc>
          <w:tcPr>
            <w:tcW w:type="pct" w:w="10%"/>
            <w:tcMar>
              <w:top w:type="dxa" w:w="80"/>
              <w:left w:type="dxa" w:w="100"/>
              <w:bottom w:type="dxa" w:w="80"/>
              <w:right w:type="dxa" w:w="100"/>
            </w:tcMar>
            <w:vAlign w:val="center"/>
          </w:tcPr>
          <w:p>
            <w:pPr>
              <w:spacing w:after="0"/>
            </w:pPr>
            <w:r>
              <w:rPr>
                <w:sz w:val="19"/>
                <w:szCs w:val="19"/>
              </w:rPr>
              <w:t xml:space="preserve">POST</w:t>
            </w:r>
          </w:p>
        </w:tc>
        <w:tc>
          <w:tcPr>
            <w:tcW w:type="pct" w:w="24%"/>
            <w:tcMar>
              <w:top w:type="dxa" w:w="80"/>
              <w:left w:type="dxa" w:w="100"/>
              <w:bottom w:type="dxa" w:w="80"/>
              <w:right w:type="dxa" w:w="100"/>
            </w:tcMar>
            <w:vAlign w:val="center"/>
          </w:tcPr>
          <w:p>
            <w:pPr>
              <w:spacing w:after="0"/>
            </w:pPr>
            <w:r>
              <w:rPr>
                <w:sz w:val="19"/>
                <w:szCs w:val="19"/>
              </w:rPr>
              <w:t xml:space="preserve">Request phone OTP</w:t>
            </w:r>
          </w:p>
        </w:tc>
        <w:tc>
          <w:tcPr>
            <w:tcW w:type="pct" w:w="10%"/>
            <w:tcMar>
              <w:top w:type="dxa" w:w="80"/>
              <w:left w:type="dxa" w:w="100"/>
              <w:bottom w:type="dxa" w:w="80"/>
              <w:right w:type="dxa" w:w="100"/>
            </w:tcMar>
            <w:vAlign w:val="center"/>
          </w:tcPr>
          <w:p>
            <w:pPr>
              <w:spacing w:after="0"/>
            </w:pPr>
            <w:r>
              <w:rPr>
                <w:sz w:val="19"/>
                <w:szCs w:val="19"/>
              </w:rPr>
              <w:t xml:space="preserve">None</w:t>
            </w:r>
          </w:p>
        </w:tc>
        <w:tc>
          <w:tcPr>
            <w:tcW w:type="pct" w:w="38%"/>
            <w:tcMar>
              <w:top w:type="dxa" w:w="80"/>
              <w:left w:type="dxa" w:w="100"/>
              <w:bottom w:type="dxa" w:w="80"/>
              <w:right w:type="dxa" w:w="100"/>
            </w:tcMar>
            <w:vAlign w:val="center"/>
          </w:tcPr>
          <w:p>
            <w:pPr>
              <w:spacing w:after="0"/>
            </w:pPr>
            <w:r>
              <w:rPr>
                <w:sz w:val="19"/>
                <w:szCs w:val="19"/>
              </w:rPr>
              <w:t xml:space="preserve">Rate-limit aggressively</w:t>
            </w:r>
          </w:p>
        </w:tc>
      </w:tr>
      <w:tr>
        <w:tc>
          <w:tcPr>
            <w:tcW w:type="pct" w:w="18%"/>
            <w:shd w:fill="EEF3F1" w:val="clear"/>
            <w:tcMar>
              <w:top w:type="dxa" w:w="80"/>
              <w:left w:type="dxa" w:w="100"/>
              <w:bottom w:type="dxa" w:w="80"/>
              <w:right w:type="dxa" w:w="100"/>
            </w:tcMar>
            <w:vAlign w:val="center"/>
          </w:tcPr>
          <w:p>
            <w:pPr>
              <w:spacing w:after="0"/>
            </w:pPr>
            <w:r>
              <w:rPr>
                <w:sz w:val="19"/>
                <w:szCs w:val="19"/>
              </w:rPr>
              <w:t xml:space="preserve">/auth/otp/verify</w:t>
            </w:r>
          </w:p>
        </w:tc>
        <w:tc>
          <w:tcPr>
            <w:tcW w:type="pct" w:w="10%"/>
            <w:shd w:fill="EEF3F1" w:val="clear"/>
            <w:tcMar>
              <w:top w:type="dxa" w:w="80"/>
              <w:left w:type="dxa" w:w="100"/>
              <w:bottom w:type="dxa" w:w="80"/>
              <w:right w:type="dxa" w:w="100"/>
            </w:tcMar>
            <w:vAlign w:val="center"/>
          </w:tcPr>
          <w:p>
            <w:pPr>
              <w:spacing w:after="0"/>
            </w:pPr>
            <w:r>
              <w:rPr>
                <w:sz w:val="19"/>
                <w:szCs w:val="19"/>
              </w:rPr>
              <w:t xml:space="preserve">POST</w:t>
            </w:r>
          </w:p>
        </w:tc>
        <w:tc>
          <w:tcPr>
            <w:tcW w:type="pct" w:w="24%"/>
            <w:shd w:fill="EEF3F1" w:val="clear"/>
            <w:tcMar>
              <w:top w:type="dxa" w:w="80"/>
              <w:left w:type="dxa" w:w="100"/>
              <w:bottom w:type="dxa" w:w="80"/>
              <w:right w:type="dxa" w:w="100"/>
            </w:tcMar>
            <w:vAlign w:val="center"/>
          </w:tcPr>
          <w:p>
            <w:pPr>
              <w:spacing w:after="0"/>
            </w:pPr>
            <w:r>
              <w:rPr>
                <w:sz w:val="19"/>
                <w:szCs w:val="19"/>
              </w:rPr>
              <w:t xml:space="preserve">Verify OTP, issue session</w:t>
            </w:r>
          </w:p>
        </w:tc>
        <w:tc>
          <w:tcPr>
            <w:tcW w:type="pct" w:w="10%"/>
            <w:shd w:fill="EEF3F1" w:val="clear"/>
            <w:tcMar>
              <w:top w:type="dxa" w:w="80"/>
              <w:left w:type="dxa" w:w="100"/>
              <w:bottom w:type="dxa" w:w="80"/>
              <w:right w:type="dxa" w:w="100"/>
            </w:tcMar>
            <w:vAlign w:val="center"/>
          </w:tcPr>
          <w:p>
            <w:pPr>
              <w:spacing w:after="0"/>
            </w:pPr>
            <w:r>
              <w:rPr>
                <w:sz w:val="19"/>
                <w:szCs w:val="19"/>
              </w:rPr>
              <w:t xml:space="preserve">None</w:t>
            </w:r>
          </w:p>
        </w:tc>
        <w:tc>
          <w:tcPr>
            <w:tcW w:type="pct" w:w="38%"/>
            <w:shd w:fill="EEF3F1" w:val="clear"/>
            <w:tcMar>
              <w:top w:type="dxa" w:w="80"/>
              <w:left w:type="dxa" w:w="100"/>
              <w:bottom w:type="dxa" w:w="80"/>
              <w:right w:type="dxa" w:w="100"/>
            </w:tcMar>
            <w:vAlign w:val="center"/>
          </w:tcPr>
          <w:p>
            <w:pPr>
              <w:spacing w:after="0"/>
            </w:pPr>
            <w:r>
              <w:rPr>
                <w:sz w:val="19"/>
                <w:szCs w:val="19"/>
              </w:rPr>
              <w:t xml:space="preserve">Delegates to Supabase Auth</w:t>
            </w:r>
          </w:p>
        </w:tc>
      </w:tr>
      <w:tr>
        <w:tc>
          <w:tcPr>
            <w:tcW w:type="pct" w:w="18%"/>
            <w:tcMar>
              <w:top w:type="dxa" w:w="80"/>
              <w:left w:type="dxa" w:w="100"/>
              <w:bottom w:type="dxa" w:w="80"/>
              <w:right w:type="dxa" w:w="100"/>
            </w:tcMar>
            <w:vAlign w:val="center"/>
          </w:tcPr>
          <w:p>
            <w:pPr>
              <w:spacing w:after="0"/>
            </w:pPr>
            <w:r>
              <w:rPr>
                <w:sz w:val="19"/>
                <w:szCs w:val="19"/>
              </w:rPr>
              <w:t xml:space="preserve">/predict/sync</w:t>
            </w:r>
          </w:p>
        </w:tc>
        <w:tc>
          <w:tcPr>
            <w:tcW w:type="pct" w:w="10%"/>
            <w:tcMar>
              <w:top w:type="dxa" w:w="80"/>
              <w:left w:type="dxa" w:w="100"/>
              <w:bottom w:type="dxa" w:w="80"/>
              <w:right w:type="dxa" w:w="100"/>
            </w:tcMar>
            <w:vAlign w:val="center"/>
          </w:tcPr>
          <w:p>
            <w:pPr>
              <w:spacing w:after="0"/>
            </w:pPr>
            <w:r>
              <w:rPr>
                <w:sz w:val="19"/>
                <w:szCs w:val="19"/>
              </w:rPr>
              <w:t xml:space="preserve">POST</w:t>
            </w:r>
          </w:p>
        </w:tc>
        <w:tc>
          <w:tcPr>
            <w:tcW w:type="pct" w:w="24%"/>
            <w:tcMar>
              <w:top w:type="dxa" w:w="80"/>
              <w:left w:type="dxa" w:w="100"/>
              <w:bottom w:type="dxa" w:w="80"/>
              <w:right w:type="dxa" w:w="100"/>
            </w:tcMar>
            <w:vAlign w:val="center"/>
          </w:tcPr>
          <w:p>
            <w:pPr>
              <w:spacing w:after="0"/>
            </w:pPr>
            <w:r>
              <w:rPr>
                <w:sz w:val="19"/>
                <w:szCs w:val="19"/>
              </w:rPr>
              <w:t xml:space="preserve">Bulk upload offline records</w:t>
            </w:r>
          </w:p>
        </w:tc>
        <w:tc>
          <w:tcPr>
            <w:tcW w:type="pct" w:w="10%"/>
            <w:tcMar>
              <w:top w:type="dxa" w:w="80"/>
              <w:left w:type="dxa" w:w="100"/>
              <w:bottom w:type="dxa" w:w="80"/>
              <w:right w:type="dxa" w:w="100"/>
            </w:tcMar>
            <w:vAlign w:val="center"/>
          </w:tcPr>
          <w:p>
            <w:pPr>
              <w:spacing w:after="0"/>
            </w:pPr>
            <w:r>
              <w:rPr>
                <w:sz w:val="19"/>
                <w:szCs w:val="19"/>
              </w:rPr>
              <w:t xml:space="preserve">JWT</w:t>
            </w:r>
          </w:p>
        </w:tc>
        <w:tc>
          <w:tcPr>
            <w:tcW w:type="pct" w:w="38%"/>
            <w:tcMar>
              <w:top w:type="dxa" w:w="80"/>
              <w:left w:type="dxa" w:w="100"/>
              <w:bottom w:type="dxa" w:w="80"/>
              <w:right w:type="dxa" w:w="100"/>
            </w:tcMar>
            <w:vAlign w:val="center"/>
          </w:tcPr>
          <w:p>
            <w:pPr>
              <w:spacing w:after="0"/>
            </w:pPr>
            <w:r>
              <w:rPr>
                <w:sz w:val="19"/>
                <w:szCs w:val="19"/>
              </w:rPr>
              <w:t xml:space="preserve">Written via Prisma; large arrays should be chunked to avoid blocking the event loop</w:t>
            </w:r>
          </w:p>
        </w:tc>
      </w:tr>
      <w:tr>
        <w:tc>
          <w:tcPr>
            <w:tcW w:type="pct" w:w="18%"/>
            <w:shd w:fill="EEF3F1" w:val="clear"/>
            <w:tcMar>
              <w:top w:type="dxa" w:w="80"/>
              <w:left w:type="dxa" w:w="100"/>
              <w:bottom w:type="dxa" w:w="80"/>
              <w:right w:type="dxa" w:w="100"/>
            </w:tcMar>
            <w:vAlign w:val="center"/>
          </w:tcPr>
          <w:p>
            <w:pPr>
              <w:spacing w:after="0"/>
            </w:pPr>
            <w:r>
              <w:rPr>
                <w:sz w:val="19"/>
                <w:szCs w:val="19"/>
              </w:rPr>
              <w:t xml:space="preserve">/predict/analyze</w:t>
            </w:r>
          </w:p>
        </w:tc>
        <w:tc>
          <w:tcPr>
            <w:tcW w:type="pct" w:w="10%"/>
            <w:shd w:fill="EEF3F1" w:val="clear"/>
            <w:tcMar>
              <w:top w:type="dxa" w:w="80"/>
              <w:left w:type="dxa" w:w="100"/>
              <w:bottom w:type="dxa" w:w="80"/>
              <w:right w:type="dxa" w:w="100"/>
            </w:tcMar>
            <w:vAlign w:val="center"/>
          </w:tcPr>
          <w:p>
            <w:pPr>
              <w:spacing w:after="0"/>
            </w:pPr>
            <w:r>
              <w:rPr>
                <w:sz w:val="19"/>
                <w:szCs w:val="19"/>
              </w:rPr>
              <w:t xml:space="preserve">POST</w:t>
            </w:r>
          </w:p>
        </w:tc>
        <w:tc>
          <w:tcPr>
            <w:tcW w:type="pct" w:w="24%"/>
            <w:shd w:fill="EEF3F1" w:val="clear"/>
            <w:tcMar>
              <w:top w:type="dxa" w:w="80"/>
              <w:left w:type="dxa" w:w="100"/>
              <w:bottom w:type="dxa" w:w="80"/>
              <w:right w:type="dxa" w:w="100"/>
            </w:tcMar>
            <w:vAlign w:val="center"/>
          </w:tcPr>
          <w:p>
            <w:pPr>
              <w:spacing w:after="0"/>
            </w:pPr>
            <w:r>
              <w:rPr>
                <w:sz w:val="19"/>
                <w:szCs w:val="19"/>
              </w:rPr>
              <w:t xml:space="preserve">Server-side fallback inference</w:t>
            </w:r>
          </w:p>
        </w:tc>
        <w:tc>
          <w:tcPr>
            <w:tcW w:type="pct" w:w="10%"/>
            <w:shd w:fill="EEF3F1" w:val="clear"/>
            <w:tcMar>
              <w:top w:type="dxa" w:w="80"/>
              <w:left w:type="dxa" w:w="100"/>
              <w:bottom w:type="dxa" w:w="80"/>
              <w:right w:type="dxa" w:w="100"/>
            </w:tcMar>
            <w:vAlign w:val="center"/>
          </w:tcPr>
          <w:p>
            <w:pPr>
              <w:spacing w:after="0"/>
            </w:pPr>
            <w:r>
              <w:rPr>
                <w:sz w:val="19"/>
                <w:szCs w:val="19"/>
              </w:rPr>
              <w:t xml:space="preserve">JWT</w:t>
            </w:r>
          </w:p>
        </w:tc>
        <w:tc>
          <w:tcPr>
            <w:tcW w:type="pct" w:w="38%"/>
            <w:shd w:fill="EEF3F1" w:val="clear"/>
            <w:tcMar>
              <w:top w:type="dxa" w:w="80"/>
              <w:left w:type="dxa" w:w="100"/>
              <w:bottom w:type="dxa" w:w="80"/>
              <w:right w:type="dxa" w:w="100"/>
            </w:tcMar>
            <w:vAlign w:val="center"/>
          </w:tcPr>
          <w:p>
            <w:pPr>
              <w:spacing w:after="0"/>
            </w:pPr>
            <w:r>
              <w:rPr>
                <w:sz w:val="19"/>
                <w:szCs w:val="19"/>
              </w:rPr>
              <w:t xml:space="preserve">Calls the FastAPI microservice over HTTP</w:t>
            </w:r>
          </w:p>
        </w:tc>
      </w:tr>
      <w:tr>
        <w:tc>
          <w:tcPr>
            <w:tcW w:type="pct" w:w="18%"/>
            <w:tcMar>
              <w:top w:type="dxa" w:w="80"/>
              <w:left w:type="dxa" w:w="100"/>
              <w:bottom w:type="dxa" w:w="80"/>
              <w:right w:type="dxa" w:w="100"/>
            </w:tcMar>
            <w:vAlign w:val="center"/>
          </w:tcPr>
          <w:p>
            <w:pPr>
              <w:spacing w:after="0"/>
            </w:pPr>
            <w:r>
              <w:rPr>
                <w:sz w:val="19"/>
                <w:szCs w:val="19"/>
              </w:rPr>
              <w:t xml:space="preserve">/vets/nearby</w:t>
            </w:r>
          </w:p>
        </w:tc>
        <w:tc>
          <w:tcPr>
            <w:tcW w:type="pct" w:w="10%"/>
            <w:tcMar>
              <w:top w:type="dxa" w:w="80"/>
              <w:left w:type="dxa" w:w="100"/>
              <w:bottom w:type="dxa" w:w="80"/>
              <w:right w:type="dxa" w:w="100"/>
            </w:tcMar>
            <w:vAlign w:val="center"/>
          </w:tcPr>
          <w:p>
            <w:pPr>
              <w:spacing w:after="0"/>
            </w:pPr>
            <w:r>
              <w:rPr>
                <w:sz w:val="19"/>
                <w:szCs w:val="19"/>
              </w:rPr>
              <w:t xml:space="preserve">GET</w:t>
            </w:r>
          </w:p>
        </w:tc>
        <w:tc>
          <w:tcPr>
            <w:tcW w:type="pct" w:w="24%"/>
            <w:tcMar>
              <w:top w:type="dxa" w:w="80"/>
              <w:left w:type="dxa" w:w="100"/>
              <w:bottom w:type="dxa" w:w="80"/>
              <w:right w:type="dxa" w:w="100"/>
            </w:tcMar>
            <w:vAlign w:val="center"/>
          </w:tcPr>
          <w:p>
            <w:pPr>
              <w:spacing w:after="0"/>
            </w:pPr>
            <w:r>
              <w:rPr>
                <w:sz w:val="19"/>
                <w:szCs w:val="19"/>
              </w:rPr>
              <w:t xml:space="preserve">PostGIS proximity query</w:t>
            </w:r>
          </w:p>
        </w:tc>
        <w:tc>
          <w:tcPr>
            <w:tcW w:type="pct" w:w="10%"/>
            <w:tcMar>
              <w:top w:type="dxa" w:w="80"/>
              <w:left w:type="dxa" w:w="100"/>
              <w:bottom w:type="dxa" w:w="80"/>
              <w:right w:type="dxa" w:w="100"/>
            </w:tcMar>
            <w:vAlign w:val="center"/>
          </w:tcPr>
          <w:p>
            <w:pPr>
              <w:spacing w:after="0"/>
            </w:pPr>
            <w:r>
              <w:rPr>
                <w:sz w:val="19"/>
                <w:szCs w:val="19"/>
              </w:rPr>
              <w:t xml:space="preserve">JWT</w:t>
            </w:r>
          </w:p>
        </w:tc>
        <w:tc>
          <w:tcPr>
            <w:tcW w:type="pct" w:w="38%"/>
            <w:tcMar>
              <w:top w:type="dxa" w:w="80"/>
              <w:left w:type="dxa" w:w="100"/>
              <w:bottom w:type="dxa" w:w="80"/>
              <w:right w:type="dxa" w:w="100"/>
            </w:tcMar>
            <w:vAlign w:val="center"/>
          </w:tcPr>
          <w:p>
            <w:pPr>
              <w:spacing w:after="0"/>
            </w:pPr>
            <w:r>
              <w:rPr>
                <w:sz w:val="19"/>
                <w:szCs w:val="19"/>
              </w:rPr>
              <w:t xml:space="preserve">Needs GIST index; cache in Redis, keyed by rounded lat/lng</w:t>
            </w:r>
          </w:p>
        </w:tc>
      </w:tr>
      <w:tr>
        <w:tc>
          <w:tcPr>
            <w:tcW w:type="pct" w:w="18%"/>
            <w:shd w:fill="EEF3F1" w:val="clear"/>
            <w:tcMar>
              <w:top w:type="dxa" w:w="80"/>
              <w:left w:type="dxa" w:w="100"/>
              <w:bottom w:type="dxa" w:w="80"/>
              <w:right w:type="dxa" w:w="100"/>
            </w:tcMar>
            <w:vAlign w:val="center"/>
          </w:tcPr>
          <w:p>
            <w:pPr>
              <w:spacing w:after="0"/>
            </w:pPr>
            <w:r>
              <w:rPr>
                <w:sz w:val="19"/>
                <w:szCs w:val="19"/>
              </w:rPr>
              <w:t xml:space="preserve">/medicines</w:t>
            </w:r>
          </w:p>
        </w:tc>
        <w:tc>
          <w:tcPr>
            <w:tcW w:type="pct" w:w="10%"/>
            <w:shd w:fill="EEF3F1" w:val="clear"/>
            <w:tcMar>
              <w:top w:type="dxa" w:w="80"/>
              <w:left w:type="dxa" w:w="100"/>
              <w:bottom w:type="dxa" w:w="80"/>
              <w:right w:type="dxa" w:w="100"/>
            </w:tcMar>
            <w:vAlign w:val="center"/>
          </w:tcPr>
          <w:p>
            <w:pPr>
              <w:spacing w:after="0"/>
            </w:pPr>
            <w:r>
              <w:rPr>
                <w:sz w:val="19"/>
                <w:szCs w:val="19"/>
              </w:rPr>
              <w:t xml:space="preserve">GET</w:t>
            </w:r>
          </w:p>
        </w:tc>
        <w:tc>
          <w:tcPr>
            <w:tcW w:type="pct" w:w="24%"/>
            <w:shd w:fill="EEF3F1" w:val="clear"/>
            <w:tcMar>
              <w:top w:type="dxa" w:w="80"/>
              <w:left w:type="dxa" w:w="100"/>
              <w:bottom w:type="dxa" w:w="80"/>
              <w:right w:type="dxa" w:w="100"/>
            </w:tcMar>
            <w:vAlign w:val="center"/>
          </w:tcPr>
          <w:p>
            <w:pPr>
              <w:spacing w:after="0"/>
            </w:pPr>
            <w:r>
              <w:rPr>
                <w:sz w:val="19"/>
                <w:szCs w:val="19"/>
              </w:rPr>
              <w:t xml:space="preserve">Reference data</w:t>
            </w:r>
          </w:p>
        </w:tc>
        <w:tc>
          <w:tcPr>
            <w:tcW w:type="pct" w:w="10%"/>
            <w:shd w:fill="EEF3F1" w:val="clear"/>
            <w:tcMar>
              <w:top w:type="dxa" w:w="80"/>
              <w:left w:type="dxa" w:w="100"/>
              <w:bottom w:type="dxa" w:w="80"/>
              <w:right w:type="dxa" w:w="100"/>
            </w:tcMar>
            <w:vAlign w:val="center"/>
          </w:tcPr>
          <w:p>
            <w:pPr>
              <w:spacing w:after="0"/>
            </w:pPr>
            <w:r>
              <w:rPr>
                <w:sz w:val="19"/>
                <w:szCs w:val="19"/>
              </w:rPr>
              <w:t xml:space="preserve">JWT</w:t>
            </w:r>
          </w:p>
        </w:tc>
        <w:tc>
          <w:tcPr>
            <w:tcW w:type="pct" w:w="38%"/>
            <w:shd w:fill="EEF3F1" w:val="clear"/>
            <w:tcMar>
              <w:top w:type="dxa" w:w="80"/>
              <w:left w:type="dxa" w:w="100"/>
              <w:bottom w:type="dxa" w:w="80"/>
              <w:right w:type="dxa" w:w="100"/>
            </w:tcMar>
            <w:vAlign w:val="center"/>
          </w:tcPr>
          <w:p>
            <w:pPr>
              <w:spacing w:after="0"/>
            </w:pPr>
            <w:r>
              <w:rPr>
                <w:sz w:val="19"/>
                <w:szCs w:val="19"/>
              </w:rPr>
              <w:t xml:space="preserve">Fully static — Redis-cacheable with a long TTL</w:t>
            </w:r>
          </w:p>
        </w:tc>
      </w:tr>
    </w:tbl>
    <w:p>
      <w:pPr>
        <w:pStyle w:val="Heading2"/>
        <w:spacing w:after="120" w:before="280"/>
      </w:pPr>
      <w:r>
        <w:t xml:space="preserve">2.13 Security Review</w:t>
      </w:r>
    </w:p>
    <w:p>
      <w:pPr>
        <w:pStyle w:val="ListParagraph"/>
        <w:numPr>
          <w:ilvl w:val="0"/>
          <w:numId w:val="1"/>
        </w:numPr>
        <w:spacing w:after="60"/>
      </w:pPr>
      <w:r>
        <w:t xml:space="preserve">Auth: Supabase Auth handles token issuance/rotation/revocation.</w:t>
      </w:r>
    </w:p>
    <w:p>
      <w:pPr>
        <w:pStyle w:val="ListParagraph"/>
        <w:numPr>
          <w:ilvl w:val="0"/>
          <w:numId w:val="1"/>
        </w:numPr>
        <w:spacing w:after="60"/>
      </w:pPr>
      <w:r>
        <w:t xml:space="preserve">RLS: Postgres-level policies as a second layer under API checks.</w:t>
      </w:r>
    </w:p>
    <w:p>
      <w:pPr>
        <w:pStyle w:val="ListParagraph"/>
        <w:numPr>
          <w:ilvl w:val="0"/>
          <w:numId w:val="1"/>
        </w:numPr>
        <w:spacing w:after="60"/>
      </w:pPr>
      <w:r>
        <w:t xml:space="preserve">Rate limiting: add express-rate-limit on /auth/* and /predict/analyze.</w:t>
      </w:r>
    </w:p>
    <w:p>
      <w:pPr>
        <w:pStyle w:val="ListParagraph"/>
        <w:numPr>
          <w:ilvl w:val="0"/>
          <w:numId w:val="1"/>
        </w:numPr>
        <w:spacing w:after="60"/>
      </w:pPr>
      <w:r>
        <w:t xml:space="preserve">Command injection: eliminated by removing child_process.spawn in favor of an HTTP call to the FastAPI microservice.</w:t>
      </w:r>
    </w:p>
    <w:p>
      <w:pPr>
        <w:pStyle w:val="ListParagraph"/>
        <w:numPr>
          <w:ilvl w:val="0"/>
          <w:numId w:val="1"/>
        </w:numPr>
        <w:spacing w:after="60"/>
      </w:pPr>
      <w:r>
        <w:t xml:space="preserve">Input validation: add Zod schemas on all API inputs.</w:t>
      </w:r>
    </w:p>
    <w:p>
      <w:pPr>
        <w:pStyle w:val="ListParagraph"/>
        <w:numPr>
          <w:ilvl w:val="0"/>
          <w:numId w:val="1"/>
        </w:numPr>
        <w:spacing w:after="60"/>
      </w:pPr>
      <w:r>
        <w:t xml:space="preserve">Storage access: Supabase Storage buckets for prediction images should be private, served via signed URLs with short expiry.</w:t>
      </w:r>
    </w:p>
    <w:p>
      <w:pPr>
        <w:pStyle w:val="Heading2"/>
        <w:spacing w:after="120" w:before="280"/>
      </w:pPr>
      <w:r>
        <w:t xml:space="preserve">2.14 Performance &amp; Scalability Review</w:t>
      </w:r>
    </w:p>
    <w:p>
      <w:pPr>
        <w:pStyle w:val="ListParagraph"/>
        <w:numPr>
          <w:ilvl w:val="0"/>
          <w:numId w:val="1"/>
        </w:numPr>
        <w:spacing w:after="60"/>
      </w:pPr>
      <w:r>
        <w:t xml:space="preserve">Connection pooling: Supabase's built-in PgBouncer — Prisma uses the pooled DATABASE_URL (port 6543) for runtime queries and directUrl (port 5432) for migrations.</w:t>
      </w:r>
    </w:p>
    <w:p>
      <w:pPr>
        <w:pStyle w:val="ListParagraph"/>
        <w:numPr>
          <w:ilvl w:val="0"/>
          <w:numId w:val="1"/>
        </w:numPr>
        <w:spacing w:after="60"/>
      </w:pPr>
      <w:r>
        <w:t xml:space="preserve">PostGIS: a GIST index on Vet.location is mandatory; without it, ST_DWithin queries force full table scans.</w:t>
      </w:r>
    </w:p>
    <w:p>
      <w:pPr>
        <w:pStyle w:val="ListParagraph"/>
        <w:numPr>
          <w:ilvl w:val="0"/>
          <w:numId w:val="1"/>
        </w:numPr>
        <w:spacing w:after="60"/>
      </w:pPr>
      <w:r>
        <w:t xml:space="preserve">ML inference: a standalone FastAPI microservice lets the API scale independently of inference load.</w:t>
      </w:r>
    </w:p>
    <w:p>
      <w:pPr>
        <w:pStyle w:val="ListParagraph"/>
        <w:numPr>
          <w:ilvl w:val="0"/>
          <w:numId w:val="1"/>
        </w:numPr>
        <w:spacing w:after="60"/>
      </w:pPr>
      <w:r>
        <w:t xml:space="preserve">Caching: Redis in front of /vets/nearby and /medicines — these are either static or change infrequently.</w:t>
      </w:r>
    </w:p>
    <w:p>
      <w:pPr>
        <w:pStyle w:val="Heading2"/>
        <w:spacing w:after="120" w:before="280"/>
      </w:pPr>
      <w:r>
        <w:t xml:space="preserve">2.15 Scaling Triggers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4050"/>
        <w:gridCol w:w="4950"/>
      </w:tblGrid>
      <w:tr>
        <w:trPr>
          <w:tblHeader/>
        </w:trPr>
        <w:tc>
          <w:tcPr>
            <w:tcW w:type="pct" w:w="45%"/>
            <w:shd w:fill="1F4E5F" w:val="clear"/>
            <w:tcMar>
              <w:top w:type="dxa" w:w="80"/>
              <w:left w:type="dxa" w:w="100"/>
              <w:bottom w:type="dxa" w:w="80"/>
              <w:right w:type="dxa" w:w="100"/>
            </w:tcMar>
            <w:vAlign w:val="center"/>
          </w:tcPr>
          <w:p>
            <w:pPr>
              <w:spacing w:after="0"/>
            </w:pPr>
            <w:r>
              <w:rPr>
                <w:b/>
                <w:bCs/>
                <w:color w:val="FFFFFF"/>
                <w:sz w:val="19"/>
                <w:szCs w:val="19"/>
              </w:rPr>
              <w:t xml:space="preserve">Signal</w:t>
            </w:r>
          </w:p>
        </w:tc>
        <w:tc>
          <w:tcPr>
            <w:tcW w:type="pct" w:w="55%"/>
            <w:shd w:fill="1F4E5F" w:val="clear"/>
            <w:tcMar>
              <w:top w:type="dxa" w:w="80"/>
              <w:left w:type="dxa" w:w="100"/>
              <w:bottom w:type="dxa" w:w="80"/>
              <w:right w:type="dxa" w:w="100"/>
            </w:tcMar>
            <w:vAlign w:val="center"/>
          </w:tcPr>
          <w:p>
            <w:pPr>
              <w:spacing w:after="0"/>
            </w:pPr>
            <w:r>
              <w:rPr>
                <w:b/>
                <w:bCs/>
                <w:color w:val="FFFFFF"/>
                <w:sz w:val="19"/>
                <w:szCs w:val="19"/>
              </w:rPr>
              <w:t xml:space="preserve">Action</w:t>
            </w:r>
          </w:p>
        </w:tc>
      </w:tr>
      <w:tr>
        <w:tc>
          <w:tcPr>
            <w:tcW w:type="pct" w:w="45%"/>
            <w:tcMar>
              <w:top w:type="dxa" w:w="80"/>
              <w:left w:type="dxa" w:w="100"/>
              <w:bottom w:type="dxa" w:w="80"/>
              <w:right w:type="dxa" w:w="100"/>
            </w:tcMar>
            <w:vAlign w:val="center"/>
          </w:tcPr>
          <w:p>
            <w:pPr>
              <w:spacing w:after="0"/>
            </w:pPr>
            <w:r>
              <w:rPr>
                <w:sz w:val="19"/>
                <w:szCs w:val="19"/>
              </w:rPr>
              <w:t xml:space="preserve">Redis cache hit rate drops / Postgres CPU rises during sync bursts</w:t>
            </w:r>
          </w:p>
        </w:tc>
        <w:tc>
          <w:tcPr>
            <w:tcW w:type="pct" w:w="55%"/>
            <w:tcMar>
              <w:top w:type="dxa" w:w="80"/>
              <w:left w:type="dxa" w:w="100"/>
              <w:bottom w:type="dxa" w:w="80"/>
              <w:right w:type="dxa" w:w="100"/>
            </w:tcMar>
            <w:vAlign w:val="center"/>
          </w:tcPr>
          <w:p>
            <w:pPr>
              <w:spacing w:after="0"/>
            </w:pPr>
            <w:r>
              <w:rPr>
                <w:sz w:val="19"/>
                <w:szCs w:val="19"/>
              </w:rPr>
              <w:t xml:space="preserve">Add a read replica for /vets/nearby and admin dashboard queries, keep writes on the primary</w:t>
            </w:r>
          </w:p>
        </w:tc>
      </w:tr>
      <w:tr>
        <w:tc>
          <w:tcPr>
            <w:tcW w:type="pct" w:w="45%"/>
            <w:shd w:fill="EEF3F1" w:val="clear"/>
            <w:tcMar>
              <w:top w:type="dxa" w:w="80"/>
              <w:left w:type="dxa" w:w="100"/>
              <w:bottom w:type="dxa" w:w="80"/>
              <w:right w:type="dxa" w:w="100"/>
            </w:tcMar>
            <w:vAlign w:val="center"/>
          </w:tcPr>
          <w:p>
            <w:pPr>
              <w:spacing w:after="0"/>
            </w:pPr>
            <w:r>
              <w:rPr>
                <w:sz w:val="19"/>
                <w:szCs w:val="19"/>
              </w:rPr>
              <w:t xml:space="preserve">FastAPI ML service p95 latency climbs under load</w:t>
            </w:r>
          </w:p>
        </w:tc>
        <w:tc>
          <w:tcPr>
            <w:tcW w:type="pct" w:w="55%"/>
            <w:shd w:fill="EEF3F1" w:val="clear"/>
            <w:tcMar>
              <w:top w:type="dxa" w:w="80"/>
              <w:left w:type="dxa" w:w="100"/>
              <w:bottom w:type="dxa" w:w="80"/>
              <w:right w:type="dxa" w:w="100"/>
            </w:tcMar>
            <w:vAlign w:val="center"/>
          </w:tcPr>
          <w:p>
            <w:pPr>
              <w:spacing w:after="0"/>
            </w:pPr>
            <w:r>
              <w:rPr>
                <w:sz w:val="19"/>
                <w:szCs w:val="19"/>
              </w:rPr>
              <w:t xml:space="preserve">Scale it horizontally (it's stateless) behind a load balancer</w:t>
            </w:r>
          </w:p>
        </w:tc>
      </w:tr>
      <w:tr>
        <w:tc>
          <w:tcPr>
            <w:tcW w:type="pct" w:w="45%"/>
            <w:tcMar>
              <w:top w:type="dxa" w:w="80"/>
              <w:left w:type="dxa" w:w="100"/>
              <w:bottom w:type="dxa" w:w="80"/>
              <w:right w:type="dxa" w:w="100"/>
            </w:tcMar>
            <w:vAlign w:val="center"/>
          </w:tcPr>
          <w:p>
            <w:pPr>
              <w:spacing w:after="0"/>
            </w:pPr>
            <w:r>
              <w:rPr>
                <w:sz w:val="19"/>
                <w:szCs w:val="19"/>
              </w:rPr>
              <w:t xml:space="preserve">/predict/sync batches start timing out</w:t>
            </w:r>
          </w:p>
        </w:tc>
        <w:tc>
          <w:tcPr>
            <w:tcW w:type="pct" w:w="55%"/>
            <w:tcMar>
              <w:top w:type="dxa" w:w="80"/>
              <w:left w:type="dxa" w:w="100"/>
              <w:bottom w:type="dxa" w:w="80"/>
              <w:right w:type="dxa" w:w="100"/>
            </w:tcMar>
            <w:vAlign w:val="center"/>
          </w:tcPr>
          <w:p>
            <w:pPr>
              <w:spacing w:after="0"/>
            </w:pPr>
            <w:r>
              <w:rPr>
                <w:sz w:val="19"/>
                <w:szCs w:val="19"/>
              </w:rPr>
              <w:t xml:space="preserve">Move sync processing to a queue (Postgres-backed job table or lightweight queue)</w:t>
            </w:r>
          </w:p>
        </w:tc>
      </w:tr>
      <w:tr>
        <w:tc>
          <w:tcPr>
            <w:tcW w:type="pct" w:w="45%"/>
            <w:shd w:fill="EEF3F1" w:val="clear"/>
            <w:tcMar>
              <w:top w:type="dxa" w:w="80"/>
              <w:left w:type="dxa" w:w="100"/>
              <w:bottom w:type="dxa" w:w="80"/>
              <w:right w:type="dxa" w:w="100"/>
            </w:tcMar>
            <w:vAlign w:val="center"/>
          </w:tcPr>
          <w:p>
            <w:pPr>
              <w:spacing w:after="0"/>
            </w:pPr>
            <w:r>
              <w:rPr>
                <w:sz w:val="19"/>
                <w:szCs w:val="19"/>
              </w:rPr>
              <w:t xml:space="preserve">Supabase project approaches plan limits (connections, storage)</w:t>
            </w:r>
          </w:p>
        </w:tc>
        <w:tc>
          <w:tcPr>
            <w:tcW w:type="pct" w:w="55%"/>
            <w:shd w:fill="EEF3F1" w:val="clear"/>
            <w:tcMar>
              <w:top w:type="dxa" w:w="80"/>
              <w:left w:type="dxa" w:w="100"/>
              <w:bottom w:type="dxa" w:w="80"/>
              <w:right w:type="dxa" w:w="100"/>
            </w:tcMar>
            <w:vAlign w:val="center"/>
          </w:tcPr>
          <w:p>
            <w:pPr>
              <w:spacing w:after="0"/>
            </w:pPr>
            <w:r>
              <w:rPr>
                <w:sz w:val="19"/>
                <w:szCs w:val="19"/>
              </w:rPr>
              <w:t xml:space="preserve">Evaluate a paid tier bump before anything architectural</w:t>
            </w:r>
          </w:p>
        </w:tc>
      </w:tr>
    </w:tbl>
    <w:p>
      <w:pPr>
        <w:pStyle w:val="Heading2"/>
        <w:spacing w:after="120" w:before="280"/>
      </w:pPr>
      <w:r>
        <w:t xml:space="preserve">2.16 Failure Modes &amp; Graceful Degradation</w:t>
      </w:r>
    </w:p>
    <w:p>
      <w:pPr>
        <w:pStyle w:val="ListParagraph"/>
        <w:numPr>
          <w:ilvl w:val="0"/>
          <w:numId w:val="1"/>
        </w:numPr>
        <w:spacing w:after="60"/>
      </w:pPr>
      <w:r>
        <w:t xml:space="preserve">Supabase unreachable: the app is offline-first by design — farmers keep diagnosing locally; sync queues until connectivity + Supabase are both back.</w:t>
      </w:r>
    </w:p>
    <w:p>
      <w:pPr>
        <w:pStyle w:val="ListParagraph"/>
        <w:numPr>
          <w:ilvl w:val="0"/>
          <w:numId w:val="1"/>
        </w:numPr>
        <w:spacing w:after="60"/>
      </w:pPr>
      <w:r>
        <w:t xml:space="preserve">Partial sync failure (batch of 20, 3 fail): /predict/sync reports per-record success/failure, not all-or-nothing.</w:t>
      </w:r>
    </w:p>
    <w:p>
      <w:pPr>
        <w:pStyle w:val="ListParagraph"/>
        <w:numPr>
          <w:ilvl w:val="0"/>
          <w:numId w:val="1"/>
        </w:numPr>
        <w:spacing w:after="60"/>
      </w:pPr>
      <w:r>
        <w:t xml:space="preserve">ML microservice down: /predict/analyze fails over to “on-device result stands as final” rather than blocking the farmer.</w:t>
      </w:r>
    </w:p>
    <w:p>
      <w:pPr>
        <w:pStyle w:val="ListParagraph"/>
        <w:numPr>
          <w:ilvl w:val="0"/>
          <w:numId w:val="1"/>
        </w:numPr>
        <w:spacing w:after="60"/>
      </w:pPr>
      <w:r>
        <w:t xml:space="preserve">Redis down: reads fall through to Postgres directly (slower, not broken) — cache is an optimization layer, never a hard dependency.</w:t>
      </w:r>
    </w:p>
    <w:p>
      <w:r>
        <w:br w:type="page"/>
      </w:r>
    </w:p>
    <w:p>
      <w:pPr>
        <w:pStyle w:val="Heading1"/>
        <w:spacing w:after="160" w:before="360"/>
      </w:pPr>
      <w:r>
        <w:t xml:space="preserve">3. Phase-Wise Development Plan, File Structure &amp; Features</w:t>
      </w:r>
    </w:p>
    <w:p>
      <w:pPr>
        <w:pStyle w:val="Heading2"/>
        <w:spacing w:after="120" w:before="280"/>
      </w:pPr>
      <w:r>
        <w:t xml:space="preserve">3.1 Monorepo File Structure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pashurakshak/</w:t>
            </w:r>
          </w:p>
          <w:p>
            <w:pPr>
              <w:spacing w:after="20"/>
            </w:pPr>
            <w:r>
              <w:rPr>
                <w:rFonts w:ascii="Consolas" w:cs="Consolas" w:eastAsia="Consolas" w:hAnsi="Consolas"/>
                <w:color w:val="2B2B2B"/>
                <w:sz w:val="17"/>
                <w:szCs w:val="17"/>
              </w:rPr>
              <w:t xml:space="preserve">├── app/                      # Expo Router (universal: iOS, Android, Web)</w:t>
            </w:r>
          </w:p>
          <w:p>
            <w:pPr>
              <w:spacing w:after="20"/>
            </w:pPr>
            <w:r>
              <w:rPr>
                <w:rFonts w:ascii="Consolas" w:cs="Consolas" w:eastAsia="Consolas" w:hAnsi="Consolas"/>
                <w:color w:val="2B2B2B"/>
                <w:sz w:val="17"/>
                <w:szCs w:val="17"/>
              </w:rPr>
              <w:t xml:space="preserve">│   ├── (farmer)/             # Mobile-first flows: capture, diagnose, sync</w:t>
            </w:r>
          </w:p>
          <w:p>
            <w:pPr>
              <w:spacing w:after="20"/>
            </w:pPr>
            <w:r>
              <w:rPr>
                <w:rFonts w:ascii="Consolas" w:cs="Consolas" w:eastAsia="Consolas" w:hAnsi="Consolas"/>
                <w:color w:val="2B2B2B"/>
                <w:sz w:val="17"/>
                <w:szCs w:val="17"/>
              </w:rPr>
              <w:t xml:space="preserve">│   ├── (admin)/              # Web-optimized dashboard routes, role-gated</w:t>
            </w:r>
          </w:p>
          <w:p>
            <w:pPr>
              <w:spacing w:after="20"/>
            </w:pPr>
            <w:r>
              <w:rPr>
                <w:rFonts w:ascii="Consolas" w:cs="Consolas" w:eastAsia="Consolas" w:hAnsi="Consolas"/>
                <w:color w:val="2B2B2B"/>
                <w:sz w:val="17"/>
                <w:szCs w:val="17"/>
              </w:rPr>
              <w:t xml:space="preserve">│   └── _layout.tsx</w:t>
            </w:r>
          </w:p>
          <w:p>
            <w:pPr>
              <w:spacing w:after="20"/>
            </w:pPr>
            <w:r>
              <w:rPr>
                <w:rFonts w:ascii="Consolas" w:cs="Consolas" w:eastAsia="Consolas" w:hAnsi="Consolas"/>
                <w:color w:val="2B2B2B"/>
                <w:sz w:val="17"/>
                <w:szCs w:val="17"/>
              </w:rPr>
              <w:t xml:space="preserve">├── packages/</w:t>
            </w:r>
          </w:p>
          <w:p>
            <w:pPr>
              <w:spacing w:after="20"/>
            </w:pPr>
            <w:r>
              <w:rPr>
                <w:rFonts w:ascii="Consolas" w:cs="Consolas" w:eastAsia="Consolas" w:hAnsi="Consolas"/>
                <w:color w:val="2B2B2B"/>
                <w:sz w:val="17"/>
                <w:szCs w:val="17"/>
              </w:rPr>
              <w:t xml:space="preserve">│   ├── ui/                   # Shared components (NativeWind), used by both route groups</w:t>
            </w:r>
          </w:p>
          <w:p>
            <w:pPr>
              <w:spacing w:after="20"/>
            </w:pPr>
            <w:r>
              <w:rPr>
                <w:rFonts w:ascii="Consolas" w:cs="Consolas" w:eastAsia="Consolas" w:hAnsi="Consolas"/>
                <w:color w:val="2B2B2B"/>
                <w:sz w:val="17"/>
                <w:szCs w:val="17"/>
              </w:rPr>
              <w:t xml:space="preserve">│   ├── database/             # Prisma schema, migrations, generated client</w:t>
            </w:r>
          </w:p>
          <w:p>
            <w:pPr>
              <w:spacing w:after="20"/>
            </w:pPr>
            <w:r>
              <w:rPr>
                <w:rFonts w:ascii="Consolas" w:cs="Consolas" w:eastAsia="Consolas" w:hAnsi="Consolas"/>
                <w:color w:val="2B2B2B"/>
                <w:sz w:val="17"/>
                <w:szCs w:val="17"/>
              </w:rPr>
              <w:t xml:space="preserve">│   └── shared-types/         # DTOs shared between client and API</w:t>
            </w:r>
          </w:p>
          <w:p>
            <w:pPr>
              <w:spacing w:after="20"/>
            </w:pPr>
            <w:r>
              <w:rPr>
                <w:rFonts w:ascii="Consolas" w:cs="Consolas" w:eastAsia="Consolas" w:hAnsi="Consolas"/>
                <w:color w:val="2B2B2B"/>
                <w:sz w:val="17"/>
                <w:szCs w:val="17"/>
              </w:rPr>
              <w:t xml:space="preserve">├── server/</w:t>
            </w:r>
          </w:p>
          <w:p>
            <w:pPr>
              <w:spacing w:after="20"/>
            </w:pPr>
            <w:r>
              <w:rPr>
                <w:rFonts w:ascii="Consolas" w:cs="Consolas" w:eastAsia="Consolas" w:hAnsi="Consolas"/>
                <w:color w:val="2B2B2B"/>
                <w:sz w:val="17"/>
                <w:szCs w:val="17"/>
              </w:rPr>
              <w:t xml:space="preserve">│   ├── src/</w:t>
            </w:r>
          </w:p>
          <w:p>
            <w:pPr>
              <w:spacing w:after="20"/>
            </w:pPr>
            <w:r>
              <w:rPr>
                <w:rFonts w:ascii="Consolas" w:cs="Consolas" w:eastAsia="Consolas" w:hAnsi="Consolas"/>
                <w:color w:val="2B2B2B"/>
                <w:sz w:val="17"/>
                <w:szCs w:val="17"/>
              </w:rPr>
              <w:t xml:space="preserve">│   │   ├── routes/</w:t>
            </w:r>
          </w:p>
          <w:p>
            <w:pPr>
              <w:spacing w:after="20"/>
            </w:pPr>
            <w:r>
              <w:rPr>
                <w:rFonts w:ascii="Consolas" w:cs="Consolas" w:eastAsia="Consolas" w:hAnsi="Consolas"/>
                <w:color w:val="2B2B2B"/>
                <w:sz w:val="17"/>
                <w:szCs w:val="17"/>
              </w:rPr>
              <w:t xml:space="preserve">│   │   ├── controllers/</w:t>
            </w:r>
          </w:p>
          <w:p>
            <w:pPr>
              <w:spacing w:after="20"/>
            </w:pPr>
            <w:r>
              <w:rPr>
                <w:rFonts w:ascii="Consolas" w:cs="Consolas" w:eastAsia="Consolas" w:hAnsi="Consolas"/>
                <w:color w:val="2B2B2B"/>
                <w:sz w:val="17"/>
                <w:szCs w:val="17"/>
              </w:rPr>
              <w:t xml:space="preserve">│   │   ├── services/         # rulesEngineService.js, mlClientService.js</w:t>
            </w:r>
          </w:p>
          <w:p>
            <w:pPr>
              <w:spacing w:after="20"/>
            </w:pPr>
            <w:r>
              <w:rPr>
                <w:rFonts w:ascii="Consolas" w:cs="Consolas" w:eastAsia="Consolas" w:hAnsi="Consolas"/>
                <w:color w:val="2B2B2B"/>
                <w:sz w:val="17"/>
                <w:szCs w:val="17"/>
              </w:rPr>
              <w:t xml:space="preserve">│   │   ├── middlewares/</w:t>
            </w:r>
          </w:p>
          <w:p>
            <w:pPr>
              <w:spacing w:after="20"/>
            </w:pPr>
            <w:r>
              <w:rPr>
                <w:rFonts w:ascii="Consolas" w:cs="Consolas" w:eastAsia="Consolas" w:hAnsi="Consolas"/>
                <w:color w:val="2B2B2B"/>
                <w:sz w:val="17"/>
                <w:szCs w:val="17"/>
              </w:rPr>
              <w:t xml:space="preserve">│   │   └── prisma/           # Prisma client instantiation</w:t>
            </w:r>
          </w:p>
          <w:p>
            <w:pPr>
              <w:spacing w:after="20"/>
            </w:pPr>
            <w:r>
              <w:rPr>
                <w:rFonts w:ascii="Consolas" w:cs="Consolas" w:eastAsia="Consolas" w:hAnsi="Consolas"/>
                <w:color w:val="2B2B2B"/>
                <w:sz w:val="17"/>
                <w:szCs w:val="17"/>
              </w:rPr>
              <w:t xml:space="preserve">├── ml-service/                # FastAPI server-side fallback inference</w:t>
            </w:r>
          </w:p>
          <w:p>
            <w:pPr>
              <w:spacing w:after="20"/>
            </w:pPr>
            <w:r>
              <w:rPr>
                <w:rFonts w:ascii="Consolas" w:cs="Consolas" w:eastAsia="Consolas" w:hAnsi="Consolas"/>
                <w:color w:val="2B2B2B"/>
                <w:sz w:val="17"/>
                <w:szCs w:val="17"/>
              </w:rPr>
              <w:t xml:space="preserve">└── supabase/                  # supabase CLI config + SQL for extensions/RLS</w:t>
            </w:r>
          </w:p>
        </w:tc>
      </w:tr>
    </w:tbl>
    <w:p>
      <w:pPr>
        <w:pStyle w:val="Heading2"/>
        <w:spacing w:after="120" w:before="280"/>
      </w:pPr>
      <w:r>
        <w:t xml:space="preserve">3.1 Phase 0 — Foundations (Weeks 1–2)</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supabase/                  # PostGIS enabled, local dev via Supabase CLI</w:t>
            </w:r>
          </w:p>
          <w:p>
            <w:pPr>
              <w:spacing w:after="20"/>
            </w:pPr>
            <w:r>
              <w:rPr>
                <w:rFonts w:ascii="Consolas" w:cs="Consolas" w:eastAsia="Consolas" w:hAnsi="Consolas"/>
                <w:color w:val="2B2B2B"/>
                <w:sz w:val="17"/>
                <w:szCs w:val="17"/>
              </w:rPr>
              <w:t xml:space="preserve">app/_layout.tsx             # Expo Router root scaffold</w:t>
            </w:r>
          </w:p>
          <w:p>
            <w:pPr>
              <w:spacing w:after="20"/>
            </w:pPr>
            <w:r>
              <w:rPr>
                <w:rFonts w:ascii="Consolas" w:cs="Consolas" w:eastAsia="Consolas" w:hAnsi="Consolas"/>
                <w:color w:val="2B2B2B"/>
                <w:sz w:val="17"/>
                <w:szCs w:val="17"/>
              </w:rPr>
              <w:t xml:space="preserve">app/(farmer)/                # route group stub</w:t>
            </w:r>
          </w:p>
          <w:p>
            <w:pPr>
              <w:spacing w:after="20"/>
            </w:pPr>
            <w:r>
              <w:rPr>
                <w:rFonts w:ascii="Consolas" w:cs="Consolas" w:eastAsia="Consolas" w:hAnsi="Consolas"/>
                <w:color w:val="2B2B2B"/>
                <w:sz w:val="17"/>
                <w:szCs w:val="17"/>
              </w:rPr>
              <w:t xml:space="preserve">app/(admin)/                 # route group stub</w:t>
            </w:r>
          </w:p>
          <w:p>
            <w:pPr>
              <w:spacing w:after="20"/>
            </w:pPr>
            <w:r>
              <w:rPr>
                <w:rFonts w:ascii="Consolas" w:cs="Consolas" w:eastAsia="Consolas" w:hAnsi="Consolas"/>
                <w:color w:val="2B2B2B"/>
                <w:sz w:val="17"/>
                <w:szCs w:val="17"/>
              </w:rPr>
              <w:t xml:space="preserve">packages/ui/                 # shared component package init</w:t>
            </w:r>
          </w:p>
          <w:p>
            <w:pPr>
              <w:spacing w:after="20"/>
            </w:pPr>
            <w:r>
              <w:rPr>
                <w:rFonts w:ascii="Consolas" w:cs="Consolas" w:eastAsia="Consolas" w:hAnsi="Consolas"/>
                <w:color w:val="2B2B2B"/>
                <w:sz w:val="17"/>
                <w:szCs w:val="17"/>
              </w:rPr>
              <w:t xml:space="preserve">packages/database/schema.prisma</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Supabase project setup</w:t>
            </w:r>
          </w:p>
        </w:tc>
        <w:tc>
          <w:tcPr>
            <w:tcW w:type="pct" w:w="40%"/>
            <w:tcMar>
              <w:top w:type="dxa" w:w="80"/>
              <w:left w:type="dxa" w:w="100"/>
              <w:bottom w:type="dxa" w:w="80"/>
              <w:right w:type="dxa" w:w="100"/>
            </w:tcMar>
            <w:vAlign w:val="center"/>
          </w:tcPr>
          <w:p>
            <w:pPr>
              <w:spacing w:after="0"/>
            </w:pPr>
            <w:r>
              <w:rPr>
                <w:sz w:val="19"/>
                <w:szCs w:val="19"/>
              </w:rPr>
              <w:t xml:space="preserve">Stand up Supabase project, enable PostGIS extension</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Local dev environment</w:t>
            </w:r>
          </w:p>
        </w:tc>
        <w:tc>
          <w:tcPr>
            <w:tcW w:type="pct" w:w="40%"/>
            <w:shd w:fill="EEF3F1" w:val="clear"/>
            <w:tcMar>
              <w:top w:type="dxa" w:w="80"/>
              <w:left w:type="dxa" w:w="100"/>
              <w:bottom w:type="dxa" w:w="80"/>
              <w:right w:type="dxa" w:w="100"/>
            </w:tcMar>
            <w:vAlign w:val="center"/>
          </w:tcPr>
          <w:p>
            <w:pPr>
              <w:spacing w:after="0"/>
            </w:pPr>
            <w:r>
              <w:rPr>
                <w:sz w:val="19"/>
                <w:szCs w:val="19"/>
              </w:rPr>
              <w:t xml:space="preserve">Local dev via Supabase CLI (supabase start)</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Expo Router monorepo scaffold</w:t>
            </w:r>
          </w:p>
        </w:tc>
        <w:tc>
          <w:tcPr>
            <w:tcW w:type="pct" w:w="40%"/>
            <w:tcMar>
              <w:top w:type="dxa" w:w="80"/>
              <w:left w:type="dxa" w:w="100"/>
              <w:bottom w:type="dxa" w:w="80"/>
              <w:right w:type="dxa" w:w="100"/>
            </w:tcMar>
            <w:vAlign w:val="center"/>
          </w:tcPr>
          <w:p>
            <w:pPr>
              <w:spacing w:after="0"/>
            </w:pPr>
            <w:r>
              <w:rPr>
                <w:sz w:val="19"/>
                <w:szCs w:val="19"/>
              </w:rPr>
              <w:t xml:space="preserve">(farmer) and (admin) route groups, shared packages/ui</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Prisma schema authoring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Write schema.prisma from existing ER model</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First migration</w:t>
            </w:r>
          </w:p>
        </w:tc>
        <w:tc>
          <w:tcPr>
            <w:tcW w:type="pct" w:w="40%"/>
            <w:tcMar>
              <w:top w:type="dxa" w:w="80"/>
              <w:left w:type="dxa" w:w="100"/>
              <w:bottom w:type="dxa" w:w="80"/>
              <w:right w:type="dxa" w:w="100"/>
            </w:tcMar>
            <w:vAlign w:val="center"/>
          </w:tcPr>
          <w:p>
            <w:pPr>
              <w:spacing w:after="0"/>
            </w:pPr>
            <w:r>
              <w:rPr>
                <w:sz w:val="19"/>
                <w:szCs w:val="19"/>
              </w:rPr>
              <w:t xml:space="preserve">Run first prisma migrate dev against Supabase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Auth strategy decision</w:t>
            </w:r>
          </w:p>
        </w:tc>
        <w:tc>
          <w:tcPr>
            <w:tcW w:type="pct" w:w="40%"/>
            <w:shd w:fill="EEF3F1" w:val="clear"/>
            <w:tcMar>
              <w:top w:type="dxa" w:w="80"/>
              <w:left w:type="dxa" w:w="100"/>
              <w:bottom w:type="dxa" w:w="80"/>
              <w:right w:type="dxa" w:w="100"/>
            </w:tcMar>
            <w:vAlign w:val="center"/>
          </w:tcPr>
          <w:p>
            <w:pPr>
              <w:spacing w:after="0"/>
            </w:pPr>
            <w:r>
              <w:rPr>
                <w:sz w:val="19"/>
                <w:szCs w:val="19"/>
              </w:rPr>
              <w:t xml:space="preserve">Decide Option A (Supabase Auth) vs Option B (custom JWT)</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Environment smoke test</w:t>
            </w:r>
          </w:p>
        </w:tc>
        <w:tc>
          <w:tcPr>
            <w:tcW w:type="pct" w:w="40%"/>
            <w:tcMar>
              <w:top w:type="dxa" w:w="80"/>
              <w:left w:type="dxa" w:w="100"/>
              <w:bottom w:type="dxa" w:w="80"/>
              <w:right w:type="dxa" w:w="100"/>
            </w:tcMar>
            <w:vAlign w:val="center"/>
          </w:tcPr>
          <w:p>
            <w:pPr>
              <w:spacing w:after="0"/>
            </w:pPr>
            <w:r>
              <w:rPr>
                <w:sz w:val="19"/>
                <w:szCs w:val="19"/>
              </w:rPr>
              <w:t xml:space="preserve">Verify Supabase CLI, Postgres, PostGIS extension load locally</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Schema migration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Confirm prisma migrate dev applies cleanly with no drift</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Monorepo build test</w:t>
            </w:r>
          </w:p>
        </w:tc>
        <w:tc>
          <w:tcPr>
            <w:tcW w:type="pct" w:w="40%"/>
            <w:tcMar>
              <w:top w:type="dxa" w:w="80"/>
              <w:left w:type="dxa" w:w="100"/>
              <w:bottom w:type="dxa" w:w="80"/>
              <w:right w:type="dxa" w:w="100"/>
            </w:tcMar>
            <w:vAlign w:val="center"/>
          </w:tcPr>
          <w:p>
            <w:pPr>
              <w:spacing w:after="0"/>
            </w:pPr>
            <w:r>
              <w:rPr>
                <w:sz w:val="19"/>
                <w:szCs w:val="19"/>
              </w:rPr>
              <w:t xml:space="preserve">Verify Expo app builds for iOS/Android/Web from scaffold</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3.2 Phase 1 — Core Farmer Flow (Weeks 3–6)</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app/(farmer)/capture/        # image capture screen</w:t>
            </w:r>
          </w:p>
          <w:p>
            <w:pPr>
              <w:spacing w:after="20"/>
            </w:pPr>
            <w:r>
              <w:rPr>
                <w:rFonts w:ascii="Consolas" w:cs="Consolas" w:eastAsia="Consolas" w:hAnsi="Consolas"/>
                <w:color w:val="2B2B2B"/>
                <w:sz w:val="17"/>
                <w:szCs w:val="17"/>
              </w:rPr>
              <w:t xml:space="preserve">app/(farmer)/diagnose/       # TFLite inference + symptom logging</w:t>
            </w:r>
          </w:p>
          <w:p>
            <w:pPr>
              <w:spacing w:after="20"/>
            </w:pPr>
            <w:r>
              <w:rPr>
                <w:rFonts w:ascii="Consolas" w:cs="Consolas" w:eastAsia="Consolas" w:hAnsi="Consolas"/>
                <w:color w:val="2B2B2B"/>
                <w:sz w:val="17"/>
                <w:szCs w:val="17"/>
              </w:rPr>
              <w:t xml:space="preserve">app/(farmer)/sync/           # local sync status screen</w:t>
            </w:r>
          </w:p>
          <w:p>
            <w:pPr>
              <w:spacing w:after="20"/>
            </w:pPr>
            <w:r>
              <w:rPr>
                <w:rFonts w:ascii="Consolas" w:cs="Consolas" w:eastAsia="Consolas" w:hAnsi="Consolas"/>
                <w:color w:val="2B2B2B"/>
                <w:sz w:val="17"/>
                <w:szCs w:val="17"/>
              </w:rPr>
              <w:t xml:space="preserve">packages/database/            # local SQLite persistence layer</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On-device TFLite inference</w:t>
            </w:r>
          </w:p>
        </w:tc>
        <w:tc>
          <w:tcPr>
            <w:tcW w:type="pct" w:w="40%"/>
            <w:tcMar>
              <w:top w:type="dxa" w:w="80"/>
              <w:left w:type="dxa" w:w="100"/>
              <w:bottom w:type="dxa" w:w="80"/>
              <w:right w:type="dxa" w:w="100"/>
            </w:tcMar>
            <w:vAlign w:val="center"/>
          </w:tcPr>
          <w:p>
            <w:pPr>
              <w:spacing w:after="0"/>
            </w:pPr>
            <w:r>
              <w:rPr>
                <w:sz w:val="19"/>
                <w:szCs w:val="19"/>
              </w:rPr>
              <w:t xml:space="preserve">Port on-device inference into the new Expo app</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Symptom logging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Port symptom logging UI and rule inputs into Expo app</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Local SQLite persistence</w:t>
            </w:r>
          </w:p>
        </w:tc>
        <w:tc>
          <w:tcPr>
            <w:tcW w:type="pct" w:w="40%"/>
            <w:tcMar>
              <w:top w:type="dxa" w:w="80"/>
              <w:left w:type="dxa" w:w="100"/>
              <w:bottom w:type="dxa" w:w="80"/>
              <w:right w:type="dxa" w:w="100"/>
            </w:tcMar>
            <w:vAlign w:val="center"/>
          </w:tcPr>
          <w:p>
            <w:pPr>
              <w:spacing w:after="0"/>
            </w:pPr>
            <w:r>
              <w:rPr>
                <w:sz w:val="19"/>
                <w:szCs w:val="19"/>
              </w:rPr>
              <w:t xml:space="preserve">Offline record storage for predictions/symptoms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Auth flow (mobile)</w:t>
            </w:r>
          </w:p>
        </w:tc>
        <w:tc>
          <w:tcPr>
            <w:tcW w:type="pct" w:w="40%"/>
            <w:shd w:fill="EEF3F1" w:val="clear"/>
            <w:tcMar>
              <w:top w:type="dxa" w:w="80"/>
              <w:left w:type="dxa" w:w="100"/>
              <w:bottom w:type="dxa" w:w="80"/>
              <w:right w:type="dxa" w:w="100"/>
            </w:tcMar>
            <w:vAlign w:val="center"/>
          </w:tcPr>
          <w:p>
            <w:pPr>
              <w:spacing w:after="0"/>
            </w:pPr>
            <w:r>
              <w:rPr>
                <w:sz w:val="19"/>
                <w:szCs w:val="19"/>
              </w:rPr>
              <w:t xml:space="preserve">OTP or JWT flow end-to-end on mobile per Phase 0 decision</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Image capture pipeline</w:t>
            </w:r>
          </w:p>
        </w:tc>
        <w:tc>
          <w:tcPr>
            <w:tcW w:type="pct" w:w="40%"/>
            <w:tcMar>
              <w:top w:type="dxa" w:w="80"/>
              <w:left w:type="dxa" w:w="100"/>
              <w:bottom w:type="dxa" w:w="80"/>
              <w:right w:type="dxa" w:w="100"/>
            </w:tcMar>
            <w:vAlign w:val="center"/>
          </w:tcPr>
          <w:p>
            <w:pPr>
              <w:spacing w:after="0"/>
            </w:pPr>
            <w:r>
              <w:rPr>
                <w:sz w:val="19"/>
                <w:szCs w:val="19"/>
              </w:rPr>
              <w:t xml:space="preserve">Capture → local cache → Supabase Storage upload path</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TFLite inference unit tests</w:t>
            </w:r>
          </w:p>
        </w:tc>
        <w:tc>
          <w:tcPr>
            <w:tcW w:type="pct" w:w="40%"/>
            <w:tcMar>
              <w:top w:type="dxa" w:w="80"/>
              <w:left w:type="dxa" w:w="100"/>
              <w:bottom w:type="dxa" w:w="80"/>
              <w:right w:type="dxa" w:w="100"/>
            </w:tcMar>
            <w:vAlign w:val="center"/>
          </w:tcPr>
          <w:p>
            <w:pPr>
              <w:spacing w:after="0"/>
            </w:pPr>
            <w:r>
              <w:rPr>
                <w:sz w:val="19"/>
                <w:szCs w:val="19"/>
              </w:rPr>
              <w:t xml:space="preserve">Validate model output against known sample images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Rule engine table-driven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Cover every entry in SYMPTOM_DISEASE_MAP incl. edge cases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Offline persistence tests</w:t>
            </w:r>
          </w:p>
        </w:tc>
        <w:tc>
          <w:tcPr>
            <w:tcW w:type="pct" w:w="40%"/>
            <w:tcMar>
              <w:top w:type="dxa" w:w="80"/>
              <w:left w:type="dxa" w:w="100"/>
              <w:bottom w:type="dxa" w:w="80"/>
              <w:right w:type="dxa" w:w="100"/>
            </w:tcMar>
            <w:vAlign w:val="center"/>
          </w:tcPr>
          <w:p>
            <w:pPr>
              <w:spacing w:after="0"/>
            </w:pPr>
            <w:r>
              <w:rPr>
                <w:sz w:val="19"/>
                <w:szCs w:val="19"/>
              </w:rPr>
              <w:t xml:space="preserve">Verify records persist and survive app close/reopen offline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Auth flow integration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Full OTP/JWT request → verify → session issuance</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3.3 Phase 2 — Sync &amp; Backend (Weeks 7–9)</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server/src/routes/predict.js</w:t>
            </w:r>
          </w:p>
          <w:p>
            <w:pPr>
              <w:spacing w:after="20"/>
            </w:pPr>
            <w:r>
              <w:rPr>
                <w:rFonts w:ascii="Consolas" w:cs="Consolas" w:eastAsia="Consolas" w:hAnsi="Consolas"/>
                <w:color w:val="2B2B2B"/>
                <w:sz w:val="17"/>
                <w:szCs w:val="17"/>
              </w:rPr>
              <w:t xml:space="preserve">server/src/controllers/predictController.js</w:t>
            </w:r>
          </w:p>
          <w:p>
            <w:pPr>
              <w:spacing w:after="20"/>
            </w:pPr>
            <w:r>
              <w:rPr>
                <w:rFonts w:ascii="Consolas" w:cs="Consolas" w:eastAsia="Consolas" w:hAnsi="Consolas"/>
                <w:color w:val="2B2B2B"/>
                <w:sz w:val="17"/>
                <w:szCs w:val="17"/>
              </w:rPr>
              <w:t xml:space="preserve">server/src/services/rulesEngineService.js</w:t>
            </w:r>
          </w:p>
          <w:p>
            <w:pPr>
              <w:spacing w:after="20"/>
            </w:pPr>
            <w:r>
              <w:rPr>
                <w:rFonts w:ascii="Consolas" w:cs="Consolas" w:eastAsia="Consolas" w:hAnsi="Consolas"/>
                <w:color w:val="2B2B2B"/>
                <w:sz w:val="17"/>
                <w:szCs w:val="17"/>
              </w:rPr>
              <w:t xml:space="preserve">supabase/rls/prediction_policies.sql</w:t>
            </w:r>
          </w:p>
          <w:p>
            <w:pPr>
              <w:spacing w:after="20"/>
            </w:pPr>
            <w:r>
              <w:rPr>
                <w:rFonts w:ascii="Consolas" w:cs="Consolas" w:eastAsia="Consolas" w:hAnsi="Consolas"/>
                <w:color w:val="2B2B2B"/>
                <w:sz w:val="17"/>
                <w:szCs w:val="17"/>
              </w:rPr>
              <w:t xml:space="preserve">server/src/middlewares/rateLimiter.js</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Batched sync endpoint</w:t>
            </w:r>
          </w:p>
        </w:tc>
        <w:tc>
          <w:tcPr>
            <w:tcW w:type="pct" w:w="40%"/>
            <w:tcMar>
              <w:top w:type="dxa" w:w="80"/>
              <w:left w:type="dxa" w:w="100"/>
              <w:bottom w:type="dxa" w:w="80"/>
              <w:right w:type="dxa" w:w="100"/>
            </w:tcMar>
            <w:vAlign w:val="center"/>
          </w:tcPr>
          <w:p>
            <w:pPr>
              <w:spacing w:after="0"/>
            </w:pPr>
            <w:r>
              <w:rPr>
                <w:sz w:val="19"/>
                <w:szCs w:val="19"/>
              </w:rPr>
              <w:t xml:space="preserve">/predict/sync using Prisma createMany, per-record success/failure reporting</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RLS policies</w:t>
            </w:r>
          </w:p>
        </w:tc>
        <w:tc>
          <w:tcPr>
            <w:tcW w:type="pct" w:w="40%"/>
            <w:shd w:fill="EEF3F1" w:val="clear"/>
            <w:tcMar>
              <w:top w:type="dxa" w:w="80"/>
              <w:left w:type="dxa" w:w="100"/>
              <w:bottom w:type="dxa" w:w="80"/>
              <w:right w:type="dxa" w:w="100"/>
            </w:tcMar>
            <w:vAlign w:val="center"/>
          </w:tcPr>
          <w:p>
            <w:pPr>
              <w:spacing w:after="0"/>
            </w:pPr>
            <w:r>
              <w:rPr>
                <w:sz w:val="19"/>
                <w:szCs w:val="19"/>
              </w:rPr>
              <w:t xml:space="preserve">Row-Level Security on Prediction/Symptom tables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Rate limiting</w:t>
            </w:r>
          </w:p>
        </w:tc>
        <w:tc>
          <w:tcPr>
            <w:tcW w:type="pct" w:w="40%"/>
            <w:tcMar>
              <w:top w:type="dxa" w:w="80"/>
              <w:left w:type="dxa" w:w="100"/>
              <w:bottom w:type="dxa" w:w="80"/>
              <w:right w:type="dxa" w:w="100"/>
            </w:tcMar>
            <w:vAlign w:val="center"/>
          </w:tcPr>
          <w:p>
            <w:pPr>
              <w:spacing w:after="0"/>
            </w:pPr>
            <w:r>
              <w:rPr>
                <w:sz w:val="19"/>
                <w:szCs w:val="19"/>
              </w:rPr>
              <w:t xml:space="preserve">express-rate-limit on /auth/* and sync endpoints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Medicine reference data</w:t>
            </w:r>
          </w:p>
        </w:tc>
        <w:tc>
          <w:tcPr>
            <w:tcW w:type="pct" w:w="40%"/>
            <w:shd w:fill="EEF3F1" w:val="clear"/>
            <w:tcMar>
              <w:top w:type="dxa" w:w="80"/>
              <w:left w:type="dxa" w:w="100"/>
              <w:bottom w:type="dxa" w:w="80"/>
              <w:right w:type="dxa" w:w="100"/>
            </w:tcMar>
            <w:vAlign w:val="center"/>
          </w:tcPr>
          <w:p>
            <w:pPr>
              <w:spacing w:after="0"/>
            </w:pPr>
            <w:r>
              <w:rPr>
                <w:sz w:val="19"/>
                <w:szCs w:val="19"/>
              </w:rPr>
              <w:t xml:space="preserve">Static reference dataset with Redis caching</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Sync flow integration test</w:t>
            </w:r>
          </w:p>
        </w:tc>
        <w:tc>
          <w:tcPr>
            <w:tcW w:type="pct" w:w="40%"/>
            <w:tcMar>
              <w:top w:type="dxa" w:w="80"/>
              <w:left w:type="dxa" w:w="100"/>
              <w:bottom w:type="dxa" w:w="80"/>
              <w:right w:type="dxa" w:w="100"/>
            </w:tcMar>
            <w:vAlign w:val="center"/>
          </w:tcPr>
          <w:p>
            <w:pPr>
              <w:spacing w:after="0"/>
            </w:pPr>
            <w:r>
              <w:rPr>
                <w:sz w:val="19"/>
                <w:szCs w:val="19"/>
              </w:rPr>
              <w:t xml:space="preserve">Batch with mixed valid/invalid records; assert partial success reporting</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RLS automated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Attempt cross-user reads with a non-admin session; assert rejection at DB level</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Rate limit test</w:t>
            </w:r>
          </w:p>
        </w:tc>
        <w:tc>
          <w:tcPr>
            <w:tcW w:type="pct" w:w="40%"/>
            <w:tcMar>
              <w:top w:type="dxa" w:w="80"/>
              <w:left w:type="dxa" w:w="100"/>
              <w:bottom w:type="dxa" w:w="80"/>
              <w:right w:type="dxa" w:w="100"/>
            </w:tcMar>
            <w:vAlign w:val="center"/>
          </w:tcPr>
          <w:p>
            <w:pPr>
              <w:spacing w:after="0"/>
            </w:pPr>
            <w:r>
              <w:rPr>
                <w:sz w:val="19"/>
                <w:szCs w:val="19"/>
              </w:rPr>
              <w:t xml:space="preserve">Verify throttling triggers correctly on auth/sync endpoints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Redis cache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Verify /medicines served from cache with correct TTL/invalidation</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3.4 Phase 3 — Vet Routing &amp; Admin Dashboard (Weeks 10–12)</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server/src/routes/vets.js</w:t>
            </w:r>
          </w:p>
          <w:p>
            <w:pPr>
              <w:spacing w:after="20"/>
            </w:pPr>
            <w:r>
              <w:rPr>
                <w:rFonts w:ascii="Consolas" w:cs="Consolas" w:eastAsia="Consolas" w:hAnsi="Consolas"/>
                <w:color w:val="2B2B2B"/>
                <w:sz w:val="17"/>
                <w:szCs w:val="17"/>
              </w:rPr>
              <w:t xml:space="preserve">server/src/services/vetLookupService.js   # raw PostGIS query</w:t>
            </w:r>
          </w:p>
          <w:p>
            <w:pPr>
              <w:spacing w:after="20"/>
            </w:pPr>
            <w:r>
              <w:rPr>
                <w:rFonts w:ascii="Consolas" w:cs="Consolas" w:eastAsia="Consolas" w:hAnsi="Consolas"/>
                <w:color w:val="2B2B2B"/>
                <w:sz w:val="17"/>
                <w:szCs w:val="17"/>
              </w:rPr>
              <w:t xml:space="preserve">app/(admin)/analytics/</w:t>
            </w:r>
          </w:p>
          <w:p>
            <w:pPr>
              <w:spacing w:after="20"/>
            </w:pPr>
            <w:r>
              <w:rPr>
                <w:rFonts w:ascii="Consolas" w:cs="Consolas" w:eastAsia="Consolas" w:hAnsi="Consolas"/>
                <w:color w:val="2B2B2B"/>
                <w:sz w:val="17"/>
                <w:szCs w:val="17"/>
              </w:rPr>
              <w:t xml:space="preserve">app/(admin)/vets/</w:t>
            </w:r>
          </w:p>
          <w:p>
            <w:pPr>
              <w:spacing w:after="20"/>
            </w:pPr>
            <w:r>
              <w:rPr>
                <w:rFonts w:ascii="Consolas" w:cs="Consolas" w:eastAsia="Consolas" w:hAnsi="Consolas"/>
                <w:color w:val="2B2B2B"/>
                <w:sz w:val="17"/>
                <w:szCs w:val="17"/>
              </w:rPr>
              <w:t xml:space="preserve">server/src/middlewares/auditLogger.js</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Vet proximity search</w:t>
            </w:r>
          </w:p>
        </w:tc>
        <w:tc>
          <w:tcPr>
            <w:tcW w:type="pct" w:w="40%"/>
            <w:tcMar>
              <w:top w:type="dxa" w:w="80"/>
              <w:left w:type="dxa" w:w="100"/>
              <w:bottom w:type="dxa" w:w="80"/>
              <w:right w:type="dxa" w:w="100"/>
            </w:tcMar>
            <w:vAlign w:val="center"/>
          </w:tcPr>
          <w:p>
            <w:pPr>
              <w:spacing w:after="0"/>
            </w:pPr>
            <w:r>
              <w:rPr>
                <w:sz w:val="19"/>
                <w:szCs w:val="19"/>
              </w:rPr>
              <w:t xml:space="preserve">GIST index + raw PostGIS query for /vets/nearby, Redis-cached</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Admin analytics routes</w:t>
            </w:r>
          </w:p>
        </w:tc>
        <w:tc>
          <w:tcPr>
            <w:tcW w:type="pct" w:w="40%"/>
            <w:shd w:fill="EEF3F1" w:val="clear"/>
            <w:tcMar>
              <w:top w:type="dxa" w:w="80"/>
              <w:left w:type="dxa" w:w="100"/>
              <w:bottom w:type="dxa" w:w="80"/>
              <w:right w:type="dxa" w:w="100"/>
            </w:tcMar>
            <w:vAlign w:val="center"/>
          </w:tcPr>
          <w:p>
            <w:pPr>
              <w:spacing w:after="0"/>
            </w:pPr>
            <w:r>
              <w:rPr>
                <w:sz w:val="19"/>
                <w:szCs w:val="19"/>
              </w:rPr>
              <w:t xml:space="preserve">(admin) route group: outbreak analytics dashboard</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Vet management UI</w:t>
            </w:r>
          </w:p>
        </w:tc>
        <w:tc>
          <w:tcPr>
            <w:tcW w:type="pct" w:w="40%"/>
            <w:tcMar>
              <w:top w:type="dxa" w:w="80"/>
              <w:left w:type="dxa" w:w="100"/>
              <w:bottom w:type="dxa" w:w="80"/>
              <w:right w:type="dxa" w:w="100"/>
            </w:tcMar>
            <w:vAlign w:val="center"/>
          </w:tcPr>
          <w:p>
            <w:pPr>
              <w:spacing w:after="0"/>
            </w:pPr>
            <w:r>
              <w:rPr>
                <w:sz w:val="19"/>
                <w:szCs w:val="19"/>
              </w:rPr>
              <w:t xml:space="preserve">(admin) route group: vet management, reusing shared packages/ui</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Audit logging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Track admin data access for compliance</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Vet lookup accuracy test</w:t>
            </w:r>
          </w:p>
        </w:tc>
        <w:tc>
          <w:tcPr>
            <w:tcW w:type="pct" w:w="40%"/>
            <w:tcMar>
              <w:top w:type="dxa" w:w="80"/>
              <w:left w:type="dxa" w:w="100"/>
              <w:bottom w:type="dxa" w:w="80"/>
              <w:right w:type="dxa" w:w="100"/>
            </w:tcMar>
            <w:vAlign w:val="center"/>
          </w:tcPr>
          <w:p>
            <w:pPr>
              <w:spacing w:after="0"/>
            </w:pPr>
            <w:r>
              <w:rPr>
                <w:sz w:val="19"/>
                <w:szCs w:val="19"/>
              </w:rPr>
              <w:t xml:space="preserve">Seed known vet coordinates; assert /vets/nearby returns correct distance order</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GIST index performance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Confirm indexed query avoids full table scan under load</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Admin dashboard E2E test</w:t>
            </w:r>
          </w:p>
        </w:tc>
        <w:tc>
          <w:tcPr>
            <w:tcW w:type="pct" w:w="40%"/>
            <w:tcMar>
              <w:top w:type="dxa" w:w="80"/>
              <w:left w:type="dxa" w:w="100"/>
              <w:bottom w:type="dxa" w:w="80"/>
              <w:right w:type="dxa" w:w="100"/>
            </w:tcMar>
            <w:vAlign w:val="center"/>
          </w:tcPr>
          <w:p>
            <w:pPr>
              <w:spacing w:after="0"/>
            </w:pPr>
            <w:r>
              <w:rPr>
                <w:sz w:val="19"/>
                <w:szCs w:val="19"/>
              </w:rPr>
              <w:t xml:space="preserve">Playwright test covering analytics and vet management flows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Audit log verification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Confirm every admin data access is recorded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3.5 Phase 4 — ML Microservice &amp; Hardening (Weeks 13–15)</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ml-service/                  # FastAPI server-side fallback inference</w:t>
            </w:r>
          </w:p>
          <w:p>
            <w:pPr>
              <w:spacing w:after="20"/>
            </w:pPr>
            <w:r>
              <w:rPr>
                <w:rFonts w:ascii="Consolas" w:cs="Consolas" w:eastAsia="Consolas" w:hAnsi="Consolas"/>
                <w:color w:val="2B2B2B"/>
                <w:sz w:val="17"/>
                <w:szCs w:val="17"/>
              </w:rPr>
              <w:t xml:space="preserve">server/src/services/mlClientService.js</w:t>
            </w:r>
          </w:p>
          <w:p>
            <w:pPr>
              <w:spacing w:after="20"/>
            </w:pPr>
            <w:r>
              <w:rPr>
                <w:rFonts w:ascii="Consolas" w:cs="Consolas" w:eastAsia="Consolas" w:hAnsi="Consolas"/>
                <w:color w:val="2B2B2B"/>
                <w:sz w:val="17"/>
                <w:szCs w:val="17"/>
              </w:rPr>
              <w:t xml:space="preserve">server/src/middlewares/validation/         # Zod schemas</w:t>
            </w:r>
          </w:p>
          <w:p>
            <w:pPr>
              <w:spacing w:after="20"/>
            </w:pPr>
            <w:r>
              <w:rPr>
                <w:rFonts w:ascii="Consolas" w:cs="Consolas" w:eastAsia="Consolas" w:hAnsi="Consolas"/>
                <w:color w:val="2B2B2B"/>
                <w:sz w:val="17"/>
                <w:szCs w:val="17"/>
              </w:rPr>
              <w:t xml:space="preserve">server/src/config/sentry.js</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FastAPI ML microservice extraction</w:t>
            </w:r>
          </w:p>
        </w:tc>
        <w:tc>
          <w:tcPr>
            <w:tcW w:type="pct" w:w="40%"/>
            <w:tcMar>
              <w:top w:type="dxa" w:w="80"/>
              <w:left w:type="dxa" w:w="100"/>
              <w:bottom w:type="dxa" w:w="80"/>
              <w:right w:type="dxa" w:w="100"/>
            </w:tcMar>
            <w:vAlign w:val="center"/>
          </w:tcPr>
          <w:p>
            <w:pPr>
              <w:spacing w:after="0"/>
            </w:pPr>
            <w:r>
              <w:rPr>
                <w:sz w:val="19"/>
                <w:szCs w:val="19"/>
              </w:rPr>
              <w:t xml:space="preserve">Wire /predict/analyze to call FastAPI over HTTP</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Input validation</w:t>
            </w:r>
          </w:p>
        </w:tc>
        <w:tc>
          <w:tcPr>
            <w:tcW w:type="pct" w:w="40%"/>
            <w:shd w:fill="EEF3F1" w:val="clear"/>
            <w:tcMar>
              <w:top w:type="dxa" w:w="80"/>
              <w:left w:type="dxa" w:w="100"/>
              <w:bottom w:type="dxa" w:w="80"/>
              <w:right w:type="dxa" w:w="100"/>
            </w:tcMar>
            <w:vAlign w:val="center"/>
          </w:tcPr>
          <w:p>
            <w:pPr>
              <w:spacing w:after="0"/>
            </w:pPr>
            <w:r>
              <w:rPr>
                <w:sz w:val="19"/>
                <w:szCs w:val="19"/>
              </w:rPr>
              <w:t xml:space="preserve">Zod validation middleware across all endpoints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Crash/error monitoring</w:t>
            </w:r>
          </w:p>
        </w:tc>
        <w:tc>
          <w:tcPr>
            <w:tcW w:type="pct" w:w="40%"/>
            <w:tcMar>
              <w:top w:type="dxa" w:w="80"/>
              <w:left w:type="dxa" w:w="100"/>
              <w:bottom w:type="dxa" w:w="80"/>
              <w:right w:type="dxa" w:w="100"/>
            </w:tcMar>
            <w:vAlign w:val="center"/>
          </w:tcPr>
          <w:p>
            <w:pPr>
              <w:spacing w:after="0"/>
            </w:pPr>
            <w:r>
              <w:rPr>
                <w:sz w:val="19"/>
                <w:szCs w:val="19"/>
              </w:rPr>
              <w:t xml:space="preserve">Sentry integration for mobile crashes and API errors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ML microservice contract tests</w:t>
            </w:r>
          </w:p>
        </w:tc>
        <w:tc>
          <w:tcPr>
            <w:tcW w:type="pct" w:w="40%"/>
            <w:tcMar>
              <w:top w:type="dxa" w:w="80"/>
              <w:left w:type="dxa" w:w="100"/>
              <w:bottom w:type="dxa" w:w="80"/>
              <w:right w:type="dxa" w:w="100"/>
            </w:tcMar>
            <w:vAlign w:val="center"/>
          </w:tcPr>
          <w:p>
            <w:pPr>
              <w:spacing w:after="0"/>
            </w:pPr>
            <w:r>
              <w:rPr>
                <w:sz w:val="19"/>
                <w:szCs w:val="19"/>
              </w:rPr>
              <w:t xml:space="preserve">Contract tests between Express API and FastAPI service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Validation middleware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Confirm malformed payloads are rejected with clear errors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Dependency security scan</w:t>
            </w:r>
          </w:p>
        </w:tc>
        <w:tc>
          <w:tcPr>
            <w:tcW w:type="pct" w:w="40%"/>
            <w:tcMar>
              <w:top w:type="dxa" w:w="80"/>
              <w:left w:type="dxa" w:w="100"/>
              <w:bottom w:type="dxa" w:w="80"/>
              <w:right w:type="dxa" w:w="100"/>
            </w:tcMar>
            <w:vAlign w:val="center"/>
          </w:tcPr>
          <w:p>
            <w:pPr>
              <w:spacing w:after="0"/>
            </w:pPr>
            <w:r>
              <w:rPr>
                <w:sz w:val="19"/>
                <w:szCs w:val="19"/>
              </w:rPr>
              <w:t xml:space="preserve">npm audit and pip-audit for the ML service in CI</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ML microservice soak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Independent load/soak test to find its scaling ceiling</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3.6 Phase 5 — Realtime, CI/CD &amp; Launch Prep (Weeks 16–18)</w:t>
      </w:r>
    </w:p>
    <w:p>
      <w:pPr>
        <w:pStyle w:val="Heading3"/>
        <w:spacing w:after="100" w:before="200"/>
      </w:pPr>
      <w:r>
        <w:t xml:space="preserve">File / Module Scope</w:t>
      </w:r>
    </w:p>
    <w:tbl>
      <w:tblPr>
        <w:tblW w:type="pct" w:w="100%"/>
        <w:tblBorders>
          <w:top w:val="single" w:color="B9C7C2" w:sz="4"/>
          <w:left w:val="single" w:color="B9C7C2" w:sz="4"/>
          <w:bottom w:val="single" w:color="B9C7C2" w:sz="4"/>
          <w:right w:val="single" w:color="B9C7C2" w:sz="4"/>
          <w:insideH w:val="single" w:color="auto" w:sz="4"/>
          <w:insideV w:val="single" w:color="auto" w:sz="4"/>
        </w:tblBorders>
      </w:tblPr>
      <w:tblGrid>
        <w:gridCol w:w="100"/>
      </w:tblGrid>
      <w:tr>
        <w:tc>
          <w:tcPr>
            <w:shd w:fill="F4F6F5" w:val="clear"/>
            <w:tcMar>
              <w:top w:type="dxa" w:w="120"/>
              <w:left w:type="dxa" w:w="160"/>
              <w:bottom w:type="dxa" w:w="120"/>
              <w:right w:type="dxa" w:w="160"/>
            </w:tcMar>
          </w:tcPr>
          <w:p>
            <w:pPr>
              <w:spacing w:after="20"/>
            </w:pPr>
            <w:r>
              <w:rPr>
                <w:rFonts w:ascii="Consolas" w:cs="Consolas" w:eastAsia="Consolas" w:hAnsi="Consolas"/>
                <w:color w:val="2B2B2B"/>
                <w:sz w:val="17"/>
                <w:szCs w:val="17"/>
              </w:rPr>
              <w:t xml:space="preserve">.github/workflows/deploy.yml   # prisma migrate deploy + EAS Build</w:t>
            </w:r>
          </w:p>
          <w:p>
            <w:pPr>
              <w:spacing w:after="20"/>
            </w:pPr>
            <w:r>
              <w:rPr>
                <w:rFonts w:ascii="Consolas" w:cs="Consolas" w:eastAsia="Consolas" w:hAnsi="Consolas"/>
                <w:color w:val="2B2B2B"/>
                <w:sz w:val="17"/>
                <w:szCs w:val="17"/>
              </w:rPr>
              <w:t xml:space="preserve">server/src/services/realtimeService.js</w:t>
            </w:r>
          </w:p>
          <w:p>
            <w:pPr>
              <w:spacing w:after="20"/>
            </w:pPr>
            <w:r>
              <w:rPr>
                <w:rFonts w:ascii="Consolas" w:cs="Consolas" w:eastAsia="Consolas" w:hAnsi="Consolas"/>
                <w:color w:val="2B2B2B"/>
                <w:sz w:val="17"/>
                <w:szCs w:val="17"/>
              </w:rPr>
              <w:t xml:space="preserve">app/(farmer)/notifications/</w:t>
            </w:r>
          </w:p>
          <w:p>
            <w:pPr>
              <w:spacing w:after="20"/>
            </w:pPr>
            <w:r>
              <w:rPr>
                <w:rFonts w:ascii="Consolas" w:cs="Consolas" w:eastAsia="Consolas" w:hAnsi="Consolas"/>
                <w:color w:val="2B2B2B"/>
                <w:sz w:val="17"/>
                <w:szCs w:val="17"/>
              </w:rPr>
              <w:t xml:space="preserve">eas.json</w:t>
            </w:r>
          </w:p>
        </w:tc>
      </w:tr>
    </w:tbl>
    <w:p>
      <w:pPr>
        <w:pStyle w:val="Heading3"/>
        <w:spacing w:after="100" w:before="200"/>
      </w:pPr>
      <w:r>
        <w:t xml:space="preserve">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Realtime outbreak alerts</w:t>
            </w:r>
          </w:p>
        </w:tc>
        <w:tc>
          <w:tcPr>
            <w:tcW w:type="pct" w:w="40%"/>
            <w:tcMar>
              <w:top w:type="dxa" w:w="80"/>
              <w:left w:type="dxa" w:w="100"/>
              <w:bottom w:type="dxa" w:w="80"/>
              <w:right w:type="dxa" w:w="100"/>
            </w:tcMar>
            <w:vAlign w:val="center"/>
          </w:tcPr>
          <w:p>
            <w:pPr>
              <w:spacing w:after="0"/>
            </w:pPr>
            <w:r>
              <w:rPr>
                <w:sz w:val="19"/>
                <w:szCs w:val="19"/>
              </w:rPr>
              <w:t xml:space="preserve">Supabase Realtime → Expo Notifications for outbreak alerts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CI/CD pipeline</w:t>
            </w:r>
          </w:p>
        </w:tc>
        <w:tc>
          <w:tcPr>
            <w:tcW w:type="pct" w:w="40%"/>
            <w:shd w:fill="EEF3F1" w:val="clear"/>
            <w:tcMar>
              <w:top w:type="dxa" w:w="80"/>
              <w:left w:type="dxa" w:w="100"/>
              <w:bottom w:type="dxa" w:w="80"/>
              <w:right w:type="dxa" w:w="100"/>
            </w:tcMar>
            <w:vAlign w:val="center"/>
          </w:tcPr>
          <w:p>
            <w:pPr>
              <w:spacing w:after="0"/>
            </w:pPr>
            <w:r>
              <w:rPr>
                <w:sz w:val="19"/>
                <w:szCs w:val="19"/>
              </w:rPr>
              <w:t xml:space="preserve">GitHub Actions: prisma migrate deploy + EAS Build for iOS/Android/Web</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Load testing &amp; tuning</w:t>
            </w:r>
          </w:p>
        </w:tc>
        <w:tc>
          <w:tcPr>
            <w:tcW w:type="pct" w:w="40%"/>
            <w:tcMar>
              <w:top w:type="dxa" w:w="80"/>
              <w:left w:type="dxa" w:w="100"/>
              <w:bottom w:type="dxa" w:w="80"/>
              <w:right w:type="dxa" w:w="100"/>
            </w:tcMar>
            <w:vAlign w:val="center"/>
          </w:tcPr>
          <w:p>
            <w:pPr>
              <w:spacing w:after="0"/>
            </w:pPr>
            <w:r>
              <w:rPr>
                <w:sz w:val="19"/>
                <w:szCs w:val="19"/>
              </w:rPr>
              <w:t xml:space="preserve">Load test against §1.6 capacity estimates; tune cache TTLs and pool sizes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20"/>
      </w:pPr>
    </w:p>
    <w:p>
      <w:pPr>
        <w:pStyle w:val="Heading3"/>
        <w:spacing w:after="100" w:before="200"/>
      </w:pPr>
      <w:r>
        <w:t xml:space="preserve">Testing Features &amp; Progress</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Offline-first E2E flow test</w:t>
            </w:r>
          </w:p>
        </w:tc>
        <w:tc>
          <w:tcPr>
            <w:tcW w:type="pct" w:w="40%"/>
            <w:tcMar>
              <w:top w:type="dxa" w:w="80"/>
              <w:left w:type="dxa" w:w="100"/>
              <w:bottom w:type="dxa" w:w="80"/>
              <w:right w:type="dxa" w:w="100"/>
            </w:tcMar>
            <w:vAlign w:val="center"/>
          </w:tcPr>
          <w:p>
            <w:pPr>
              <w:spacing w:after="0"/>
            </w:pPr>
            <w:r>
              <w:rPr>
                <w:sz w:val="19"/>
                <w:szCs w:val="19"/>
              </w:rPr>
              <w:t xml:space="preserve">Airplane-mode capture → diagnosis → reconnect → confirm sync completes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Cross-platform parity E2E</w:t>
            </w:r>
          </w:p>
        </w:tc>
        <w:tc>
          <w:tcPr>
            <w:tcW w:type="pct" w:w="40%"/>
            <w:shd w:fill="EEF3F1" w:val="clear"/>
            <w:tcMar>
              <w:top w:type="dxa" w:w="80"/>
              <w:left w:type="dxa" w:w="100"/>
              <w:bottom w:type="dxa" w:w="80"/>
              <w:right w:type="dxa" w:w="100"/>
            </w:tcMar>
            <w:vAlign w:val="center"/>
          </w:tcPr>
          <w:p>
            <w:pPr>
              <w:spacing w:after="0"/>
            </w:pPr>
            <w:r>
              <w:rPr>
                <w:sz w:val="19"/>
                <w:szCs w:val="19"/>
              </w:rPr>
              <w:t xml:space="preserve">Detox (native) + Playwright (web) suite across (farmer) and (admin) flows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Load test — /predict/sync</w:t>
            </w:r>
          </w:p>
        </w:tc>
        <w:tc>
          <w:tcPr>
            <w:tcW w:type="pct" w:w="40%"/>
            <w:tcMar>
              <w:top w:type="dxa" w:w="80"/>
              <w:left w:type="dxa" w:w="100"/>
              <w:bottom w:type="dxa" w:w="80"/>
              <w:right w:type="dxa" w:w="100"/>
            </w:tcMar>
            <w:vAlign w:val="center"/>
          </w:tcPr>
          <w:p>
            <w:pPr>
              <w:spacing w:after="0"/>
            </w:pPr>
            <w:r>
              <w:rPr>
                <w:sz w:val="19"/>
                <w:szCs w:val="19"/>
              </w:rPr>
              <w:t xml:space="preserve">Burst rate test at 500 req/min via k6, watching connection pool saturation</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Load test — /vets/nearby</w:t>
            </w:r>
          </w:p>
        </w:tc>
        <w:tc>
          <w:tcPr>
            <w:tcW w:type="pct" w:w="40%"/>
            <w:shd w:fill="EEF3F1" w:val="clear"/>
            <w:tcMar>
              <w:top w:type="dxa" w:w="80"/>
              <w:left w:type="dxa" w:w="100"/>
              <w:bottom w:type="dxa" w:w="80"/>
              <w:right w:type="dxa" w:w="100"/>
            </w:tcMar>
            <w:vAlign w:val="center"/>
          </w:tcPr>
          <w:p>
            <w:pPr>
              <w:spacing w:after="0"/>
            </w:pPr>
            <w:r>
              <w:rPr>
                <w:sz w:val="19"/>
                <w:szCs w:val="19"/>
              </w:rPr>
              <w:t xml:space="preserve">With and without Redis cache warmed, to quantify actual benefit</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Penetration test</w:t>
            </w:r>
          </w:p>
        </w:tc>
        <w:tc>
          <w:tcPr>
            <w:tcW w:type="pct" w:w="40%"/>
            <w:tcMar>
              <w:top w:type="dxa" w:w="80"/>
              <w:left w:type="dxa" w:w="100"/>
              <w:bottom w:type="dxa" w:w="80"/>
              <w:right w:type="dxa" w:w="100"/>
            </w:tcMar>
            <w:vAlign w:val="center"/>
          </w:tcPr>
          <w:p>
            <w:pPr>
              <w:spacing w:after="0"/>
            </w:pPr>
            <w:r>
              <w:rPr>
                <w:sz w:val="19"/>
                <w:szCs w:val="19"/>
              </w:rPr>
              <w:t xml:space="preserve">OTP/JWT flow tested for rate-limiting and brute-force resistance before launch</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60"/>
      </w:pPr>
    </w:p>
    <w:p>
      <w:r>
        <w:br w:type="page"/>
      </w:r>
    </w:p>
    <w:p>
      <w:pPr>
        <w:pStyle w:val="Heading1"/>
        <w:spacing w:after="160" w:before="360"/>
      </w:pPr>
      <w:r>
        <w:t xml:space="preserve">4. Consolidated Feature &amp; Testing Tracker</w:t>
      </w:r>
    </w:p>
    <w:p>
      <w:pPr>
        <w:pStyle w:val="Heading2"/>
        <w:spacing w:after="120" w:before="280"/>
      </w:pPr>
      <w:r>
        <w:t xml:space="preserve">4.1 All Features — Progress Overview</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Supabase project &amp; PostGIS setup</w:t>
            </w:r>
          </w:p>
        </w:tc>
        <w:tc>
          <w:tcPr>
            <w:tcW w:type="pct" w:w="40%"/>
            <w:tcMar>
              <w:top w:type="dxa" w:w="80"/>
              <w:left w:type="dxa" w:w="100"/>
              <w:bottom w:type="dxa" w:w="80"/>
              <w:right w:type="dxa" w:w="100"/>
            </w:tcMar>
            <w:vAlign w:val="center"/>
          </w:tcPr>
          <w:p>
            <w:pPr>
              <w:spacing w:after="0"/>
            </w:pPr>
            <w:r>
              <w:rPr>
                <w:sz w:val="19"/>
                <w:szCs w:val="19"/>
              </w:rPr>
              <w:t xml:space="preserve">Phase 0 — infra foundation</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Expo Router monorepo scaffold</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0 — codebase foundation</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Prisma schema &amp; first migration</w:t>
            </w:r>
          </w:p>
        </w:tc>
        <w:tc>
          <w:tcPr>
            <w:tcW w:type="pct" w:w="40%"/>
            <w:tcMar>
              <w:top w:type="dxa" w:w="80"/>
              <w:left w:type="dxa" w:w="100"/>
              <w:bottom w:type="dxa" w:w="80"/>
              <w:right w:type="dxa" w:w="100"/>
            </w:tcMar>
            <w:vAlign w:val="center"/>
          </w:tcPr>
          <w:p>
            <w:pPr>
              <w:spacing w:after="0"/>
            </w:pPr>
            <w:r>
              <w:rPr>
                <w:sz w:val="19"/>
                <w:szCs w:val="19"/>
              </w:rPr>
              <w:t xml:space="preserve">Phase 0 — data model foundation</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Auth strategy decision</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0 — gates later phases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On-device TFLite inference</w:t>
            </w:r>
          </w:p>
        </w:tc>
        <w:tc>
          <w:tcPr>
            <w:tcW w:type="pct" w:w="40%"/>
            <w:tcMar>
              <w:top w:type="dxa" w:w="80"/>
              <w:left w:type="dxa" w:w="100"/>
              <w:bottom w:type="dxa" w:w="80"/>
              <w:right w:type="dxa" w:w="100"/>
            </w:tcMar>
            <w:vAlign w:val="center"/>
          </w:tcPr>
          <w:p>
            <w:pPr>
              <w:spacing w:after="0"/>
            </w:pPr>
            <w:r>
              <w:rPr>
                <w:sz w:val="19"/>
                <w:szCs w:val="19"/>
              </w:rPr>
              <w:t xml:space="preserve">Phase 1 — core diagnosis capability</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Symptom logging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1 — core diagnosis capability</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Local SQLite persistence</w:t>
            </w:r>
          </w:p>
        </w:tc>
        <w:tc>
          <w:tcPr>
            <w:tcW w:type="pct" w:w="40%"/>
            <w:tcMar>
              <w:top w:type="dxa" w:w="80"/>
              <w:left w:type="dxa" w:w="100"/>
              <w:bottom w:type="dxa" w:w="80"/>
              <w:right w:type="dxa" w:w="100"/>
            </w:tcMar>
            <w:vAlign w:val="center"/>
          </w:tcPr>
          <w:p>
            <w:pPr>
              <w:spacing w:after="0"/>
            </w:pPr>
            <w:r>
              <w:rPr>
                <w:sz w:val="19"/>
                <w:szCs w:val="19"/>
              </w:rPr>
              <w:t xml:space="preserve">Phase 1 — offline support</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Mobile auth flow</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1 — user access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Image capture → Storage upload</w:t>
            </w:r>
          </w:p>
        </w:tc>
        <w:tc>
          <w:tcPr>
            <w:tcW w:type="pct" w:w="40%"/>
            <w:tcMar>
              <w:top w:type="dxa" w:w="80"/>
              <w:left w:type="dxa" w:w="100"/>
              <w:bottom w:type="dxa" w:w="80"/>
              <w:right w:type="dxa" w:w="100"/>
            </w:tcMar>
            <w:vAlign w:val="center"/>
          </w:tcPr>
          <w:p>
            <w:pPr>
              <w:spacing w:after="0"/>
            </w:pPr>
            <w:r>
              <w:rPr>
                <w:sz w:val="19"/>
                <w:szCs w:val="19"/>
              </w:rPr>
              <w:t xml:space="preserve">Phase 1 — media pipeline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Batched /predict/sync endpoint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2 — sync reliability</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RLS policies</w:t>
            </w:r>
          </w:p>
        </w:tc>
        <w:tc>
          <w:tcPr>
            <w:tcW w:type="pct" w:w="40%"/>
            <w:tcMar>
              <w:top w:type="dxa" w:w="80"/>
              <w:left w:type="dxa" w:w="100"/>
              <w:bottom w:type="dxa" w:w="80"/>
              <w:right w:type="dxa" w:w="100"/>
            </w:tcMar>
            <w:vAlign w:val="center"/>
          </w:tcPr>
          <w:p>
            <w:pPr>
              <w:spacing w:after="0"/>
            </w:pPr>
            <w:r>
              <w:rPr>
                <w:sz w:val="19"/>
                <w:szCs w:val="19"/>
              </w:rPr>
              <w:t xml:space="preserve">Phase 2 — database-level security</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Rate limiting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2 — abuse protection</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Medicine reference data + Redis cache</w:t>
            </w:r>
          </w:p>
        </w:tc>
        <w:tc>
          <w:tcPr>
            <w:tcW w:type="pct" w:w="40%"/>
            <w:tcMar>
              <w:top w:type="dxa" w:w="80"/>
              <w:left w:type="dxa" w:w="100"/>
              <w:bottom w:type="dxa" w:w="80"/>
              <w:right w:type="dxa" w:w="100"/>
            </w:tcMar>
            <w:vAlign w:val="center"/>
          </w:tcPr>
          <w:p>
            <w:pPr>
              <w:spacing w:after="0"/>
            </w:pPr>
            <w:r>
              <w:rPr>
                <w:sz w:val="19"/>
                <w:szCs w:val="19"/>
              </w:rPr>
              <w:t xml:space="preserve">Phase 2 — performance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Vet proximity search (PostGIS + GIST)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3 — vet routing</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Admin analytics dashboard</w:t>
            </w:r>
          </w:p>
        </w:tc>
        <w:tc>
          <w:tcPr>
            <w:tcW w:type="pct" w:w="40%"/>
            <w:tcMar>
              <w:top w:type="dxa" w:w="80"/>
              <w:left w:type="dxa" w:w="100"/>
              <w:bottom w:type="dxa" w:w="80"/>
              <w:right w:type="dxa" w:w="100"/>
            </w:tcMar>
            <w:vAlign w:val="center"/>
          </w:tcPr>
          <w:p>
            <w:pPr>
              <w:spacing w:after="0"/>
            </w:pPr>
            <w:r>
              <w:rPr>
                <w:sz w:val="19"/>
                <w:szCs w:val="19"/>
              </w:rPr>
              <w:t xml:space="preserve">Phase 3 — admin visibility</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Vet management UI</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3 — admin tooling</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Audit logging</w:t>
            </w:r>
          </w:p>
        </w:tc>
        <w:tc>
          <w:tcPr>
            <w:tcW w:type="pct" w:w="40%"/>
            <w:tcMar>
              <w:top w:type="dxa" w:w="80"/>
              <w:left w:type="dxa" w:w="100"/>
              <w:bottom w:type="dxa" w:w="80"/>
              <w:right w:type="dxa" w:w="100"/>
            </w:tcMar>
            <w:vAlign w:val="center"/>
          </w:tcPr>
          <w:p>
            <w:pPr>
              <w:spacing w:after="0"/>
            </w:pPr>
            <w:r>
              <w:rPr>
                <w:sz w:val="19"/>
                <w:szCs w:val="19"/>
              </w:rPr>
              <w:t xml:space="preserve">Phase 3 — compliance</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FastAPI ML microservice</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4 — server-side fallback inference</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Zod input validation</w:t>
            </w:r>
          </w:p>
        </w:tc>
        <w:tc>
          <w:tcPr>
            <w:tcW w:type="pct" w:w="40%"/>
            <w:tcMar>
              <w:top w:type="dxa" w:w="80"/>
              <w:left w:type="dxa" w:w="100"/>
              <w:bottom w:type="dxa" w:w="80"/>
              <w:right w:type="dxa" w:w="100"/>
            </w:tcMar>
            <w:vAlign w:val="center"/>
          </w:tcPr>
          <w:p>
            <w:pPr>
              <w:spacing w:after="0"/>
            </w:pPr>
            <w:r>
              <w:rPr>
                <w:sz w:val="19"/>
                <w:szCs w:val="19"/>
              </w:rPr>
              <w:t xml:space="preserve">Phase 4 — hardening</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Sentry crash/error monitoring</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4 — observability</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Realtime outbreak alerts</w:t>
            </w:r>
          </w:p>
        </w:tc>
        <w:tc>
          <w:tcPr>
            <w:tcW w:type="pct" w:w="40%"/>
            <w:tcMar>
              <w:top w:type="dxa" w:w="80"/>
              <w:left w:type="dxa" w:w="100"/>
              <w:bottom w:type="dxa" w:w="80"/>
              <w:right w:type="dxa" w:w="100"/>
            </w:tcMar>
            <w:vAlign w:val="center"/>
          </w:tcPr>
          <w:p>
            <w:pPr>
              <w:spacing w:after="0"/>
            </w:pPr>
            <w:r>
              <w:rPr>
                <w:sz w:val="19"/>
                <w:szCs w:val="19"/>
              </w:rPr>
              <w:t xml:space="preserve">Phase 5 — notifications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CI/CD pipeline (EAS + GitHub Actions)</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5 — DevOps</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Load testing &amp; tuning</w:t>
            </w:r>
          </w:p>
        </w:tc>
        <w:tc>
          <w:tcPr>
            <w:tcW w:type="pct" w:w="40%"/>
            <w:tcMar>
              <w:top w:type="dxa" w:w="80"/>
              <w:left w:type="dxa" w:w="100"/>
              <w:bottom w:type="dxa" w:w="80"/>
              <w:right w:type="dxa" w:w="100"/>
            </w:tcMar>
            <w:vAlign w:val="center"/>
          </w:tcPr>
          <w:p>
            <w:pPr>
              <w:spacing w:after="0"/>
            </w:pPr>
            <w:r>
              <w:rPr>
                <w:sz w:val="19"/>
                <w:szCs w:val="19"/>
              </w:rPr>
              <w:t xml:space="preserve">Phase 5 — launch readiness</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bl>
    <w:p>
      <w:pPr>
        <w:spacing w:after="160"/>
      </w:pPr>
    </w:p>
    <w:p>
      <w:pPr>
        <w:pStyle w:val="Heading2"/>
        <w:spacing w:after="120" w:before="280"/>
      </w:pPr>
      <w:r>
        <w:t xml:space="preserve">4.2 All Testing Activities — Progress Overview</w:t>
      </w:r>
    </w:p>
    <w:tbl>
      <w:tblPr>
        <w:tblW w:type="pct" w:w="100%"/>
        <w:tblBorders>
          <w:top w:val="single" w:color="B9C7C2" w:sz="4"/>
          <w:left w:val="single" w:color="B9C7C2" w:sz="4"/>
          <w:bottom w:val="single" w:color="B9C7C2" w:sz="4"/>
          <w:right w:val="single" w:color="B9C7C2" w:sz="4"/>
          <w:insideH w:val="single" w:color="B9C7C2" w:sz="2"/>
          <w:insideV w:val="single" w:color="B9C7C2" w:sz="2"/>
        </w:tblBorders>
      </w:tblPr>
      <w:tblGrid>
        <w:gridCol w:w="2700"/>
        <w:gridCol w:w="3600"/>
        <w:gridCol w:w="1350"/>
        <w:gridCol w:w="1350"/>
      </w:tblGrid>
      <w:tr>
        <w:trPr>
          <w:tblHeader/>
        </w:trPr>
        <w:tc>
          <w:tcPr>
            <w:tcW w:type="pct" w:w="30%"/>
            <w:shd w:fill="1F4E5F" w:val="clear"/>
            <w:tcMar>
              <w:top w:type="dxa" w:w="80"/>
              <w:left w:type="dxa" w:w="100"/>
              <w:bottom w:type="dxa" w:w="80"/>
              <w:right w:type="dxa" w:w="100"/>
            </w:tcMar>
            <w:vAlign w:val="center"/>
          </w:tcPr>
          <w:p>
            <w:pPr>
              <w:spacing w:after="0"/>
            </w:pPr>
            <w:r>
              <w:rPr>
                <w:b/>
                <w:bCs/>
                <w:color w:val="FFFFFF"/>
                <w:sz w:val="19"/>
                <w:szCs w:val="19"/>
              </w:rPr>
              <w:t xml:space="preserve">Testing Feature</w:t>
            </w:r>
          </w:p>
        </w:tc>
        <w:tc>
          <w:tcPr>
            <w:tcW w:type="pct" w:w="40%"/>
            <w:shd w:fill="1F4E5F" w:val="clear"/>
            <w:tcMar>
              <w:top w:type="dxa" w:w="80"/>
              <w:left w:type="dxa" w:w="100"/>
              <w:bottom w:type="dxa" w:w="80"/>
              <w:right w:type="dxa" w:w="100"/>
            </w:tcMar>
            <w:vAlign w:val="center"/>
          </w:tcPr>
          <w:p>
            <w:pPr>
              <w:spacing w:after="0"/>
            </w:pPr>
            <w:r>
              <w:rPr>
                <w:b/>
                <w:bCs/>
                <w:color w:val="FFFFFF"/>
                <w:sz w:val="19"/>
                <w:szCs w:val="19"/>
              </w:rPr>
              <w:t xml:space="preserve">Description</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Status</w:t>
            </w:r>
          </w:p>
        </w:tc>
        <w:tc>
          <w:tcPr>
            <w:tcW w:type="pct" w:w="15%"/>
            <w:shd w:fill="1F4E5F" w:val="clear"/>
            <w:tcMar>
              <w:top w:type="dxa" w:w="80"/>
              <w:left w:type="dxa" w:w="100"/>
              <w:bottom w:type="dxa" w:w="80"/>
              <w:right w:type="dxa" w:w="100"/>
            </w:tcMar>
            <w:vAlign w:val="center"/>
          </w:tcPr>
          <w:p>
            <w:pPr>
              <w:spacing w:after="0"/>
            </w:pPr>
            <w:r>
              <w:rPr>
                <w:b/>
                <w:bCs/>
                <w:color w:val="FFFFFF"/>
                <w:sz w:val="19"/>
                <w:szCs w:val="19"/>
              </w:rPr>
              <w:t xml:space="preserve">Progress</w:t>
            </w:r>
          </w:p>
        </w:tc>
      </w:tr>
      <w:tr>
        <w:tc>
          <w:tcPr>
            <w:tcW w:type="pct" w:w="30%"/>
            <w:tcMar>
              <w:top w:type="dxa" w:w="80"/>
              <w:left w:type="dxa" w:w="100"/>
              <w:bottom w:type="dxa" w:w="80"/>
              <w:right w:type="dxa" w:w="100"/>
            </w:tcMar>
            <w:vAlign w:val="center"/>
          </w:tcPr>
          <w:p>
            <w:pPr>
              <w:spacing w:after="0"/>
            </w:pPr>
            <w:r>
              <w:rPr>
                <w:sz w:val="19"/>
                <w:szCs w:val="19"/>
              </w:rPr>
              <w:t xml:space="preserve">Environment smoke test</w:t>
            </w:r>
          </w:p>
        </w:tc>
        <w:tc>
          <w:tcPr>
            <w:tcW w:type="pct" w:w="40%"/>
            <w:tcMar>
              <w:top w:type="dxa" w:w="80"/>
              <w:left w:type="dxa" w:w="100"/>
              <w:bottom w:type="dxa" w:w="80"/>
              <w:right w:type="dxa" w:w="100"/>
            </w:tcMar>
            <w:vAlign w:val="center"/>
          </w:tcPr>
          <w:p>
            <w:pPr>
              <w:spacing w:after="0"/>
            </w:pPr>
            <w:r>
              <w:rPr>
                <w:sz w:val="19"/>
                <w:szCs w:val="19"/>
              </w:rPr>
              <w:t xml:space="preserve">Phase 0</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Schema migration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0</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Monorepo build test</w:t>
            </w:r>
          </w:p>
        </w:tc>
        <w:tc>
          <w:tcPr>
            <w:tcW w:type="pct" w:w="40%"/>
            <w:tcMar>
              <w:top w:type="dxa" w:w="80"/>
              <w:left w:type="dxa" w:w="100"/>
              <w:bottom w:type="dxa" w:w="80"/>
              <w:right w:type="dxa" w:w="100"/>
            </w:tcMar>
            <w:vAlign w:val="center"/>
          </w:tcPr>
          <w:p>
            <w:pPr>
              <w:spacing w:after="0"/>
            </w:pPr>
            <w:r>
              <w:rPr>
                <w:sz w:val="19"/>
                <w:szCs w:val="19"/>
              </w:rPr>
              <w:t xml:space="preserve">Phase 0</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TFLite inference unit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1</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Rule engine table-driven tests</w:t>
            </w:r>
          </w:p>
        </w:tc>
        <w:tc>
          <w:tcPr>
            <w:tcW w:type="pct" w:w="40%"/>
            <w:tcMar>
              <w:top w:type="dxa" w:w="80"/>
              <w:left w:type="dxa" w:w="100"/>
              <w:bottom w:type="dxa" w:w="80"/>
              <w:right w:type="dxa" w:w="100"/>
            </w:tcMar>
            <w:vAlign w:val="center"/>
          </w:tcPr>
          <w:p>
            <w:pPr>
              <w:spacing w:after="0"/>
            </w:pPr>
            <w:r>
              <w:rPr>
                <w:sz w:val="19"/>
                <w:szCs w:val="19"/>
              </w:rPr>
              <w:t xml:space="preserve">Phase 1</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Offline persistence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1</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Auth flow integration test</w:t>
            </w:r>
          </w:p>
        </w:tc>
        <w:tc>
          <w:tcPr>
            <w:tcW w:type="pct" w:w="40%"/>
            <w:tcMar>
              <w:top w:type="dxa" w:w="80"/>
              <w:left w:type="dxa" w:w="100"/>
              <w:bottom w:type="dxa" w:w="80"/>
              <w:right w:type="dxa" w:w="100"/>
            </w:tcMar>
            <w:vAlign w:val="center"/>
          </w:tcPr>
          <w:p>
            <w:pPr>
              <w:spacing w:after="0"/>
            </w:pPr>
            <w:r>
              <w:rPr>
                <w:sz w:val="19"/>
                <w:szCs w:val="19"/>
              </w:rPr>
              <w:t xml:space="preserve">Phase 1</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Sync flow integration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2</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RLS automated tests</w:t>
            </w:r>
          </w:p>
        </w:tc>
        <w:tc>
          <w:tcPr>
            <w:tcW w:type="pct" w:w="40%"/>
            <w:tcMar>
              <w:top w:type="dxa" w:w="80"/>
              <w:left w:type="dxa" w:w="100"/>
              <w:bottom w:type="dxa" w:w="80"/>
              <w:right w:type="dxa" w:w="100"/>
            </w:tcMar>
            <w:vAlign w:val="center"/>
          </w:tcPr>
          <w:p>
            <w:pPr>
              <w:spacing w:after="0"/>
            </w:pPr>
            <w:r>
              <w:rPr>
                <w:sz w:val="19"/>
                <w:szCs w:val="19"/>
              </w:rPr>
              <w:t xml:space="preserve">Phase 2</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Rate limit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2</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Redis cache test</w:t>
            </w:r>
          </w:p>
        </w:tc>
        <w:tc>
          <w:tcPr>
            <w:tcW w:type="pct" w:w="40%"/>
            <w:tcMar>
              <w:top w:type="dxa" w:w="80"/>
              <w:left w:type="dxa" w:w="100"/>
              <w:bottom w:type="dxa" w:w="80"/>
              <w:right w:type="dxa" w:w="100"/>
            </w:tcMar>
            <w:vAlign w:val="center"/>
          </w:tcPr>
          <w:p>
            <w:pPr>
              <w:spacing w:after="0"/>
            </w:pPr>
            <w:r>
              <w:rPr>
                <w:sz w:val="19"/>
                <w:szCs w:val="19"/>
              </w:rPr>
              <w:t xml:space="preserve">Phase 2</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Vet lookup accuracy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3</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GIST index performance test</w:t>
            </w:r>
          </w:p>
        </w:tc>
        <w:tc>
          <w:tcPr>
            <w:tcW w:type="pct" w:w="40%"/>
            <w:tcMar>
              <w:top w:type="dxa" w:w="80"/>
              <w:left w:type="dxa" w:w="100"/>
              <w:bottom w:type="dxa" w:w="80"/>
              <w:right w:type="dxa" w:w="100"/>
            </w:tcMar>
            <w:vAlign w:val="center"/>
          </w:tcPr>
          <w:p>
            <w:pPr>
              <w:spacing w:after="0"/>
            </w:pPr>
            <w:r>
              <w:rPr>
                <w:sz w:val="19"/>
                <w:szCs w:val="19"/>
              </w:rPr>
              <w:t xml:space="preserve">Phase 3</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Admin dashboard E2E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3</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Audit log verification test</w:t>
            </w:r>
          </w:p>
        </w:tc>
        <w:tc>
          <w:tcPr>
            <w:tcW w:type="pct" w:w="40%"/>
            <w:tcMar>
              <w:top w:type="dxa" w:w="80"/>
              <w:left w:type="dxa" w:w="100"/>
              <w:bottom w:type="dxa" w:w="80"/>
              <w:right w:type="dxa" w:w="100"/>
            </w:tcMar>
            <w:vAlign w:val="center"/>
          </w:tcPr>
          <w:p>
            <w:pPr>
              <w:spacing w:after="0"/>
            </w:pPr>
            <w:r>
              <w:rPr>
                <w:sz w:val="19"/>
                <w:szCs w:val="19"/>
              </w:rPr>
              <w:t xml:space="preserve">Phase 3</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ML microservice contract tests</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4</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Validation middleware tests</w:t>
            </w:r>
          </w:p>
        </w:tc>
        <w:tc>
          <w:tcPr>
            <w:tcW w:type="pct" w:w="40%"/>
            <w:tcMar>
              <w:top w:type="dxa" w:w="80"/>
              <w:left w:type="dxa" w:w="100"/>
              <w:bottom w:type="dxa" w:w="80"/>
              <w:right w:type="dxa" w:w="100"/>
            </w:tcMar>
            <w:vAlign w:val="center"/>
          </w:tcPr>
          <w:p>
            <w:pPr>
              <w:spacing w:after="0"/>
            </w:pPr>
            <w:r>
              <w:rPr>
                <w:sz w:val="19"/>
                <w:szCs w:val="19"/>
              </w:rPr>
              <w:t xml:space="preserve">Phase 4</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Dependency security scan</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4</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ML microservice soak test</w:t>
            </w:r>
          </w:p>
        </w:tc>
        <w:tc>
          <w:tcPr>
            <w:tcW w:type="pct" w:w="40%"/>
            <w:tcMar>
              <w:top w:type="dxa" w:w="80"/>
              <w:left w:type="dxa" w:w="100"/>
              <w:bottom w:type="dxa" w:w="80"/>
              <w:right w:type="dxa" w:w="100"/>
            </w:tcMar>
            <w:vAlign w:val="center"/>
          </w:tcPr>
          <w:p>
            <w:pPr>
              <w:spacing w:after="0"/>
            </w:pPr>
            <w:r>
              <w:rPr>
                <w:sz w:val="19"/>
                <w:szCs w:val="19"/>
              </w:rPr>
              <w:t xml:space="preserve">Phase 4</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Offline-first E2E flow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5</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Cross-platform parity E2E</w:t>
            </w:r>
          </w:p>
        </w:tc>
        <w:tc>
          <w:tcPr>
            <w:tcW w:type="pct" w:w="40%"/>
            <w:tcMar>
              <w:top w:type="dxa" w:w="80"/>
              <w:left w:type="dxa" w:w="100"/>
              <w:bottom w:type="dxa" w:w="80"/>
              <w:right w:type="dxa" w:w="100"/>
            </w:tcMar>
            <w:vAlign w:val="center"/>
          </w:tcPr>
          <w:p>
            <w:pPr>
              <w:spacing w:after="0"/>
            </w:pPr>
            <w:r>
              <w:rPr>
                <w:sz w:val="19"/>
                <w:szCs w:val="19"/>
              </w:rPr>
              <w:t xml:space="preserve">Phase 5</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Load test — /predict/sync</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5</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r>
        <w:tc>
          <w:tcPr>
            <w:tcW w:type="pct" w:w="30%"/>
            <w:tcMar>
              <w:top w:type="dxa" w:w="80"/>
              <w:left w:type="dxa" w:w="100"/>
              <w:bottom w:type="dxa" w:w="80"/>
              <w:right w:type="dxa" w:w="100"/>
            </w:tcMar>
            <w:vAlign w:val="center"/>
          </w:tcPr>
          <w:p>
            <w:pPr>
              <w:spacing w:after="0"/>
            </w:pPr>
            <w:r>
              <w:rPr>
                <w:sz w:val="19"/>
                <w:szCs w:val="19"/>
              </w:rPr>
              <w:t xml:space="preserve">Load test — /vets/nearby</w:t>
            </w:r>
          </w:p>
        </w:tc>
        <w:tc>
          <w:tcPr>
            <w:tcW w:type="pct" w:w="40%"/>
            <w:tcMar>
              <w:top w:type="dxa" w:w="80"/>
              <w:left w:type="dxa" w:w="100"/>
              <w:bottom w:type="dxa" w:w="80"/>
              <w:right w:type="dxa" w:w="100"/>
            </w:tcMar>
            <w:vAlign w:val="center"/>
          </w:tcPr>
          <w:p>
            <w:pPr>
              <w:spacing w:after="0"/>
            </w:pPr>
            <w:r>
              <w:rPr>
                <w:sz w:val="19"/>
                <w:szCs w:val="19"/>
              </w:rPr>
              <w:t xml:space="preserve">Phase 5</w:t>
            </w:r>
          </w:p>
        </w:tc>
        <w:tc>
          <w:tcPr>
            <w:tcW w:type="pct" w:w="15%"/>
            <w:tcMar>
              <w:top w:type="dxa" w:w="80"/>
              <w:left w:type="dxa" w:w="100"/>
              <w:bottom w:type="dxa" w:w="80"/>
              <w:right w:type="dxa" w:w="100"/>
            </w:tcMar>
            <w:vAlign w:val="center"/>
          </w:tcPr>
          <w:p>
            <w:pPr>
              <w:spacing w:after="0"/>
            </w:pPr>
            <w:r>
              <w:rPr>
                <w:sz w:val="19"/>
                <w:szCs w:val="19"/>
              </w:rPr>
              <w:t xml:space="preserve">Not Started</w:t>
            </w:r>
          </w:p>
        </w:tc>
        <w:tc>
          <w:tcPr>
            <w:tcW w:type="pct" w:w="15%"/>
            <w:tcMar>
              <w:top w:type="dxa" w:w="80"/>
              <w:left w:type="dxa" w:w="100"/>
              <w:bottom w:type="dxa" w:w="80"/>
              <w:right w:type="dxa" w:w="100"/>
            </w:tcMar>
            <w:vAlign w:val="center"/>
          </w:tcPr>
          <w:p>
            <w:pPr>
              <w:spacing w:after="0"/>
            </w:pPr>
            <w:r>
              <w:rPr>
                <w:sz w:val="19"/>
                <w:szCs w:val="19"/>
              </w:rPr>
              <w:t xml:space="preserve">0%</w:t>
            </w:r>
          </w:p>
        </w:tc>
      </w:tr>
      <w:tr>
        <w:tc>
          <w:tcPr>
            <w:tcW w:type="pct" w:w="30%"/>
            <w:shd w:fill="EEF3F1" w:val="clear"/>
            <w:tcMar>
              <w:top w:type="dxa" w:w="80"/>
              <w:left w:type="dxa" w:w="100"/>
              <w:bottom w:type="dxa" w:w="80"/>
              <w:right w:type="dxa" w:w="100"/>
            </w:tcMar>
            <w:vAlign w:val="center"/>
          </w:tcPr>
          <w:p>
            <w:pPr>
              <w:spacing w:after="0"/>
            </w:pPr>
            <w:r>
              <w:rPr>
                <w:sz w:val="19"/>
                <w:szCs w:val="19"/>
              </w:rPr>
              <w:t xml:space="preserve">Penetration test</w:t>
            </w:r>
          </w:p>
        </w:tc>
        <w:tc>
          <w:tcPr>
            <w:tcW w:type="pct" w:w="40%"/>
            <w:shd w:fill="EEF3F1" w:val="clear"/>
            <w:tcMar>
              <w:top w:type="dxa" w:w="80"/>
              <w:left w:type="dxa" w:w="100"/>
              <w:bottom w:type="dxa" w:w="80"/>
              <w:right w:type="dxa" w:w="100"/>
            </w:tcMar>
            <w:vAlign w:val="center"/>
          </w:tcPr>
          <w:p>
            <w:pPr>
              <w:spacing w:after="0"/>
            </w:pPr>
            <w:r>
              <w:rPr>
                <w:sz w:val="19"/>
                <w:szCs w:val="19"/>
              </w:rPr>
              <w:t xml:space="preserve">Phase 5</w:t>
            </w:r>
          </w:p>
        </w:tc>
        <w:tc>
          <w:tcPr>
            <w:tcW w:type="pct" w:w="15%"/>
            <w:shd w:fill="EEF3F1" w:val="clear"/>
            <w:tcMar>
              <w:top w:type="dxa" w:w="80"/>
              <w:left w:type="dxa" w:w="100"/>
              <w:bottom w:type="dxa" w:w="80"/>
              <w:right w:type="dxa" w:w="100"/>
            </w:tcMar>
            <w:vAlign w:val="center"/>
          </w:tcPr>
          <w:p>
            <w:pPr>
              <w:spacing w:after="0"/>
            </w:pPr>
            <w:r>
              <w:rPr>
                <w:sz w:val="19"/>
                <w:szCs w:val="19"/>
              </w:rPr>
              <w:t xml:space="preserve">Not Started</w:t>
            </w:r>
          </w:p>
        </w:tc>
        <w:tc>
          <w:tcPr>
            <w:tcW w:type="pct" w:w="15%"/>
            <w:shd w:fill="EEF3F1" w:val="clear"/>
            <w:tcMar>
              <w:top w:type="dxa" w:w="80"/>
              <w:left w:type="dxa" w:w="100"/>
              <w:bottom w:type="dxa" w:w="80"/>
              <w:right w:type="dxa" w:w="100"/>
            </w:tcMar>
            <w:vAlign w:val="center"/>
          </w:tcPr>
          <w:p>
            <w:pPr>
              <w:spacing w:after="0"/>
            </w:pPr>
            <w:r>
              <w:rPr>
                <w:sz w:val="19"/>
                <w:szCs w:val="19"/>
              </w:rPr>
              <w:t xml:space="preserve">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2026-07-19T12:42:21.725Z</dcterms:created>
  <dcterms:modified xsi:type="dcterms:W3CDTF">2026-07-19T12:42:21.742Z</dcterms:modified>
</cp:coreProperties>
</file>

<file path=docProps/custom.xml><?xml version="1.0" encoding="utf-8"?>
<Properties xmlns="http://schemas.openxmlformats.org/officeDocument/2006/custom-properties" xmlns:vt="http://schemas.openxmlformats.org/officeDocument/2006/docPropsVTypes"/>
</file>