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color w:val="000000"/>
          <w:sz w:val="30"/>
          <w:szCs w:val="30"/>
        </w:rPr>
        <w:t xml:space="preserve">Architectural Style Justification</w:t>
      </w:r>
    </w:p>
    <w:p>
      <w:pPr>
        <w:spacing w:after="220"/>
        <w:jc w:val="center"/>
      </w:pPr>
      <w:r>
        <w:rPr>
          <w:rFonts w:ascii="Times New Roman" w:cs="Times New Roman" w:eastAsia="Times New Roman" w:hAnsi="Times New Roman"/>
          <w:b/>
          <w:bCs/>
          <w:color w:val="000000"/>
          <w:sz w:val="24"/>
          <w:szCs w:val="24"/>
        </w:rPr>
        <w:t xml:space="preserve">Airport Lost Baggage Claim &amp; Tracking Portal</w:t>
      </w:r>
    </w:p>
    <w:p>
      <w:pPr>
        <w:spacing w:after="70" w:before="180"/>
      </w:pPr>
      <w:r>
        <w:rPr>
          <w:rFonts w:ascii="Times New Roman" w:cs="Times New Roman" w:eastAsia="Times New Roman" w:hAnsi="Times New Roman"/>
          <w:b/>
          <w:bCs/>
          <w:color w:val="000000"/>
          <w:sz w:val="25"/>
          <w:szCs w:val="25"/>
        </w:rPr>
        <w:t xml:space="preserve">Architecture Selection</w:t>
      </w:r>
    </w:p>
    <w:p>
      <w:pPr>
        <w:spacing w:after="100"/>
        <w:ind w:left="0"/>
      </w:pPr>
      <w:r>
        <w:rPr>
          <w:rFonts w:ascii="Times New Roman" w:cs="Times New Roman" w:eastAsia="Times New Roman" w:hAnsi="Times New Roman"/>
          <w:b w:val="false"/>
          <w:bCs w:val="false"/>
          <w:i w:val="false"/>
          <w:iCs w:val="false"/>
          <w:color w:val="000000"/>
          <w:sz w:val="22"/>
          <w:szCs w:val="22"/>
        </w:rPr>
        <w:t xml:space="preserve">We chose Layered Architecture for the Airport Lost Baggage Claim &amp; Tracking Portal.</w:t>
      </w:r>
    </w:p>
    <w:p>
      <w:pPr>
        <w:spacing w:after="70" w:before="180"/>
      </w:pPr>
      <w:r>
        <w:rPr>
          <w:rFonts w:ascii="Times New Roman" w:cs="Times New Roman" w:eastAsia="Times New Roman" w:hAnsi="Times New Roman"/>
          <w:b/>
          <w:bCs/>
          <w:color w:val="000000"/>
          <w:sz w:val="25"/>
          <w:szCs w:val="25"/>
        </w:rPr>
        <w:t xml:space="preserve">Architectural Choice</w:t>
      </w:r>
    </w:p>
    <w:p>
      <w:pPr>
        <w:spacing w:after="100"/>
        <w:ind w:left="0"/>
      </w:pPr>
      <w:r>
        <w:rPr>
          <w:rFonts w:ascii="Times New Roman" w:cs="Times New Roman" w:eastAsia="Times New Roman" w:hAnsi="Times New Roman"/>
          <w:b w:val="false"/>
          <w:bCs w:val="false"/>
          <w:i w:val="false"/>
          <w:iCs w:val="false"/>
          <w:color w:val="000000"/>
          <w:sz w:val="22"/>
          <w:szCs w:val="22"/>
        </w:rPr>
        <w:t xml:space="preserve">The system will be structured using a Layered Architecture, dividing the application into a Presentation Layer, a Business Layer, and a Data Layer. This separates how passengers and baggage service agents interact with the system from the core claim-processing logic and the storage of baggage and claim records.</w:t>
      </w:r>
    </w:p>
    <w:p>
      <w:pPr>
        <w:spacing w:after="70" w:before="180"/>
      </w:pPr>
      <w:r>
        <w:rPr>
          <w:rFonts w:ascii="Times New Roman" w:cs="Times New Roman" w:eastAsia="Times New Roman" w:hAnsi="Times New Roman"/>
          <w:b/>
          <w:bCs/>
          <w:color w:val="000000"/>
          <w:sz w:val="25"/>
          <w:szCs w:val="25"/>
        </w:rPr>
        <w:t xml:space="preserve">Two Reasons for This Choice</w:t>
      </w:r>
    </w:p>
    <w:p>
      <w:pPr>
        <w:spacing w:after="60"/>
        <w:ind w:left="0"/>
      </w:pPr>
      <w:r>
        <w:rPr>
          <w:rFonts w:ascii="Times New Roman" w:cs="Times New Roman" w:eastAsia="Times New Roman" w:hAnsi="Times New Roman"/>
          <w:b w:val="false"/>
          <w:bCs w:val="false"/>
          <w:i w:val="false"/>
          <w:iCs w:val="false"/>
          <w:color w:val="000000"/>
          <w:sz w:val="22"/>
          <w:szCs w:val="22"/>
        </w:rPr>
        <w:t xml:space="preserve">1. Separation of concerns across distinct responsibilities: The Presentation Layer handles passenger and agent interactions (registering a claim, viewing the scan timeline, updating claim status), the Business Layer handles the core logic (validating baggage information, cross-referencing scans, generating recovery alerts, and calculating compensation), and the Data Layer manages storage of claims, scan logs, and passenger records. Keeping these concerns in separate layers makes the system easier to understand and modify.</w:t>
      </w:r>
    </w:p>
    <w:p>
      <w:pPr>
        <w:spacing w:after="100"/>
        <w:ind w:left="0"/>
      </w:pPr>
      <w:r>
        <w:rPr>
          <w:rFonts w:ascii="Times New Roman" w:cs="Times New Roman" w:eastAsia="Times New Roman" w:hAnsi="Times New Roman"/>
          <w:b w:val="false"/>
          <w:bCs w:val="false"/>
          <w:i w:val="false"/>
          <w:iCs w:val="false"/>
          <w:color w:val="000000"/>
          <w:sz w:val="22"/>
          <w:szCs w:val="22"/>
        </w:rPr>
        <w:t xml:space="preserve">2. Maintainability as functionality grows: Since the portal supports several distinct functions (claim registration, scan cross-referencing, status updates, and compensation processing), a layered structure allows each function to be updated or extended within the Business Layer without requiring changes to the user interface or the underlying data storage, reducing the risk of introducing errors elsewhere in the system.</w:t>
      </w:r>
    </w:p>
    <w:p>
      <w:pPr>
        <w:spacing w:after="70" w:before="180"/>
      </w:pPr>
      <w:r>
        <w:rPr>
          <w:rFonts w:ascii="Times New Roman" w:cs="Times New Roman" w:eastAsia="Times New Roman" w:hAnsi="Times New Roman"/>
          <w:b/>
          <w:bCs/>
          <w:color w:val="000000"/>
          <w:sz w:val="25"/>
          <w:szCs w:val="25"/>
        </w:rPr>
        <w:t xml:space="preserve">Security Advantage</w:t>
      </w:r>
    </w:p>
    <w:p>
      <w:pPr>
        <w:spacing w:after="100"/>
        <w:ind w:left="0"/>
      </w:pPr>
      <w:r>
        <w:rPr>
          <w:rFonts w:ascii="Times New Roman" w:cs="Times New Roman" w:eastAsia="Times New Roman" w:hAnsi="Times New Roman"/>
          <w:b w:val="false"/>
          <w:bCs w:val="false"/>
          <w:i w:val="false"/>
          <w:iCs w:val="false"/>
          <w:color w:val="000000"/>
          <w:sz w:val="22"/>
          <w:szCs w:val="22"/>
        </w:rPr>
        <w:t xml:space="preserve">A key security benefit is that the Presentation Layer never accesses baggage claim data directly. All requests must pass through the Business Layer, which is the single point where user authentication and authorization checks are enforced before any claim or passenger information is retrieved from the Data Layer. This centralised control makes it easier to ensure that only authenticated and authorized passengers or agents can access claim information.</w:t>
      </w:r>
    </w:p>
    <w:p>
      <w:pPr>
        <w:spacing w:after="70" w:before="180"/>
      </w:pPr>
      <w:r>
        <w:rPr>
          <w:rFonts w:ascii="Times New Roman" w:cs="Times New Roman" w:eastAsia="Times New Roman" w:hAnsi="Times New Roman"/>
          <w:b/>
          <w:bCs/>
          <w:color w:val="000000"/>
          <w:sz w:val="25"/>
          <w:szCs w:val="25"/>
        </w:rPr>
        <w:t xml:space="preserve">Performance Benefit</w:t>
      </w:r>
    </w:p>
    <w:p>
      <w:pPr>
        <w:spacing w:after="100"/>
        <w:ind w:left="0"/>
      </w:pPr>
      <w:r>
        <w:rPr>
          <w:rFonts w:ascii="Times New Roman" w:cs="Times New Roman" w:eastAsia="Times New Roman" w:hAnsi="Times New Roman"/>
          <w:b w:val="false"/>
          <w:bCs w:val="false"/>
          <w:i w:val="false"/>
          <w:iCs w:val="false"/>
          <w:color w:val="000000"/>
          <w:sz w:val="22"/>
          <w:szCs w:val="22"/>
        </w:rPr>
        <w:t xml:space="preserve">The layered structure also supports performance goals such as returning baggage scan timelines quickly. Because data access is isolated to the Data Layer, the Business Layer can apply targeted optimisations, such as efficient queries or caching of frequently requested scan histories, without affecting the Presentation Layer. This makes it easier to identify and improve the specific layer responsible for a performance bottleneck, helping the system meet fast response-time requirements for baggage tracking.</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2026-09-10T05:13:31.034Z</dcterms:created>
  <dcterms:modified xsi:type="dcterms:W3CDTF">2026-09-10T05:13:31.043Z</dcterms:modified>
</cp:coreProperties>
</file>

<file path=docProps/custom.xml><?xml version="1.0" encoding="utf-8"?>
<Properties xmlns="http://schemas.openxmlformats.org/officeDocument/2006/custom-properties" xmlns:vt="http://schemas.openxmlformats.org/officeDocument/2006/docPropsVTypes"/>
</file>