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CF99" w14:textId="77777777" w:rsidR="006909A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1 — Requirements Engineering</w:t>
      </w:r>
    </w:p>
    <w:p w14:paraId="162D4209" w14:textId="614B0EB0" w:rsidR="006538AD" w:rsidRDefault="00000000" w:rsidP="006538AD">
      <w:pPr>
        <w:spacing w:after="4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Airport Lost Luggage Claim &amp; Tracking Portal</w:t>
      </w:r>
    </w:p>
    <w:p w14:paraId="0A60B441" w14:textId="5C9D71B3" w:rsidR="006538AD" w:rsidRDefault="006538AD" w:rsidP="006538AD">
      <w:pPr>
        <w:spacing w:after="4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Name: Pranav S P</w:t>
      </w:r>
    </w:p>
    <w:p w14:paraId="1FE522EB" w14:textId="452034D5" w:rsidR="006538AD" w:rsidRPr="006538AD" w:rsidRDefault="006538AD" w:rsidP="006538AD">
      <w:pPr>
        <w:spacing w:after="4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SRN: PES1UG24CS337</w:t>
      </w:r>
    </w:p>
    <w:p w14:paraId="02C035DE" w14:textId="77777777" w:rsidR="006909AB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Requirements Table</w:t>
      </w:r>
    </w:p>
    <w:tbl>
      <w:tblPr>
        <w:tblW w:w="14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50"/>
        <w:gridCol w:w="3450"/>
        <w:gridCol w:w="900"/>
        <w:gridCol w:w="4200"/>
        <w:gridCol w:w="3688"/>
      </w:tblGrid>
      <w:tr w:rsidR="006909AB" w14:paraId="00643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F3155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 ID</w:t>
            </w:r>
          </w:p>
        </w:tc>
        <w:tc>
          <w:tcPr>
            <w:tcW w:w="145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45FBF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345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A195F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3C70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42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74FF5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Acceptance Criteria</w:t>
            </w:r>
          </w:p>
        </w:tc>
        <w:tc>
          <w:tcPr>
            <w:tcW w:w="3688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3377C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Rationale</w:t>
            </w:r>
          </w:p>
        </w:tc>
      </w:tr>
      <w:tr w:rsidR="006909AB" w14:paraId="543E18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098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FR-001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9D5E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D88B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cross-reference passenger lost baggage reports against unrouted luggage scan logs across all connected airport terminals.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2B95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B9DC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A matching bag tag is identified from the scan logs and a recovery alert is generated.</w:t>
            </w:r>
          </w:p>
          <w:p w14:paraId="50B618BE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An incorrectly formatted bag tag is accepted.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1978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Core function for locating lost baggage.</w:t>
            </w:r>
          </w:p>
        </w:tc>
      </w:tr>
      <w:tr w:rsidR="006909AB" w14:paraId="3A531F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7E625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FR-002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115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8EF8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allow a passenger to register a lost baggage claim by providing the baggage tag number, flight details, and passenger information.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96A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ABD30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A claim is created when all required information is valid and a unique claim ID is generated.</w:t>
            </w:r>
          </w:p>
          <w:p w14:paraId="4AC8A956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The system creates a claim when any mandatory field is missing or invalid.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2C5A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Enables passengers to formally report missing baggage.</w:t>
            </w:r>
          </w:p>
        </w:tc>
      </w:tr>
      <w:tr w:rsidR="006909AB" w14:paraId="7BF3DE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7B6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FR-003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39C9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D665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allow a baggage service agent to view the complete scan timeline of a baggage tag across connected airport terminals.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BCA2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4176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The system displays all available scans for the specified bag tag in chronological order.</w:t>
            </w:r>
          </w:p>
          <w:p w14:paraId="2F13FE98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A valid bag tag returns an incomplete or incorrectly ordered scan history.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E5EF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Allows agents to trace the movement of lost baggage.</w:t>
            </w:r>
          </w:p>
        </w:tc>
      </w:tr>
      <w:tr w:rsidR="006909AB" w14:paraId="199F94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D64A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FR-004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BC401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1C27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update the status of a lost baggage claim when the associated baggage is located or recovered.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CA1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26CD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When baggage is marked as located or recovered, the corresponding claim status changes and the updated status is visible to the passenger and agent.</w:t>
            </w:r>
          </w:p>
          <w:p w14:paraId="70494F86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The claim remains unchanged after the baggage is marked as recovered.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CCBB4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Keeps passengers and baggage agents informed about recovery progress.</w:t>
            </w:r>
          </w:p>
        </w:tc>
      </w:tr>
      <w:tr w:rsidR="006909AB" w14:paraId="5473A5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2F7D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FR-005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8124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F46F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calculate and initiate the passenger compensation workflow when a lost baggage claim satisfies the applicable compensation conditions.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7FC32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Medium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FB02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For an eligible claim, the system calculates the compensation amount and creates a compensation request.</w:t>
            </w:r>
          </w:p>
          <w:p w14:paraId="46244455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No compensation request is generated for a claim that satisfies the defined conditions.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4B17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Supports the automated compensation process described in the problem statement.</w:t>
            </w:r>
          </w:p>
        </w:tc>
      </w:tr>
      <w:tr w:rsidR="006909AB" w14:paraId="25DBAB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20DE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NFR-001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E215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Nonfunctional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F5CD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return the complete multi-leg baggage scan history through the tracking timeline API in under 200 ms.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9FD2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4023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Benchmarking tests confirm that the complete scan history is returned within 200 ms under simulated peak load.</w:t>
            </w:r>
          </w:p>
          <w:p w14:paraId="6D085A80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The response exceeds 200 ms.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CDE4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Ensures fast baggage tracking during peak airport operations.</w:t>
            </w:r>
          </w:p>
        </w:tc>
      </w:tr>
      <w:tr w:rsidR="006909AB" w14:paraId="751A44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0BB8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NFR-002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7C17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Nonfunctional</w:t>
            </w:r>
          </w:p>
        </w:tc>
        <w:tc>
          <w:tcPr>
            <w:tcW w:w="3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B6E12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The system shall restrict access to passenger baggage claim information to authenticated users with appropriate authorization.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A213" w14:textId="77777777" w:rsidR="006909A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High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7E5A" w14:textId="77777777" w:rsidR="006909A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Pass: An authenticated passenger can access only their own claim information, while an authorized baggage service agent can access permitted claims.</w:t>
            </w:r>
          </w:p>
          <w:p w14:paraId="4ED43F86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Fail: An unauthenticated or unauthorized user can access claim information.</w:t>
            </w:r>
          </w:p>
        </w:tc>
        <w:tc>
          <w:tcPr>
            <w:tcW w:w="36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E90C" w14:textId="77777777" w:rsidR="006909A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Protects passenger information from unauthorized access.</w:t>
            </w:r>
          </w:p>
        </w:tc>
      </w:tr>
    </w:tbl>
    <w:p w14:paraId="0BBE20F9" w14:textId="77777777" w:rsidR="00A9504B" w:rsidRDefault="00A9504B"/>
    <w:sectPr w:rsidR="00A9504B">
      <w:pgSz w:w="15840" w:h="12240" w:orient="landscape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D5811"/>
    <w:multiLevelType w:val="hybridMultilevel"/>
    <w:tmpl w:val="E3DE50A8"/>
    <w:lvl w:ilvl="0" w:tplc="965A81BA">
      <w:start w:val="1"/>
      <w:numFmt w:val="bullet"/>
      <w:lvlText w:val="●"/>
      <w:lvlJc w:val="left"/>
      <w:pPr>
        <w:ind w:left="720" w:hanging="360"/>
      </w:pPr>
    </w:lvl>
    <w:lvl w:ilvl="1" w:tplc="66286D2A">
      <w:start w:val="1"/>
      <w:numFmt w:val="bullet"/>
      <w:lvlText w:val="○"/>
      <w:lvlJc w:val="left"/>
      <w:pPr>
        <w:ind w:left="1440" w:hanging="360"/>
      </w:pPr>
    </w:lvl>
    <w:lvl w:ilvl="2" w:tplc="79BCA5F0">
      <w:start w:val="1"/>
      <w:numFmt w:val="bullet"/>
      <w:lvlText w:val="■"/>
      <w:lvlJc w:val="left"/>
      <w:pPr>
        <w:ind w:left="2160" w:hanging="360"/>
      </w:pPr>
    </w:lvl>
    <w:lvl w:ilvl="3" w:tplc="62F60E4A">
      <w:start w:val="1"/>
      <w:numFmt w:val="bullet"/>
      <w:lvlText w:val="●"/>
      <w:lvlJc w:val="left"/>
      <w:pPr>
        <w:ind w:left="2880" w:hanging="360"/>
      </w:pPr>
    </w:lvl>
    <w:lvl w:ilvl="4" w:tplc="979A9B82">
      <w:start w:val="1"/>
      <w:numFmt w:val="bullet"/>
      <w:lvlText w:val="○"/>
      <w:lvlJc w:val="left"/>
      <w:pPr>
        <w:ind w:left="3600" w:hanging="360"/>
      </w:pPr>
    </w:lvl>
    <w:lvl w:ilvl="5" w:tplc="43080A72">
      <w:start w:val="1"/>
      <w:numFmt w:val="bullet"/>
      <w:lvlText w:val="■"/>
      <w:lvlJc w:val="left"/>
      <w:pPr>
        <w:ind w:left="4320" w:hanging="360"/>
      </w:pPr>
    </w:lvl>
    <w:lvl w:ilvl="6" w:tplc="1EA2B74C">
      <w:start w:val="1"/>
      <w:numFmt w:val="bullet"/>
      <w:lvlText w:val="●"/>
      <w:lvlJc w:val="left"/>
      <w:pPr>
        <w:ind w:left="5040" w:hanging="360"/>
      </w:pPr>
    </w:lvl>
    <w:lvl w:ilvl="7" w:tplc="7ECCDB60">
      <w:start w:val="1"/>
      <w:numFmt w:val="bullet"/>
      <w:lvlText w:val="●"/>
      <w:lvlJc w:val="left"/>
      <w:pPr>
        <w:ind w:left="5760" w:hanging="360"/>
      </w:pPr>
    </w:lvl>
    <w:lvl w:ilvl="8" w:tplc="8E829600">
      <w:start w:val="1"/>
      <w:numFmt w:val="bullet"/>
      <w:lvlText w:val="●"/>
      <w:lvlJc w:val="left"/>
      <w:pPr>
        <w:ind w:left="6480" w:hanging="360"/>
      </w:pPr>
    </w:lvl>
  </w:abstractNum>
  <w:num w:numId="1" w16cid:durableId="1129933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AB"/>
    <w:rsid w:val="006538AD"/>
    <w:rsid w:val="006909AB"/>
    <w:rsid w:val="00A9504B"/>
    <w:rsid w:val="00CC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E091"/>
  <w15:docId w15:val="{B903BC9C-00F4-4472-B070-B81B3CF8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S P</cp:lastModifiedBy>
  <cp:revision>2</cp:revision>
  <dcterms:created xsi:type="dcterms:W3CDTF">2026-08-27T06:08:00Z</dcterms:created>
  <dcterms:modified xsi:type="dcterms:W3CDTF">2026-08-28T09:59:00Z</dcterms:modified>
</cp:coreProperties>
</file>