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Koneru Lakshmaiah Education Foundation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(Deemed to be University estd. u/s. 3 of the UGC Act, 1956)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Off-Campus: Bachupally-Gandimaisamma Road, Bowrampet, Hyderabad, Telangana - 500 043.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Phone No: 7815926816, www.klh.edu.in</w:t>
            </w:r>
          </w:p>
        </w:tc>
      </w:tr>
    </w:tbl>
    <w:p>
      <w:pPr>
        <w:spacing w:after="160" w:before="1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STUDENT CASE STUDY EXECUTION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71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FED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71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DSA-2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71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I-III Semester (2025-26)</w:t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Faculty Name</w:t>
            </w:r>
          </w:p>
        </w:tc>
        <w:tc>
          <w:tcPr>
            <w:tcW w:type="dxa" w:w="71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71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Roll Number</w:t>
            </w:r>
          </w:p>
        </w:tc>
        <w:tc>
          <w:tcPr>
            <w:tcW w:type="dxa" w:w="71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71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71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CO3</w:t>
            </w:r>
          </w:p>
        </w:tc>
      </w:tr>
    </w:tbl>
    <w:p>
      <w:r>
        <w:t xml:space="preserve"> 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Case Study Topic:   </w:t>
      </w:r>
      <w:r>
        <w:rPr>
          <w:rFonts w:ascii="Arial" w:cs="Arial" w:eastAsia="Arial" w:hAnsi="Arial"/>
          <w:sz w:val="22"/>
          <w:szCs w:val="22"/>
        </w:rPr>
        <w:t xml:space="preserve">X (Twitter) — Retweet-Reach Prediction using Bounded-Depth BFS on Follower Graph</w:t>
      </w:r>
    </w:p>
    <w:p>
      <w:r>
        <w:t xml:space="preserve"> 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Work Done Summary: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 this case study, we implemented a bounded-depth BFS on a directed follower graph to predict 10-minute retweet reach for X (Twitter). The platform traverses outward from the original author via 'is followed by' edges up to depth 3, beyond which retweet probability is negligible.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visited-set is essential because the real follower graph contains heavy overlaps (users E, G, H are reachable via multiple paths). Without a visited-set, naive BFS re-enqueues the same user multiple times, causing exponential work and incorrect reach counts.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We traced BFS on a 9-node example (A through I) and verified that the visited-set correctly selected the first discovered predecessor for each multi-in-edge node, preventing double-counting. The final reached set was {B, C, D, E, F, G, H, I}.</w:t>
      </w:r>
    </w:p>
    <w:p>
      <w:r>
        <w:t xml:space="preserve"> 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Implementation Details: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Represented the follower graph as an adjacency list: Map&lt;String, List&lt;String&gt;&gt; where an entry X -&gt; [Y, Z] means X is followed by Y and 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Used an ArrayDeque storing Object[]{user, depth} pairs as the BFS queue.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Implemented depth pruning: when depth == maxDepth, neighbours are NOT enqueued (no expansion beyond depth 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Maintained a HashSet&lt;String&gt; visited to mark seen users; every newly discovered non-source user is added to both visited and the reached result 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Traced BFS level by level in alphabetical neighbour order: Level 1: {B, C}; Level 2: {D, E, F}; Level 3: {G, H, I}.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Capacity analysis: with 50,000 depth-1 followers, ~25M depth-2 candidates, ~8.75B depth-3 candidates before overlap correction; after 30% overlap removal, worst-case distinct users ~ 6.125B. With visited-set: ~17.5M effectively unique visits =&gt; ~35 s at 2 µs/visit — borderline; in practice graph structure keeps real depth-3 reach far lower.</w:t>
      </w:r>
    </w:p>
    <w:p>
      <w:r>
        <w:t xml:space="preserve"> 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Case Study Questions: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920"/>
        <w:gridCol w:w="720"/>
      </w:tblGrid>
      <w:tr>
        <w:tc>
          <w:tcPr>
            <w:tcW w:type="dxa" w:w="7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</w:t>
            </w:r>
          </w:p>
        </w:tc>
        <w:tc>
          <w:tcPr>
            <w:tcW w:type="dxa" w:w="79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7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</w:t>
            </w:r>
          </w:p>
        </w:tc>
      </w:tr>
      <w:tr>
        <w:tc>
          <w:tcPr>
            <w:tcW w:type="dxa" w:w="7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(a)</w:t>
            </w:r>
          </w:p>
        </w:tc>
        <w:tc>
          <w:tcPr>
            <w:tcW w:type="dxa" w:w="79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BFS from A bounded to depth 3. Show the BFS queue evolution as a table: (current node dequeued, depth, neighbours discovered, visited-set after this iteration). Process neighbours in alphabetical order. State: (i) the final set of reached users excluding A, (ii) for each user with multiple in-edges, name the predecessor chosen and explain why the visited-set prevents double-counting.</w:t>
            </w:r>
          </w:p>
        </w:tc>
        <w:tc>
          <w:tcPr>
            <w:tcW w:type="dxa" w:w="7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CO3</w:t>
            </w:r>
          </w:p>
        </w:tc>
      </w:tr>
      <w:tr>
        <w:tc>
          <w:tcPr>
            <w:tcW w:type="dxa" w:w="7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(b)</w:t>
            </w:r>
          </w:p>
        </w:tc>
        <w:tc>
          <w:tcPr>
            <w:tcW w:type="dxa" w:w="79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the Java boilerplate bfsBounded(adj, source, maxDepth) so it returns the set of all users reachable from source within maxDepth hops using a queue + visited set in O(V+E) for the visited subgraph. Implement TODO 1 (depth pruning), TODO 2 (enqueue unseen neighbours), and TODO 3 (accumulate reached set).</w:t>
            </w:r>
          </w:p>
        </w:tc>
        <w:tc>
          <w:tcPr>
            <w:tcW w:type="dxa" w:w="7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CO3</w:t>
            </w:r>
          </w:p>
        </w:tc>
      </w:tr>
      <w:tr>
        <w:tc>
          <w:tcPr>
            <w:tcW w:type="dxa" w:w="7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(c)</w:t>
            </w:r>
          </w:p>
        </w:tc>
        <w:tc>
          <w:tcPr>
            <w:tcW w:type="dxa" w:w="79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Capacity analysis (500 ms p99, 2 µs per neighbour visit): (1) Estimate worst-case distinct users at depth &lt;= 3 with ~30% overlap. (2) Estimate work without visited-set (naive re-enqueue). (3) State whether the visited-set version is feasible at 500 ms p99 and justify numerically.</w:t>
            </w:r>
          </w:p>
        </w:tc>
        <w:tc>
          <w:tcPr>
            <w:tcW w:type="dxa" w:w="72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CO3</w:t>
            </w:r>
          </w:p>
        </w:tc>
      </w:tr>
    </w:tbl>
    <w:p>
      <w:r>
        <w:t xml:space="preserve"> 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Result: Screenshots / Output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BFS queue trace (alphabetical neighbour order):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0"/>
        <w:gridCol w:w="2500"/>
        <w:gridCol w:w="4960"/>
      </w:tblGrid>
      <w:tr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</w:t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Depth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Neighbours Discovered</w:t>
            </w:r>
          </w:p>
        </w:tc>
        <w:tc>
          <w:tcPr>
            <w:tcW w:type="dxa" w:w="4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Visited Set After Step</w:t>
            </w:r>
          </w:p>
        </w:tc>
      </w:tr>
      <w:tr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B, C</w:t>
            </w:r>
          </w:p>
        </w:tc>
        <w:tc>
          <w:tcPr>
            <w:tcW w:type="dxa" w:w="4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{A, B, C}</w:t>
            </w:r>
          </w:p>
        </w:tc>
      </w:tr>
      <w:tr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D, E</w:t>
            </w:r>
          </w:p>
        </w:tc>
        <w:tc>
          <w:tcPr>
            <w:tcW w:type="dxa" w:w="4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{A, B, C, D, E}</w:t>
            </w:r>
          </w:p>
        </w:tc>
      </w:tr>
      <w:tr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 (skip-seen), F</w:t>
            </w:r>
          </w:p>
        </w:tc>
        <w:tc>
          <w:tcPr>
            <w:tcW w:type="dxa" w:w="4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{A, B, C, D, E, F}</w:t>
            </w:r>
          </w:p>
        </w:tc>
      </w:tr>
      <w:tr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4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{A, B, C, D, E, F, G}</w:t>
            </w:r>
          </w:p>
        </w:tc>
      </w:tr>
      <w:tr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 (skip-seen), H</w:t>
            </w:r>
          </w:p>
        </w:tc>
        <w:tc>
          <w:tcPr>
            <w:tcW w:type="dxa" w:w="4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{A, B, C, D, E, F, G, H}</w:t>
            </w:r>
          </w:p>
        </w:tc>
      </w:tr>
      <w:tr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 (skip-seen), I</w:t>
            </w:r>
          </w:p>
        </w:tc>
        <w:tc>
          <w:tcPr>
            <w:tcW w:type="dxa" w:w="4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{A, B, C, D, E, F, G, H, I}</w:t>
            </w:r>
          </w:p>
        </w:tc>
      </w:tr>
      <w:tr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G, H, I</w:t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(depth limit — not expanded)</w:t>
            </w:r>
          </w:p>
        </w:tc>
        <w:tc>
          <w:tcPr>
            <w:tcW w:type="dxa" w:w="496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{A, B, C, D, E, F, G, H, I}</w:t>
            </w:r>
          </w:p>
        </w:tc>
      </w:tr>
    </w:tbl>
    <w:p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Final reached set (excluding A): {B, C, D, E, F, G, H, I} — 8 users.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Time Complexity: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BFS with visited-set: O(V + E) over the visited subgraph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node and edge is processed at most once =&gt; no double-counting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Without visited-set: O(branching_factor^depth) =&gt; exponential blowup</w:t>
      </w:r>
    </w:p>
    <w:p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GitHub Link: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Signature</w:t>
            </w:r>
          </w:p>
        </w:tc>
        <w:tc>
          <w:tcPr>
            <w:tcW w:type="dxa" w:w="46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Faculty Signature</w:t>
            </w:r>
          </w:p>
        </w:tc>
      </w:tr>
      <w:tr>
        <w:tc>
          <w:tcPr>
            <w:tcW w:type="dxa" w:w="46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1200" w:hRule="exact"/>
        </w:trPr>
        <w:tc>
          <w:tcPr>
            <w:tcW w:type="dxa" w:w="46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46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2026-05-31T11:25:59.611Z</dcterms:created>
  <dcterms:modified xsi:type="dcterms:W3CDTF">2026-05-31T11:25:59.611Z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