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D816" w14:textId="77777777" w:rsidR="00166B56" w:rsidRDefault="00166B56" w:rsidP="00166B56">
      <w:r>
        <w:t>Employee Handbook</w:t>
      </w:r>
    </w:p>
    <w:p w14:paraId="1D16AEB1" w14:textId="77777777" w:rsidR="00166B56" w:rsidRDefault="00166B56" w:rsidP="00166B56"/>
    <w:p w14:paraId="0A3888F5" w14:textId="77777777" w:rsidR="00166B56" w:rsidRDefault="00166B56" w:rsidP="00166B56">
      <w:r>
        <w:t>Company Leave Policy</w:t>
      </w:r>
    </w:p>
    <w:p w14:paraId="35EACB83" w14:textId="77777777" w:rsidR="00166B56" w:rsidRDefault="00166B56" w:rsidP="00166B56"/>
    <w:p w14:paraId="0B8E3663" w14:textId="77777777" w:rsidR="00166B56" w:rsidRDefault="00166B56" w:rsidP="00166B56">
      <w:r>
        <w:t>Employees receive 30 days of annual leave every year.</w:t>
      </w:r>
    </w:p>
    <w:p w14:paraId="69C9269D" w14:textId="77777777" w:rsidR="00166B56" w:rsidRDefault="00166B56" w:rsidP="00166B56"/>
    <w:p w14:paraId="64DB4D25" w14:textId="77777777" w:rsidR="00166B56" w:rsidRDefault="00166B56" w:rsidP="00166B56">
      <w:r>
        <w:t>Employees should request annual leave through the HR portal at least two weeks before the planned leave.</w:t>
      </w:r>
    </w:p>
    <w:p w14:paraId="4C2B64CC" w14:textId="77777777" w:rsidR="00166B56" w:rsidRDefault="00166B56" w:rsidP="00166B56"/>
    <w:p w14:paraId="37C6D694" w14:textId="77777777" w:rsidR="00166B56" w:rsidRDefault="00166B56" w:rsidP="00166B56">
      <w:r>
        <w:t>Sick Leave Policy</w:t>
      </w:r>
    </w:p>
    <w:p w14:paraId="6222B7E4" w14:textId="77777777" w:rsidR="00166B56" w:rsidRDefault="00166B56" w:rsidP="00166B56"/>
    <w:p w14:paraId="68F594A5" w14:textId="77777777" w:rsidR="00166B56" w:rsidRDefault="00166B56" w:rsidP="00166B56">
      <w:r>
        <w:t>Employees who are unable to work because of illness should inform their manager as soon as possible.</w:t>
      </w:r>
    </w:p>
    <w:p w14:paraId="30547095" w14:textId="77777777" w:rsidR="00166B56" w:rsidRDefault="00166B56" w:rsidP="00166B56"/>
    <w:p w14:paraId="326FDA86" w14:textId="77777777" w:rsidR="00166B56" w:rsidRDefault="00166B56" w:rsidP="00166B56">
      <w:r>
        <w:t>Remote Work Policy</w:t>
      </w:r>
    </w:p>
    <w:p w14:paraId="081F0AB8" w14:textId="77777777" w:rsidR="00166B56" w:rsidRDefault="00166B56" w:rsidP="00166B56"/>
    <w:p w14:paraId="29EAE5A0" w14:textId="77777777" w:rsidR="00166B56" w:rsidRDefault="00166B56" w:rsidP="00166B56">
      <w:r>
        <w:t>Employees may work remotely according to their team's remote work policy.</w:t>
      </w:r>
    </w:p>
    <w:p w14:paraId="3377E81E" w14:textId="77777777" w:rsidR="00166B56" w:rsidRDefault="00166B56" w:rsidP="00166B56"/>
    <w:p w14:paraId="1A30FAEE" w14:textId="1A109B32" w:rsidR="00682442" w:rsidRDefault="00166B56" w:rsidP="00166B56">
      <w:r>
        <w:t>Working hours are generally from 9:00 AM to 5:00 PM.</w:t>
      </w:r>
    </w:p>
    <w:sectPr w:rsidR="006824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42"/>
    <w:rsid w:val="00166B56"/>
    <w:rsid w:val="002150A1"/>
    <w:rsid w:val="00682442"/>
    <w:rsid w:val="007A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23368-3D43-4C0C-B830-9EBE4EB8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Y S</dc:creator>
  <cp:keywords/>
  <dc:description/>
  <cp:lastModifiedBy>Pranav Y S</cp:lastModifiedBy>
  <cp:revision>2</cp:revision>
  <dcterms:created xsi:type="dcterms:W3CDTF">2026-08-31T14:57:00Z</dcterms:created>
  <dcterms:modified xsi:type="dcterms:W3CDTF">2026-08-31T14:57:00Z</dcterms:modified>
</cp:coreProperties>
</file>