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6150"/>
      </w:tblGrid>
      <w:tr w:rsidR="009115FB" w14:paraId="72D9433F" w14:textId="77777777">
        <w:trPr>
          <w:jc w:val="center"/>
        </w:trPr>
        <w:tc>
          <w:tcPr>
            <w:tcW w:w="15970" w:type="dxa"/>
            <w:tcBorders>
              <w:top w:val="single" w:sz="12" w:space="0" w:color="4F80FF"/>
              <w:left w:val="single" w:sz="12" w:space="0" w:color="4F80FF"/>
              <w:bottom w:val="single" w:sz="12" w:space="0" w:color="4F80FF"/>
              <w:right w:val="single" w:sz="12" w:space="0" w:color="4F80FF"/>
            </w:tcBorders>
            <w:shd w:val="clear" w:color="auto" w:fill="F8FAFC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DB7A118" w14:textId="77777777" w:rsidR="009115FB" w:rsidRDefault="00000000">
            <w:pPr>
              <w:spacing w:after="0"/>
              <w:jc w:val="center"/>
            </w:pPr>
            <w:r>
              <w:rPr>
                <w:b/>
                <w:color w:val="4F80FF"/>
                <w:sz w:val="34"/>
              </w:rPr>
              <w:t>Zero-Shot Formula</w:t>
            </w:r>
          </w:p>
          <w:p w14:paraId="78ABD362" w14:textId="77777777" w:rsidR="009115FB" w:rsidRDefault="00000000">
            <w:pPr>
              <w:spacing w:after="0"/>
              <w:jc w:val="center"/>
            </w:pPr>
            <w:r>
              <w:rPr>
                <w:i/>
                <w:sz w:val="18"/>
              </w:rPr>
              <w:t>Get useful AI outputs without examples by specifying role, context, task, format, and parameters.</w:t>
            </w:r>
          </w:p>
        </w:tc>
      </w:tr>
    </w:tbl>
    <w:p w14:paraId="13F5B06A" w14:textId="77777777" w:rsidR="009115FB" w:rsidRDefault="009115FB">
      <w:pPr>
        <w:spacing w:after="0"/>
      </w:pPr>
    </w:p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8075"/>
        <w:gridCol w:w="8075"/>
      </w:tblGrid>
      <w:tr w:rsidR="009115FB" w14:paraId="6413FCBF" w14:textId="77777777">
        <w:trPr>
          <w:jc w:val="center"/>
        </w:trPr>
        <w:tc>
          <w:tcPr>
            <w:tcW w:w="7985" w:type="dxa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37D94F8" w14:textId="77777777" w:rsidR="009115FB" w:rsidRDefault="00000000">
            <w:pPr>
              <w:spacing w:after="40"/>
            </w:pPr>
            <w:r>
              <w:rPr>
                <w:b/>
                <w:color w:val="4F80FF"/>
                <w:sz w:val="19"/>
              </w:rPr>
              <w:t>What this is useful for</w:t>
            </w:r>
          </w:p>
          <w:p w14:paraId="13C8CC5B" w14:textId="77777777" w:rsidR="009115FB" w:rsidRDefault="00000000">
            <w:pPr>
              <w:spacing w:after="20" w:line="240" w:lineRule="auto"/>
            </w:pPr>
            <w:r>
              <w:t>Drafting business content quickly.</w:t>
            </w:r>
          </w:p>
          <w:p w14:paraId="195485DE" w14:textId="77777777" w:rsidR="009115FB" w:rsidRDefault="00000000">
            <w:pPr>
              <w:spacing w:after="20" w:line="240" w:lineRule="auto"/>
            </w:pPr>
            <w:r>
              <w:t>Starting a new task where no examples are available.</w:t>
            </w:r>
          </w:p>
          <w:p w14:paraId="5AA06213" w14:textId="77777777" w:rsidR="009115FB" w:rsidRDefault="00000000">
            <w:pPr>
              <w:spacing w:after="20" w:line="240" w:lineRule="auto"/>
            </w:pPr>
            <w:r>
              <w:t>Creating clear baseline prompts before adding few-shot examples.</w:t>
            </w:r>
          </w:p>
        </w:tc>
        <w:tc>
          <w:tcPr>
            <w:tcW w:w="7985" w:type="dxa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shd w:val="clear" w:color="auto" w:fill="EEF6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5DF573B" w14:textId="77777777" w:rsidR="009115FB" w:rsidRDefault="00000000">
            <w:pPr>
              <w:spacing w:after="40"/>
            </w:pPr>
            <w:r>
              <w:rPr>
                <w:b/>
                <w:color w:val="4F80FF"/>
                <w:sz w:val="19"/>
              </w:rPr>
              <w:t>The key idea</w:t>
            </w:r>
          </w:p>
          <w:p w14:paraId="74225496" w14:textId="77777777" w:rsidR="009115FB" w:rsidRDefault="00000000">
            <w:pPr>
              <w:spacing w:after="20" w:line="240" w:lineRule="auto"/>
            </w:pPr>
            <w:r>
              <w:t>Zero-shot prompting asks AI to perform a task without examples. It works when the task is framed with enough role clarity, context, task definition, format control, and constraints.</w:t>
            </w:r>
          </w:p>
        </w:tc>
      </w:tr>
    </w:tbl>
    <w:p w14:paraId="6DD407C5" w14:textId="77777777" w:rsidR="009115FB" w:rsidRDefault="009115FB">
      <w:pPr>
        <w:spacing w:after="0"/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6150"/>
      </w:tblGrid>
      <w:tr w:rsidR="009115FB" w14:paraId="40B1C602" w14:textId="77777777">
        <w:trPr>
          <w:jc w:val="center"/>
        </w:trPr>
        <w:tc>
          <w:tcPr>
            <w:tcW w:w="15970" w:type="dxa"/>
            <w:tcBorders>
              <w:top w:val="single" w:sz="7" w:space="0" w:color="4F80FF"/>
              <w:left w:val="single" w:sz="7" w:space="0" w:color="4F80FF"/>
              <w:bottom w:val="single" w:sz="7" w:space="0" w:color="4F80FF"/>
              <w:right w:val="single" w:sz="7" w:space="0" w:color="4F80FF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A3B0F58" w14:textId="77777777" w:rsidR="009115FB" w:rsidRDefault="00000000">
            <w:pPr>
              <w:spacing w:after="40" w:line="240" w:lineRule="auto"/>
            </w:pPr>
            <w:r>
              <w:rPr>
                <w:b/>
                <w:color w:val="4F80FF"/>
                <w:sz w:val="20"/>
              </w:rPr>
              <w:t>The Zero-Shot Formula</w:t>
            </w:r>
          </w:p>
          <w:p w14:paraId="46C889B2" w14:textId="77777777" w:rsidR="009115FB" w:rsidRDefault="00000000" w:rsidP="00136166">
            <w:pPr>
              <w:pBdr>
                <w:bottom w:val="single" w:sz="8" w:space="1" w:color="00D9F8"/>
              </w:pBdr>
              <w:spacing w:after="10" w:line="120" w:lineRule="auto"/>
            </w:pPr>
            <w:r>
              <w:rPr>
                <w:sz w:val="2"/>
              </w:rPr>
              <w:t xml:space="preserve"> </w:t>
            </w:r>
          </w:p>
          <w:p w14:paraId="16574CB4" w14:textId="77777777" w:rsidR="009115FB" w:rsidRDefault="00000000">
            <w:pPr>
              <w:spacing w:after="20" w:line="240" w:lineRule="auto"/>
            </w:pPr>
            <w:r>
              <w:rPr>
                <w:b/>
                <w:color w:val="4F80FF"/>
              </w:rPr>
              <w:t xml:space="preserve">Role: </w:t>
            </w:r>
            <w:r>
              <w:t>Specify who or what you want the AI to be.</w:t>
            </w:r>
          </w:p>
          <w:p w14:paraId="2E266378" w14:textId="77777777" w:rsidR="009115FB" w:rsidRDefault="00000000">
            <w:pPr>
              <w:spacing w:after="20" w:line="240" w:lineRule="auto"/>
            </w:pPr>
            <w:r>
              <w:rPr>
                <w:b/>
                <w:color w:val="4F80FF"/>
              </w:rPr>
              <w:t xml:space="preserve">Context: </w:t>
            </w:r>
            <w:r>
              <w:t>Provide relevant background information.</w:t>
            </w:r>
          </w:p>
          <w:p w14:paraId="11C2B06A" w14:textId="77777777" w:rsidR="009115FB" w:rsidRDefault="00000000">
            <w:pPr>
              <w:spacing w:after="20" w:line="240" w:lineRule="auto"/>
            </w:pPr>
            <w:r>
              <w:rPr>
                <w:b/>
                <w:color w:val="4F80FF"/>
              </w:rPr>
              <w:t xml:space="preserve">Task: </w:t>
            </w:r>
            <w:r>
              <w:t>Clearly state what needs to be done.</w:t>
            </w:r>
          </w:p>
          <w:p w14:paraId="74F6805C" w14:textId="77777777" w:rsidR="009115FB" w:rsidRDefault="00000000">
            <w:pPr>
              <w:spacing w:after="20" w:line="240" w:lineRule="auto"/>
            </w:pPr>
            <w:r>
              <w:rPr>
                <w:b/>
                <w:color w:val="4F80FF"/>
              </w:rPr>
              <w:t xml:space="preserve">Format: </w:t>
            </w:r>
            <w:r>
              <w:t>Define how the response should be structured.</w:t>
            </w:r>
          </w:p>
          <w:p w14:paraId="2FA74FEB" w14:textId="77777777" w:rsidR="009115FB" w:rsidRDefault="00000000">
            <w:pPr>
              <w:spacing w:after="20" w:line="240" w:lineRule="auto"/>
            </w:pPr>
            <w:r>
              <w:rPr>
                <w:b/>
                <w:color w:val="4F80FF"/>
              </w:rPr>
              <w:t xml:space="preserve">Parameters: </w:t>
            </w:r>
            <w:r>
              <w:t>Set constraints or special requirements.</w:t>
            </w:r>
          </w:p>
        </w:tc>
      </w:tr>
    </w:tbl>
    <w:p w14:paraId="7F061A2F" w14:textId="77777777" w:rsidR="009115FB" w:rsidRDefault="009115FB">
      <w:pPr>
        <w:spacing w:after="0"/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6150"/>
      </w:tblGrid>
      <w:tr w:rsidR="009115FB" w14:paraId="45EFFE7A" w14:textId="77777777">
        <w:trPr>
          <w:jc w:val="center"/>
        </w:trPr>
        <w:tc>
          <w:tcPr>
            <w:tcW w:w="15970" w:type="dxa"/>
            <w:tcBorders>
              <w:top w:val="single" w:sz="7" w:space="0" w:color="00D9F8"/>
              <w:left w:val="single" w:sz="7" w:space="0" w:color="00D9F8"/>
              <w:bottom w:val="single" w:sz="7" w:space="0" w:color="00D9F8"/>
              <w:right w:val="single" w:sz="7" w:space="0" w:color="00D9F8"/>
            </w:tcBorders>
            <w:shd w:val="clear" w:color="auto" w:fill="EEF6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82766A6" w14:textId="77777777" w:rsidR="009115FB" w:rsidRDefault="00000000">
            <w:pPr>
              <w:spacing w:after="40" w:line="240" w:lineRule="auto"/>
            </w:pPr>
            <w:r>
              <w:rPr>
                <w:b/>
                <w:color w:val="4F80FF"/>
                <w:sz w:val="20"/>
              </w:rPr>
              <w:t>How to use it</w:t>
            </w:r>
          </w:p>
          <w:p w14:paraId="0A99C59A" w14:textId="77777777" w:rsidR="009115FB" w:rsidRPr="00136166" w:rsidRDefault="00000000" w:rsidP="00136166">
            <w:pPr>
              <w:pBdr>
                <w:bottom w:val="single" w:sz="8" w:space="1" w:color="00D9F8"/>
              </w:pBdr>
              <w:spacing w:after="10" w:line="120" w:lineRule="auto"/>
            </w:pPr>
            <w:r>
              <w:rPr>
                <w:sz w:val="2"/>
              </w:rPr>
              <w:t xml:space="preserve"> </w:t>
            </w:r>
          </w:p>
          <w:p w14:paraId="483E4983" w14:textId="77777777" w:rsidR="009115FB" w:rsidRDefault="00000000">
            <w:pPr>
              <w:spacing w:after="20" w:line="240" w:lineRule="auto"/>
            </w:pPr>
            <w:r>
              <w:t>Start with the professional role or perspective needed.</w:t>
            </w:r>
          </w:p>
          <w:p w14:paraId="1896F2A5" w14:textId="77777777" w:rsidR="009115FB" w:rsidRDefault="00000000">
            <w:pPr>
              <w:spacing w:after="20" w:line="240" w:lineRule="auto"/>
            </w:pPr>
            <w:r>
              <w:t>Add the target audience, business situation, and relevant background.</w:t>
            </w:r>
          </w:p>
          <w:p w14:paraId="71E7656D" w14:textId="77777777" w:rsidR="009115FB" w:rsidRDefault="00000000">
            <w:pPr>
              <w:spacing w:after="20" w:line="240" w:lineRule="auto"/>
            </w:pPr>
            <w:r>
              <w:t>State the task using a clear action verb.</w:t>
            </w:r>
          </w:p>
          <w:p w14:paraId="552AFD5C" w14:textId="77777777" w:rsidR="009115FB" w:rsidRDefault="00000000">
            <w:pPr>
              <w:spacing w:after="20" w:line="240" w:lineRule="auto"/>
            </w:pPr>
            <w:r>
              <w:t>Define structure, length, tone, and any required sections.</w:t>
            </w:r>
          </w:p>
          <w:p w14:paraId="6D468883" w14:textId="77777777" w:rsidR="009115FB" w:rsidRDefault="00000000">
            <w:pPr>
              <w:spacing w:after="20" w:line="240" w:lineRule="auto"/>
            </w:pPr>
            <w:r>
              <w:t>Add constraints such as must include, must avoid, or review requirements.</w:t>
            </w:r>
          </w:p>
        </w:tc>
      </w:tr>
    </w:tbl>
    <w:p w14:paraId="230275F3" w14:textId="77777777" w:rsidR="009115FB" w:rsidRDefault="009115FB">
      <w:pPr>
        <w:spacing w:after="0"/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6150"/>
      </w:tblGrid>
      <w:tr w:rsidR="009115FB" w14:paraId="100BA9A0" w14:textId="77777777">
        <w:trPr>
          <w:jc w:val="center"/>
        </w:trPr>
        <w:tc>
          <w:tcPr>
            <w:tcW w:w="15970" w:type="dxa"/>
            <w:tcBorders>
              <w:top w:val="single" w:sz="7" w:space="0" w:color="4F80FF"/>
              <w:left w:val="single" w:sz="7" w:space="0" w:color="4F80FF"/>
              <w:bottom w:val="single" w:sz="7" w:space="0" w:color="4F80FF"/>
              <w:right w:val="single" w:sz="7" w:space="0" w:color="4F80FF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073A6C6" w14:textId="77777777" w:rsidR="009115FB" w:rsidRDefault="00000000">
            <w:pPr>
              <w:spacing w:after="40" w:line="240" w:lineRule="auto"/>
            </w:pPr>
            <w:r>
              <w:rPr>
                <w:b/>
                <w:color w:val="4F80FF"/>
                <w:sz w:val="20"/>
              </w:rPr>
              <w:t>Example</w:t>
            </w:r>
          </w:p>
          <w:p w14:paraId="5FD1B5F2" w14:textId="77777777" w:rsidR="009115FB" w:rsidRDefault="00000000" w:rsidP="00136166">
            <w:pPr>
              <w:pBdr>
                <w:bottom w:val="single" w:sz="8" w:space="1" w:color="00D9F8"/>
              </w:pBdr>
              <w:spacing w:after="0" w:line="24" w:lineRule="auto"/>
            </w:pPr>
            <w:r>
              <w:rPr>
                <w:sz w:val="2"/>
              </w:rPr>
              <w:t xml:space="preserve"> </w:t>
            </w:r>
          </w:p>
          <w:p w14:paraId="0B3DF1B7" w14:textId="77777777" w:rsidR="009115FB" w:rsidRDefault="00000000">
            <w:pPr>
              <w:spacing w:after="20" w:line="240" w:lineRule="auto"/>
            </w:pPr>
            <w:r>
              <w:rPr>
                <w:b/>
                <w:color w:val="4F80FF"/>
              </w:rPr>
              <w:t xml:space="preserve">BASIC: </w:t>
            </w:r>
            <w:r>
              <w:t>“Write a sales email about our new software.”</w:t>
            </w:r>
          </w:p>
          <w:p w14:paraId="626EA310" w14:textId="77777777" w:rsidR="009115FB" w:rsidRDefault="00000000">
            <w:pPr>
              <w:spacing w:after="20" w:line="240" w:lineRule="auto"/>
            </w:pPr>
            <w:r>
              <w:rPr>
                <w:b/>
                <w:color w:val="4F80FF"/>
              </w:rPr>
              <w:t xml:space="preserve">ENGINEERED: </w:t>
            </w:r>
            <w:r>
              <w:t>“You are an experienced B2B sales copywriter specialising in enterprise software. I need you to write a sales email about our new inventory management software called StockSense. Our target audience is operations managers at mid-sized manufacturing companies who currently use manual processes and spreadsheets. The email should highlight time savings, error reduction, and easy integration. Format the email with a compelling subject line, 3-4 short paragraphs, and a clear call-to-action. Keep the tone professional but conversational.”</w:t>
            </w:r>
          </w:p>
          <w:p w14:paraId="497295BF" w14:textId="77777777" w:rsidR="009115FB" w:rsidRDefault="00000000">
            <w:pPr>
              <w:spacing w:after="20" w:line="240" w:lineRule="auto"/>
            </w:pPr>
            <w:r>
              <w:rPr>
                <w:b/>
                <w:color w:val="4F80FF"/>
              </w:rPr>
              <w:t xml:space="preserve">Basic prompt results: </w:t>
            </w:r>
            <w:r>
              <w:t>generic features, missing personalisation and targeting, no clear call-to-action, average engagement and conversion rates.</w:t>
            </w:r>
          </w:p>
          <w:p w14:paraId="4BE7A0AB" w14:textId="77777777" w:rsidR="009115FB" w:rsidRDefault="00000000">
            <w:pPr>
              <w:spacing w:after="20" w:line="240" w:lineRule="auto"/>
            </w:pPr>
            <w:r>
              <w:rPr>
                <w:b/>
                <w:color w:val="4F80FF"/>
              </w:rPr>
              <w:t xml:space="preserve">Engineered prompt results: </w:t>
            </w:r>
            <w:r>
              <w:t>targeted to the right audience, specific tangible benefits, clear next steps, and higher engagement and conversion.</w:t>
            </w:r>
          </w:p>
        </w:tc>
      </w:tr>
    </w:tbl>
    <w:p w14:paraId="2A770903" w14:textId="77777777" w:rsidR="009115FB" w:rsidRDefault="009115FB" w:rsidP="00136166">
      <w:pPr>
        <w:spacing w:after="0" w:line="240" w:lineRule="auto"/>
      </w:pPr>
    </w:p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8075"/>
        <w:gridCol w:w="8075"/>
      </w:tblGrid>
      <w:tr w:rsidR="009115FB" w14:paraId="7BD25CD3" w14:textId="77777777">
        <w:trPr>
          <w:jc w:val="center"/>
        </w:trPr>
        <w:tc>
          <w:tcPr>
            <w:tcW w:w="7985" w:type="dxa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shd w:val="clear" w:color="auto" w:fill="FFF8E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3A1802C" w14:textId="77777777" w:rsidR="009115FB" w:rsidRDefault="00000000">
            <w:pPr>
              <w:spacing w:after="40"/>
            </w:pPr>
            <w:r>
              <w:rPr>
                <w:b/>
                <w:color w:val="4F80FF"/>
                <w:sz w:val="19"/>
              </w:rPr>
              <w:t>Common mistakes</w:t>
            </w:r>
          </w:p>
          <w:p w14:paraId="55BEE7C8" w14:textId="77777777" w:rsidR="009115FB" w:rsidRDefault="00000000">
            <w:pPr>
              <w:spacing w:after="20" w:line="240" w:lineRule="auto"/>
            </w:pPr>
            <w:r>
              <w:t>Skipping the audience because the task seems obvious.</w:t>
            </w:r>
          </w:p>
          <w:p w14:paraId="17CECEA8" w14:textId="77777777" w:rsidR="009115FB" w:rsidRDefault="00000000">
            <w:pPr>
              <w:spacing w:after="20" w:line="240" w:lineRule="auto"/>
            </w:pPr>
            <w:r>
              <w:t>Specifying tone without specifying format or business objective.</w:t>
            </w:r>
          </w:p>
          <w:p w14:paraId="73DAC531" w14:textId="77777777" w:rsidR="009115FB" w:rsidRDefault="00000000">
            <w:pPr>
              <w:spacing w:after="20" w:line="240" w:lineRule="auto"/>
            </w:pPr>
            <w:r>
              <w:t>Using a vague task instead of a clear job.</w:t>
            </w:r>
          </w:p>
          <w:p w14:paraId="2ACBD18D" w14:textId="77777777" w:rsidR="009115FB" w:rsidRDefault="00000000">
            <w:pPr>
              <w:spacing w:after="20" w:line="240" w:lineRule="auto"/>
            </w:pPr>
            <w:r>
              <w:t>Leaving out business context, constraints, or success criteria.</w:t>
            </w:r>
          </w:p>
          <w:p w14:paraId="6832E5A9" w14:textId="77777777" w:rsidR="009115FB" w:rsidRDefault="00000000">
            <w:pPr>
              <w:spacing w:after="20" w:line="240" w:lineRule="auto"/>
            </w:pPr>
            <w:r>
              <w:t>Asking for an answer without defining the required output format.</w:t>
            </w:r>
          </w:p>
          <w:p w14:paraId="03A183A0" w14:textId="77777777" w:rsidR="009115FB" w:rsidRDefault="00000000">
            <w:pPr>
              <w:spacing w:after="20" w:line="240" w:lineRule="auto"/>
            </w:pPr>
            <w:r>
              <w:t>Treating AI output as final without review, testing, or correction.</w:t>
            </w:r>
          </w:p>
        </w:tc>
        <w:tc>
          <w:tcPr>
            <w:tcW w:w="7985" w:type="dxa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64354EF" w14:textId="77777777" w:rsidR="009115FB" w:rsidRDefault="00000000">
            <w:pPr>
              <w:spacing w:after="40"/>
            </w:pPr>
            <w:r>
              <w:rPr>
                <w:b/>
                <w:color w:val="4F80FF"/>
                <w:sz w:val="19"/>
              </w:rPr>
              <w:t>Quick checklist</w:t>
            </w:r>
          </w:p>
          <w:p w14:paraId="401E3D6D" w14:textId="77777777" w:rsidR="009115FB" w:rsidRDefault="00000000">
            <w:pPr>
              <w:spacing w:after="20" w:line="240" w:lineRule="auto"/>
            </w:pPr>
            <w:r>
              <w:t>☐ Role is specific</w:t>
            </w:r>
          </w:p>
          <w:p w14:paraId="632747F3" w14:textId="77777777" w:rsidR="009115FB" w:rsidRDefault="00000000">
            <w:pPr>
              <w:spacing w:after="20" w:line="240" w:lineRule="auto"/>
            </w:pPr>
            <w:r>
              <w:t>☐ Context includes audience and situation</w:t>
            </w:r>
          </w:p>
          <w:p w14:paraId="75002ECF" w14:textId="77777777" w:rsidR="009115FB" w:rsidRDefault="00000000">
            <w:pPr>
              <w:spacing w:after="20" w:line="240" w:lineRule="auto"/>
            </w:pPr>
            <w:r>
              <w:t>☐ Task is explicit</w:t>
            </w:r>
          </w:p>
          <w:p w14:paraId="2310ACDE" w14:textId="77777777" w:rsidR="009115FB" w:rsidRDefault="00000000">
            <w:pPr>
              <w:spacing w:after="20" w:line="240" w:lineRule="auto"/>
            </w:pPr>
            <w:r>
              <w:t>☐ Format is defined</w:t>
            </w:r>
          </w:p>
          <w:p w14:paraId="51C48941" w14:textId="77777777" w:rsidR="009115FB" w:rsidRDefault="00000000">
            <w:pPr>
              <w:spacing w:after="20" w:line="240" w:lineRule="auto"/>
            </w:pPr>
            <w:r>
              <w:t>☐ Parameters set useful boundaries</w:t>
            </w:r>
          </w:p>
        </w:tc>
      </w:tr>
    </w:tbl>
    <w:p w14:paraId="503FFF2A" w14:textId="3478F547" w:rsidR="009115FB" w:rsidRDefault="00136166" w:rsidP="00136166">
      <w:pPr>
        <w:tabs>
          <w:tab w:val="left" w:pos="14970"/>
        </w:tabs>
        <w:spacing w:after="0"/>
      </w:pPr>
      <w:r>
        <w:tab/>
      </w:r>
    </w:p>
    <w:sectPr w:rsidR="009115FB" w:rsidSect="00136166">
      <w:headerReference w:type="default" r:id="rId8"/>
      <w:footerReference w:type="default" r:id="rId9"/>
      <w:pgSz w:w="16834" w:h="11909" w:orient="landscape"/>
      <w:pgMar w:top="403" w:right="432" w:bottom="461" w:left="432" w:header="113" w:footer="5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CC6920" w14:textId="77777777" w:rsidR="0072426F" w:rsidRDefault="0072426F">
      <w:pPr>
        <w:spacing w:after="0" w:line="240" w:lineRule="auto"/>
      </w:pPr>
      <w:r>
        <w:separator/>
      </w:r>
    </w:p>
  </w:endnote>
  <w:endnote w:type="continuationSeparator" w:id="0">
    <w:p w14:paraId="6623133F" w14:textId="77777777" w:rsidR="0072426F" w:rsidRDefault="007242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5DCBD" w14:textId="77777777" w:rsidR="009115FB" w:rsidRDefault="009115FB">
    <w:pPr>
      <w:pStyle w:val="Footer"/>
    </w:pPr>
  </w:p>
  <w:tbl>
    <w:tblPr>
      <w:tblW w:w="0" w:type="auto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5280"/>
      <w:gridCol w:w="5280"/>
    </w:tblGrid>
    <w:tr w:rsidR="00136166" w14:paraId="68023210" w14:textId="77777777">
      <w:tc>
        <w:tcPr>
          <w:tcW w:w="5280" w:type="dxa"/>
          <w:tcMar>
            <w:top w:w="0" w:type="dxa"/>
            <w:left w:w="40" w:type="dxa"/>
            <w:bottom w:w="0" w:type="dxa"/>
            <w:right w:w="40" w:type="dxa"/>
          </w:tcMar>
        </w:tcPr>
        <w:p w14:paraId="65521CEB" w14:textId="77777777" w:rsidR="00136166" w:rsidRDefault="00136166">
          <w:r>
            <w:rPr>
              <w:sz w:val="15"/>
            </w:rPr>
            <w:t xml:space="preserve">Page </w:t>
          </w:r>
          <w:r>
            <w:rPr>
              <w:sz w:val="15"/>
            </w:rPr>
            <w:fldChar w:fldCharType="begin"/>
          </w:r>
          <w:r>
            <w:rPr>
              <w:sz w:val="15"/>
            </w:rPr>
            <w:instrText>PAGE</w:instrText>
          </w:r>
          <w:r>
            <w:rPr>
              <w:sz w:val="15"/>
            </w:rPr>
            <w:fldChar w:fldCharType="separate"/>
          </w:r>
          <w:r>
            <w:rPr>
              <w:noProof/>
              <w:sz w:val="15"/>
            </w:rPr>
            <w:t>1</w:t>
          </w:r>
          <w:r>
            <w:rPr>
              <w:sz w:val="15"/>
            </w:rPr>
            <w:fldChar w:fldCharType="end"/>
          </w:r>
        </w:p>
      </w:tc>
      <w:tc>
        <w:tcPr>
          <w:tcW w:w="5280" w:type="dxa"/>
          <w:tcMar>
            <w:top w:w="0" w:type="dxa"/>
            <w:left w:w="40" w:type="dxa"/>
            <w:bottom w:w="0" w:type="dxa"/>
            <w:right w:w="40" w:type="dxa"/>
          </w:tcMar>
        </w:tcPr>
        <w:p w14:paraId="1A2C508B" w14:textId="77777777" w:rsidR="00136166" w:rsidRDefault="00136166">
          <w:pPr>
            <w:jc w:val="center"/>
          </w:pPr>
          <w:r>
            <w:rPr>
              <w:sz w:val="14"/>
            </w:rPr>
            <w:t>Zero-Shot Formula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D5385A" w14:textId="77777777" w:rsidR="0072426F" w:rsidRDefault="0072426F">
      <w:pPr>
        <w:spacing w:after="0" w:line="240" w:lineRule="auto"/>
      </w:pPr>
      <w:r>
        <w:separator/>
      </w:r>
    </w:p>
  </w:footnote>
  <w:footnote w:type="continuationSeparator" w:id="0">
    <w:p w14:paraId="4078FE6D" w14:textId="77777777" w:rsidR="0072426F" w:rsidRDefault="007242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1878F1" w14:textId="1E78C5E1" w:rsidR="009115FB" w:rsidRDefault="00136166" w:rsidP="00136166">
    <w:pPr>
      <w:pStyle w:val="Header"/>
      <w:jc w:val="center"/>
    </w:pPr>
    <w:r>
      <w:rPr>
        <w:noProof/>
      </w:rPr>
      <w:drawing>
        <wp:inline distT="0" distB="0" distL="0" distR="0" wp14:anchorId="1A4C164B" wp14:editId="670C8DBF">
          <wp:extent cx="2790825" cy="467652"/>
          <wp:effectExtent l="0" t="0" r="0" b="8890"/>
          <wp:docPr id="111946053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19460539" name="Picture 111946053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868436" cy="48065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0972069">
    <w:abstractNumId w:val="8"/>
  </w:num>
  <w:num w:numId="2" w16cid:durableId="176962465">
    <w:abstractNumId w:val="6"/>
  </w:num>
  <w:num w:numId="3" w16cid:durableId="1979915390">
    <w:abstractNumId w:val="5"/>
  </w:num>
  <w:num w:numId="4" w16cid:durableId="504052142">
    <w:abstractNumId w:val="4"/>
  </w:num>
  <w:num w:numId="5" w16cid:durableId="588545557">
    <w:abstractNumId w:val="7"/>
  </w:num>
  <w:num w:numId="6" w16cid:durableId="1576738458">
    <w:abstractNumId w:val="3"/>
  </w:num>
  <w:num w:numId="7" w16cid:durableId="94446829">
    <w:abstractNumId w:val="2"/>
  </w:num>
  <w:num w:numId="8" w16cid:durableId="387804529">
    <w:abstractNumId w:val="1"/>
  </w:num>
  <w:num w:numId="9" w16cid:durableId="370694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6166"/>
    <w:rsid w:val="0015074B"/>
    <w:rsid w:val="0029639D"/>
    <w:rsid w:val="00326F90"/>
    <w:rsid w:val="0072426F"/>
    <w:rsid w:val="009115FB"/>
    <w:rsid w:val="00AA1D8D"/>
    <w:rsid w:val="00B47730"/>
    <w:rsid w:val="00CB0664"/>
    <w:rsid w:val="00EF40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BD88A5F"/>
  <w14:defaultImageDpi w14:val="300"/>
  <w15:docId w15:val="{F30B1B9E-80CB-43BB-B66F-A7B152649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color w:val="1F2937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376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Pranay Narotam</cp:lastModifiedBy>
  <cp:revision>2</cp:revision>
  <dcterms:created xsi:type="dcterms:W3CDTF">2013-12-23T23:15:00Z</dcterms:created>
  <dcterms:modified xsi:type="dcterms:W3CDTF">2026-05-27T01:53:00Z</dcterms:modified>
  <cp:category/>
</cp:coreProperties>
</file>