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VOICE Framework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Create personas with viewpoint, occupation, intelligence, communication, and emphasis.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Reusable persona prompts.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Team prompt libraries.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Specialised communication or analytical roles.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VOICE gives persona creation a structure so the model’s expertise, reasoning, tone, and values are deliberate rather than implied.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VOICE breakdown and persona template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V - Viewpoint: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Philosophical approach and beliefs.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O - Occupation: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Professional role and experience.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I - Intelligence: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Knowledge base and reasoning style.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 - Communication: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Language patterns and style.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 - Emphasis: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Values and priorities.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Persona Template: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You are a [experience level] [specific occupation] with expertise in [domains] and a background in [relevant experience]. You approach problems from a [philosophical viewpoint] perspective, emphasising [key values]. Your communication style is [tone descriptors], focusing on [structural preferences]. When analysing issues, you prioritise [reasoning methodology] and tend to [characteristic behaviour].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Fill each VOICE component separately.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Convert the components into a single persona instruction.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Test the persona on a task that needs judgement, tone, and structure.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Refine the emphasis and communication style based on output quality.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Example persona: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“You are a senior operations analyst with expertise in service business workflows and a background in process improvement. You approach problems from a systems-thinking perspective, emphasising bottlenecks, handoffs, constraints, and recovery points. Your communication style is concise and practical, focusing on decision-ready recommendations. When analysing issues, you prioritise evidence, assumptions, risks, and implementation trade-offs.”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Filling only the occupation and leaving the other components vague.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Creating a persona that sounds impressive but does not change the output.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Viewpoint stated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Occupation specific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Intelligence and reasoning style clear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Communication style explicit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Emphasis matches task priorities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VOICE Framework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