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ook w:firstColumn="1" w:firstRow="1" w:lastColumn="0" w:lastRow="0" w:noHBand="0" w:noVBand="1" w:val="04A0"/>
      </w:tblPr>
      <w:tblGrid>
        <w:gridCol w:w="15970"/>
      </w:tblGrid>
      <w:tr>
        <w:tc>
          <w:tcPr>
            <w:tcW w:type="dxa" w:w="15970"/>
            <w:shd w:fill="F8FAFC"/>
            <w:tcBorders>
              <w:top w:val="single" w:sz="12" w:space="0" w:color="4F80FF"/>
              <w:left w:val="single" w:sz="12" w:space="0" w:color="4F80FF"/>
              <w:bottom w:val="single" w:sz="12" w:space="0" w:color="4F80FF"/>
              <w:right w:val="single" w:sz="12" w:space="0" w:color="4F80FF"/>
            </w:tcBorders>
            <w:tcMar>
              <w:top w:w="55" w:type="dxa"/>
              <w:start w:w="90" w:type="dxa"/>
              <w:bottom w:w="55" w:type="dxa"/>
              <w:end w:w="90" w:type="dxa"/>
            </w:tcMar>
          </w:tcPr>
          <w:p>
            <w:pPr>
              <w:spacing w:after="0"/>
              <w:jc w:val="center"/>
            </w:pPr>
            <w:r>
              <w:rPr>
                <w:rFonts w:ascii="Aptos" w:hAnsi="Aptos" w:eastAsia="Aptos"/>
                <w:b/>
                <w:i w:val="0"/>
                <w:color w:val="4F80FF"/>
                <w:sz w:val="34"/>
              </w:rPr>
              <w:t>Final Custom Framework Workshop</w:t>
            </w:r>
          </w:p>
          <w:p>
            <w:pPr>
              <w:spacing w:after="0"/>
              <w:jc w:val="center"/>
            </w:pPr>
            <w:r>
              <w:rPr>
                <w:rFonts w:ascii="Aptos" w:hAnsi="Aptos" w:eastAsia="Aptos"/>
                <w:b w:val="0"/>
                <w:i/>
                <w:color w:val="1F2937"/>
                <w:sz w:val="18"/>
              </w:rPr>
              <w:t>Build your signature prompt engineering showcase and document the results.</w:t>
            </w:r>
          </w:p>
        </w:tc>
      </w:tr>
    </w:tbl>
    <w:p>
      <w:pPr>
        <w:spacing w:after="0"/>
      </w:pPr>
    </w:p>
    <w:tbl>
      <w:tblPr>
        <w:tblW w:type="pct" w:w="5000"/>
        <w:jc w:val="center"/>
        <w:tblLayout w:type="fixed"/>
        <w:tblLook w:firstColumn="1" w:firstRow="1" w:lastColumn="0" w:lastRow="0" w:noHBand="0" w:noVBand="1" w:val="04A0"/>
      </w:tblPr>
      <w:tblGrid>
        <w:gridCol w:w="7848"/>
        <w:gridCol w:w="7848"/>
      </w:tblGrid>
      <w:tr>
        <w:tc>
          <w:tcPr>
            <w:tcW w:type="dxa" w:w="7985"/>
            <w:vAlign w:val="top"/>
            <w:tcBorders>
              <w:top w:val="single" w:sz="5" w:space="0" w:color="E5E7EB"/>
              <w:left w:val="single" w:sz="5" w:space="0" w:color="E5E7EB"/>
              <w:bottom w:val="single" w:sz="5" w:space="0" w:color="E5E7EB"/>
              <w:right w:val="single" w:sz="5" w:space="0" w:color="E5E7EB"/>
            </w:tcBorders>
            <w:shd w:fill="FFFFFF"/>
            <w:tcMar>
              <w:top w:w="70" w:type="dxa"/>
              <w:start w:w="90" w:type="dxa"/>
              <w:bottom w:w="70" w:type="dxa"/>
              <w:end w:w="90" w:type="dxa"/>
            </w:tcMar>
          </w:tcPr>
          <w:p>
            <w:pPr>
              <w:spacing w:after="40"/>
            </w:pPr>
            <w:r>
              <w:rPr>
                <w:rFonts w:ascii="Aptos" w:hAnsi="Aptos" w:eastAsia="Aptos"/>
                <w:b/>
                <w:i w:val="0"/>
                <w:color w:val="4F80FF"/>
                <w:sz w:val="19"/>
              </w:rPr>
              <w:t>Purpose</w:t>
            </w:r>
          </w:p>
          <w:p>
            <w:pPr>
              <w:spacing w:after="20" w:before="0" w:line="240" w:lineRule="auto"/>
            </w:pPr>
            <w:r>
              <w:rPr>
                <w:rFonts w:ascii="Aptos" w:hAnsi="Aptos" w:eastAsia="Aptos"/>
                <w:b w:val="0"/>
                <w:i w:val="0"/>
                <w:color w:val="1F2937"/>
                <w:sz w:val="16"/>
              </w:rPr>
              <w:t>Create a comprehensive system that demonstrates advanced prompt engineering techniques for a high-value use case.</w:t>
            </w:r>
          </w:p>
        </w:tc>
        <w:tc>
          <w:tcPr>
            <w:tcW w:type="dxa" w:w="7985"/>
            <w:vAlign w:val="top"/>
            <w:tcBorders>
              <w:top w:val="single" w:sz="5" w:space="0" w:color="E5E7EB"/>
              <w:left w:val="single" w:sz="5" w:space="0" w:color="E5E7EB"/>
              <w:bottom w:val="single" w:sz="5" w:space="0" w:color="E5E7EB"/>
              <w:right w:val="single" w:sz="5" w:space="0" w:color="E5E7EB"/>
            </w:tcBorders>
            <w:shd w:fill="EEF6FF"/>
            <w:tcMar>
              <w:top w:w="70" w:type="dxa"/>
              <w:start w:w="90" w:type="dxa"/>
              <w:bottom w:w="70" w:type="dxa"/>
              <w:end w:w="90" w:type="dxa"/>
            </w:tcMar>
          </w:tcPr>
          <w:p>
            <w:pPr>
              <w:spacing w:after="40"/>
            </w:pPr>
            <w:r>
              <w:rPr>
                <w:rFonts w:ascii="Aptos" w:hAnsi="Aptos" w:eastAsia="Aptos"/>
                <w:b/>
                <w:i w:val="0"/>
                <w:color w:val="4F80FF"/>
                <w:sz w:val="19"/>
              </w:rPr>
              <w:t>What you need</w:t>
            </w:r>
          </w:p>
          <w:p>
            <w:pPr>
              <w:spacing w:after="20" w:before="0" w:line="240" w:lineRule="auto"/>
            </w:pPr>
            <w:r>
              <w:rPr>
                <w:rFonts w:ascii="Aptos" w:hAnsi="Aptos" w:eastAsia="Aptos"/>
                <w:b w:val="0"/>
                <w:i w:val="0"/>
                <w:color w:val="1F2937"/>
                <w:sz w:val="16"/>
              </w:rPr>
              <w:t>A high-value task, your custom framework blueprint, metrics, testing scenarios, and documentation so someone else could follow the system.</w:t>
            </w:r>
          </w:p>
        </w:tc>
      </w:tr>
    </w:tbl>
    <w:p>
      <w:pPr>
        <w:spacing w:after="0"/>
      </w:pPr>
    </w:p>
    <w:tbl>
      <w:tblPr>
        <w:tblW w:type="pct" w:w="5000"/>
        <w:jc w:val="center"/>
        <w:tblLayout w:type="autofit"/>
        <w:tblLook w:firstColumn="1" w:firstRow="1" w:lastColumn="0" w:lastRow="0" w:noHBand="0" w:noVBand="1" w:val="04A0"/>
      </w:tblPr>
      <w:tblGrid>
        <w:gridCol w:w="15970"/>
      </w:tblGrid>
      <w:tr>
        <w:tc>
          <w:tcPr>
            <w:tcW w:type="dxa" w:w="15970"/>
            <w:tcBorders>
              <w:top w:val="single" w:sz="7" w:space="0" w:color="4F80FF"/>
              <w:left w:val="single" w:sz="7" w:space="0" w:color="4F80FF"/>
              <w:bottom w:val="single" w:sz="7" w:space="0" w:color="4F80FF"/>
              <w:right w:val="single" w:sz="7" w:space="0" w:color="4F80FF"/>
            </w:tcBorders>
            <w:shd w:fill="FFFFFF"/>
            <w:tcMar>
              <w:top w:w="70" w:type="dxa"/>
              <w:start w:w="90" w:type="dxa"/>
              <w:bottom w:w="70" w:type="dxa"/>
              <w:end w:w="90" w:type="dxa"/>
            </w:tcMar>
          </w:tcPr>
          <w:p>
            <w:pPr>
              <w:spacing w:after="40" w:before="0" w:line="240" w:lineRule="auto"/>
            </w:pPr>
            <w:r>
              <w:rPr>
                <w:rFonts w:ascii="Aptos" w:hAnsi="Aptos" w:eastAsia="Aptos"/>
                <w:b/>
                <w:i w:val="0"/>
                <w:color w:val="4F80FF"/>
                <w:sz w:val="20"/>
              </w:rPr>
              <w:t>Steps</w:t>
            </w:r>
          </w:p>
          <w:p>
            <w:pPr>
              <w:spacing w:after="40" w:before="0"/>
              <w:pBdr>
                <w:bottom w:val="single" w:sz="8" w:space="1" w:color="00D9F8"/>
              </w:pBdr>
            </w:pPr>
            <w:r>
              <w:rPr>
                <w:rFonts w:ascii="Aptos" w:hAnsi="Aptos" w:eastAsia="Aptos"/>
                <w:b w:val="0"/>
                <w:i w:val="0"/>
                <w:color w:val="1F2937"/>
                <w:sz w:val="2"/>
              </w:rPr>
              <w:t xml:space="preserve"> </w:t>
            </w:r>
          </w:p>
          <w:p>
            <w:pPr>
              <w:spacing w:after="20" w:before="0" w:line="240" w:lineRule="auto"/>
            </w:pPr>
            <w:r>
              <w:rPr>
                <w:rFonts w:ascii="Aptos" w:hAnsi="Aptos" w:eastAsia="Aptos"/>
                <w:b/>
                <w:i w:val="0"/>
                <w:color w:val="4F80FF"/>
                <w:sz w:val="16"/>
              </w:rPr>
              <w:t xml:space="preserve">Framework Design Exercise: </w:t>
            </w:r>
            <w:r>
              <w:rPr>
                <w:rFonts w:ascii="Aptos" w:hAnsi="Aptos" w:eastAsia="Aptos"/>
                <w:b w:val="0"/>
                <w:i w:val="0"/>
                <w:color w:val="1F2937"/>
                <w:sz w:val="16"/>
              </w:rPr>
              <w:t>Create your custom framework blueprint. Define each component with detailed instructions. Develop decision trees for component selection.</w:t>
            </w:r>
          </w:p>
          <w:p>
            <w:pPr>
              <w:spacing w:after="20" w:before="0" w:line="240" w:lineRule="auto"/>
            </w:pPr>
            <w:r>
              <w:rPr>
                <w:rFonts w:ascii="Aptos" w:hAnsi="Aptos" w:eastAsia="Aptos"/>
                <w:b/>
                <w:i w:val="0"/>
                <w:color w:val="4F80FF"/>
                <w:sz w:val="16"/>
              </w:rPr>
              <w:t xml:space="preserve">Testing Protocol Exercise: </w:t>
            </w:r>
            <w:r>
              <w:rPr>
                <w:rFonts w:ascii="Aptos" w:hAnsi="Aptos" w:eastAsia="Aptos"/>
                <w:b w:val="0"/>
                <w:i w:val="0"/>
                <w:color w:val="1F2937"/>
                <w:sz w:val="16"/>
              </w:rPr>
              <w:t>Define metrics for framework effectiveness. Create a testing plan for different scenarios. Document baseline performance for comparison.</w:t>
            </w:r>
          </w:p>
          <w:p>
            <w:pPr>
              <w:spacing w:after="20" w:before="0" w:line="240" w:lineRule="auto"/>
            </w:pPr>
            <w:r>
              <w:rPr>
                <w:rFonts w:ascii="Aptos" w:hAnsi="Aptos" w:eastAsia="Aptos"/>
                <w:b/>
                <w:i w:val="0"/>
                <w:color w:val="4F80FF"/>
                <w:sz w:val="16"/>
              </w:rPr>
              <w:t xml:space="preserve">Final Challenge: </w:t>
            </w:r>
            <w:r>
              <w:rPr>
                <w:rFonts w:ascii="Aptos" w:hAnsi="Aptos" w:eastAsia="Aptos"/>
                <w:b w:val="0"/>
                <w:i w:val="0"/>
                <w:color w:val="1F2937"/>
                <w:sz w:val="16"/>
              </w:rPr>
              <w:t>Build your signature showcase system. Apply it to a high-value task. Document the results and improvements.</w:t>
            </w:r>
          </w:p>
          <w:p>
            <w:pPr>
              <w:spacing w:after="20" w:before="0" w:line="240" w:lineRule="auto"/>
            </w:pPr>
            <w:r>
              <w:rPr>
                <w:rFonts w:ascii="Aptos" w:hAnsi="Aptos" w:eastAsia="Aptos"/>
                <w:b/>
                <w:i w:val="0"/>
                <w:color w:val="4F80FF"/>
                <w:sz w:val="16"/>
              </w:rPr>
              <w:t xml:space="preserve">Requirements: </w:t>
            </w:r>
            <w:r>
              <w:rPr>
                <w:rFonts w:ascii="Aptos" w:hAnsi="Aptos" w:eastAsia="Aptos"/>
                <w:b w:val="0"/>
                <w:i w:val="0"/>
                <w:color w:val="1F2937"/>
                <w:sz w:val="16"/>
              </w:rPr>
              <w:t>Incorporate at least three advanced techniques. Include modular components you can reuse. Implement error handling and bias mitigation. Create custom output formats for your specific workflow. Document your system so others could follow it.</w:t>
            </w:r>
          </w:p>
        </w:tc>
      </w:tr>
    </w:tbl>
    <w:p>
      <w:pPr>
        <w:spacing w:after="0"/>
      </w:pPr>
    </w:p>
    <w:tbl>
      <w:tblPr>
        <w:tblW w:type="pct" w:w="5000"/>
        <w:jc w:val="center"/>
        <w:tblLayout w:type="fixed"/>
        <w:tblLook w:firstColumn="1" w:firstRow="1" w:lastColumn="0" w:lastRow="0" w:noHBand="0" w:noVBand="1" w:val="04A0"/>
      </w:tblPr>
      <w:tblGrid>
        <w:gridCol w:w="7848"/>
        <w:gridCol w:w="7848"/>
      </w:tblGrid>
      <w:tr>
        <w:tc>
          <w:tcPr>
            <w:tcW w:type="dxa" w:w="7985"/>
            <w:vAlign w:val="top"/>
            <w:tcBorders>
              <w:top w:val="single" w:sz="5" w:space="0" w:color="E5E7EB"/>
              <w:left w:val="single" w:sz="5" w:space="0" w:color="E5E7EB"/>
              <w:bottom w:val="single" w:sz="5" w:space="0" w:color="E5E7EB"/>
              <w:right w:val="single" w:sz="5" w:space="0" w:color="E5E7EB"/>
            </w:tcBorders>
            <w:shd w:fill="EEF6FF"/>
            <w:tcMar>
              <w:top w:w="70" w:type="dxa"/>
              <w:start w:w="90" w:type="dxa"/>
              <w:bottom w:w="70" w:type="dxa"/>
              <w:end w:w="90" w:type="dxa"/>
            </w:tcMar>
          </w:tcPr>
          <w:p>
            <w:pPr>
              <w:spacing w:after="40"/>
            </w:pPr>
            <w:r>
              <w:rPr>
                <w:rFonts w:ascii="Aptos" w:hAnsi="Aptos" w:eastAsia="Aptos"/>
                <w:b/>
                <w:i w:val="0"/>
                <w:color w:val="4F80FF"/>
                <w:sz w:val="19"/>
              </w:rPr>
              <w:t>Output to produce</w:t>
            </w:r>
          </w:p>
          <w:p>
            <w:pPr>
              <w:spacing w:after="20" w:before="0" w:line="240" w:lineRule="auto"/>
            </w:pPr>
            <w:r>
              <w:rPr>
                <w:rFonts w:ascii="Aptos" w:hAnsi="Aptos" w:eastAsia="Aptos"/>
                <w:b w:val="0"/>
                <w:i w:val="0"/>
                <w:color w:val="1F2937"/>
                <w:sz w:val="16"/>
              </w:rPr>
              <w:t>A signature prompt engineering showcase.</w:t>
            </w:r>
          </w:p>
          <w:p>
            <w:pPr>
              <w:spacing w:after="20" w:before="0" w:line="240" w:lineRule="auto"/>
            </w:pPr>
            <w:r>
              <w:rPr>
                <w:rFonts w:ascii="Aptos" w:hAnsi="Aptos" w:eastAsia="Aptos"/>
                <w:b w:val="0"/>
                <w:i w:val="0"/>
                <w:color w:val="1F2937"/>
                <w:sz w:val="16"/>
              </w:rPr>
              <w:t>A custom framework blueprint with components and decision trees.</w:t>
            </w:r>
          </w:p>
          <w:p>
            <w:pPr>
              <w:spacing w:after="20" w:before="0" w:line="240" w:lineRule="auto"/>
            </w:pPr>
            <w:r>
              <w:rPr>
                <w:rFonts w:ascii="Aptos" w:hAnsi="Aptos" w:eastAsia="Aptos"/>
                <w:b w:val="0"/>
                <w:i w:val="0"/>
                <w:color w:val="1F2937"/>
                <w:sz w:val="16"/>
              </w:rPr>
              <w:t>Testing plan and baseline performance.</w:t>
            </w:r>
          </w:p>
          <w:p>
            <w:pPr>
              <w:spacing w:after="20" w:before="0" w:line="240" w:lineRule="auto"/>
            </w:pPr>
            <w:r>
              <w:rPr>
                <w:rFonts w:ascii="Aptos" w:hAnsi="Aptos" w:eastAsia="Aptos"/>
                <w:b w:val="0"/>
                <w:i w:val="0"/>
                <w:color w:val="1F2937"/>
                <w:sz w:val="16"/>
              </w:rPr>
              <w:t>Documented results and improvements.</w:t>
            </w:r>
          </w:p>
          <w:p>
            <w:pPr>
              <w:spacing w:after="20" w:before="0" w:line="240" w:lineRule="auto"/>
            </w:pPr>
            <w:r>
              <w:rPr>
                <w:rFonts w:ascii="Aptos" w:hAnsi="Aptos" w:eastAsia="Aptos"/>
                <w:b w:val="0"/>
                <w:i w:val="0"/>
                <w:color w:val="1F2937"/>
                <w:sz w:val="16"/>
              </w:rPr>
              <w:t>A reusable system others can follow.</w:t>
            </w:r>
          </w:p>
        </w:tc>
        <w:tc>
          <w:tcPr>
            <w:tcW w:type="dxa" w:w="7985"/>
            <w:vAlign w:val="top"/>
            <w:tcBorders>
              <w:top w:val="single" w:sz="5" w:space="0" w:color="E5E7EB"/>
              <w:left w:val="single" w:sz="5" w:space="0" w:color="E5E7EB"/>
              <w:bottom w:val="single" w:sz="5" w:space="0" w:color="E5E7EB"/>
              <w:right w:val="single" w:sz="5" w:space="0" w:color="E5E7EB"/>
            </w:tcBorders>
            <w:shd w:fill="FFFFFF"/>
            <w:tcMar>
              <w:top w:w="70" w:type="dxa"/>
              <w:start w:w="90" w:type="dxa"/>
              <w:bottom w:w="70" w:type="dxa"/>
              <w:end w:w="90" w:type="dxa"/>
            </w:tcMar>
          </w:tcPr>
          <w:p>
            <w:pPr>
              <w:spacing w:after="40"/>
            </w:pPr>
            <w:r>
              <w:rPr>
                <w:rFonts w:ascii="Aptos" w:hAnsi="Aptos" w:eastAsia="Aptos"/>
                <w:b/>
                <w:i w:val="0"/>
                <w:color w:val="4F80FF"/>
                <w:sz w:val="19"/>
              </w:rPr>
              <w:t>Review checklist</w:t>
            </w:r>
          </w:p>
          <w:p>
            <w:pPr>
              <w:spacing w:after="20" w:before="0" w:line="240" w:lineRule="auto"/>
            </w:pPr>
            <w:r>
              <w:rPr>
                <w:rFonts w:ascii="Aptos" w:hAnsi="Aptos" w:eastAsia="Aptos"/>
                <w:b w:val="0"/>
                <w:i w:val="0"/>
                <w:color w:val="1F2937"/>
                <w:sz w:val="16"/>
              </w:rPr>
              <w:t>☐ At least three advanced techniques included</w:t>
            </w:r>
          </w:p>
          <w:p>
            <w:pPr>
              <w:spacing w:after="20" w:before="0" w:line="240" w:lineRule="auto"/>
            </w:pPr>
            <w:r>
              <w:rPr>
                <w:rFonts w:ascii="Aptos" w:hAnsi="Aptos" w:eastAsia="Aptos"/>
                <w:b w:val="0"/>
                <w:i w:val="0"/>
                <w:color w:val="1F2937"/>
                <w:sz w:val="16"/>
              </w:rPr>
              <w:t>☐ Reusable modular components included</w:t>
            </w:r>
          </w:p>
          <w:p>
            <w:pPr>
              <w:spacing w:after="20" w:before="0" w:line="240" w:lineRule="auto"/>
            </w:pPr>
            <w:r>
              <w:rPr>
                <w:rFonts w:ascii="Aptos" w:hAnsi="Aptos" w:eastAsia="Aptos"/>
                <w:b w:val="0"/>
                <w:i w:val="0"/>
                <w:color w:val="1F2937"/>
                <w:sz w:val="16"/>
              </w:rPr>
              <w:t>☐ Error handling and bias mitigation included</w:t>
            </w:r>
          </w:p>
          <w:p>
            <w:pPr>
              <w:spacing w:after="20" w:before="0" w:line="240" w:lineRule="auto"/>
            </w:pPr>
            <w:r>
              <w:rPr>
                <w:rFonts w:ascii="Aptos" w:hAnsi="Aptos" w:eastAsia="Aptos"/>
                <w:b w:val="0"/>
                <w:i w:val="0"/>
                <w:color w:val="1F2937"/>
                <w:sz w:val="16"/>
              </w:rPr>
              <w:t>☐ Custom output formats included</w:t>
            </w:r>
          </w:p>
          <w:p>
            <w:pPr>
              <w:spacing w:after="20" w:before="0" w:line="240" w:lineRule="auto"/>
            </w:pPr>
            <w:r>
              <w:rPr>
                <w:rFonts w:ascii="Aptos" w:hAnsi="Aptos" w:eastAsia="Aptos"/>
                <w:b w:val="0"/>
                <w:i w:val="0"/>
                <w:color w:val="1F2937"/>
                <w:sz w:val="16"/>
              </w:rPr>
              <w:t>☐ Documentation is clear</w:t>
            </w:r>
          </w:p>
          <w:p>
            <w:pPr>
              <w:spacing w:after="20" w:before="0" w:line="240" w:lineRule="auto"/>
            </w:pPr>
            <w:r>
              <w:rPr>
                <w:rFonts w:ascii="Aptos" w:hAnsi="Aptos" w:eastAsia="Aptos"/>
                <w:b w:val="0"/>
                <w:i w:val="0"/>
                <w:color w:val="1F2937"/>
                <w:sz w:val="16"/>
              </w:rPr>
              <w:t>☐ Framework is coherent, flexible, and immediately usable</w:t>
            </w:r>
          </w:p>
        </w:tc>
      </w:tr>
    </w:tbl>
    <w:p>
      <w:pPr>
        <w:spacing w:after="0"/>
      </w:pPr>
    </w:p>
    <w:tbl>
      <w:tblPr>
        <w:tblW w:type="pct" w:w="5000"/>
        <w:jc w:val="center"/>
        <w:tblLayout w:type="autofit"/>
        <w:tblLook w:firstColumn="1" w:firstRow="1" w:lastColumn="0" w:lastRow="0" w:noHBand="0" w:noVBand="1" w:val="04A0"/>
      </w:tblPr>
      <w:tblGrid>
        <w:gridCol w:w="15970"/>
      </w:tblGrid>
      <w:tr>
        <w:tc>
          <w:tcPr>
            <w:tcW w:type="dxa" w:w="15970"/>
            <w:tcBorders>
              <w:top w:val="single" w:sz="7" w:space="0" w:color="00D9F8"/>
              <w:left w:val="single" w:sz="7" w:space="0" w:color="00D9F8"/>
              <w:bottom w:val="single" w:sz="7" w:space="0" w:color="00D9F8"/>
              <w:right w:val="single" w:sz="7" w:space="0" w:color="00D9F8"/>
            </w:tcBorders>
            <w:shd w:fill="FFF8E6"/>
            <w:tcMar>
              <w:top w:w="70" w:type="dxa"/>
              <w:start w:w="90" w:type="dxa"/>
              <w:bottom w:w="70" w:type="dxa"/>
              <w:end w:w="90" w:type="dxa"/>
            </w:tcMar>
          </w:tcPr>
          <w:p>
            <w:pPr>
              <w:spacing w:after="40" w:before="0" w:line="240" w:lineRule="auto"/>
            </w:pPr>
            <w:r>
              <w:rPr>
                <w:rFonts w:ascii="Aptos" w:hAnsi="Aptos" w:eastAsia="Aptos"/>
                <w:b/>
                <w:i w:val="0"/>
                <w:color w:val="4F80FF"/>
                <w:sz w:val="20"/>
              </w:rPr>
              <w:t>Common mistakes</w:t>
            </w:r>
          </w:p>
          <w:p>
            <w:pPr>
              <w:spacing w:after="40" w:before="0"/>
              <w:pBdr>
                <w:bottom w:val="single" w:sz="8" w:space="1" w:color="00D9F8"/>
              </w:pBdr>
            </w:pPr>
            <w:r>
              <w:rPr>
                <w:rFonts w:ascii="Aptos" w:hAnsi="Aptos" w:eastAsia="Aptos"/>
                <w:b w:val="0"/>
                <w:i w:val="0"/>
                <w:color w:val="1F2937"/>
                <w:sz w:val="2"/>
              </w:rPr>
              <w:t xml:space="preserve"> </w:t>
            </w:r>
          </w:p>
          <w:p>
            <w:pPr>
              <w:spacing w:after="20" w:before="0" w:line="240" w:lineRule="auto"/>
            </w:pPr>
            <w:r>
              <w:rPr>
                <w:rFonts w:ascii="Aptos" w:hAnsi="Aptos" w:eastAsia="Aptos"/>
                <w:b w:val="0"/>
                <w:i w:val="0"/>
                <w:color w:val="1F2937"/>
                <w:sz w:val="16"/>
              </w:rPr>
              <w:t>Building a showcase around a low-value task.</w:t>
            </w:r>
          </w:p>
          <w:p>
            <w:pPr>
              <w:spacing w:after="20" w:before="0" w:line="240" w:lineRule="auto"/>
            </w:pPr>
            <w:r>
              <w:rPr>
                <w:rFonts w:ascii="Aptos" w:hAnsi="Aptos" w:eastAsia="Aptos"/>
                <w:b w:val="0"/>
                <w:i w:val="0"/>
                <w:color w:val="1F2937"/>
                <w:sz w:val="16"/>
              </w:rPr>
              <w:t>Skipping documentation, which prevents reuse.</w:t>
            </w:r>
          </w:p>
          <w:p>
            <w:pPr>
              <w:spacing w:after="20" w:before="0" w:line="240" w:lineRule="auto"/>
            </w:pPr>
            <w:r>
              <w:rPr>
                <w:rFonts w:ascii="Aptos" w:hAnsi="Aptos" w:eastAsia="Aptos"/>
                <w:b w:val="0"/>
                <w:i w:val="0"/>
                <w:color w:val="1F2937"/>
                <w:sz w:val="16"/>
              </w:rPr>
              <w:t>Not recording baseline performance.</w:t>
            </w:r>
          </w:p>
          <w:p>
            <w:pPr>
              <w:spacing w:after="20" w:before="0" w:line="240" w:lineRule="auto"/>
            </w:pPr>
            <w:r>
              <w:rPr>
                <w:rFonts w:ascii="Aptos" w:hAnsi="Aptos" w:eastAsia="Aptos"/>
                <w:b w:val="0"/>
                <w:i w:val="0"/>
                <w:color w:val="1F2937"/>
                <w:sz w:val="16"/>
              </w:rPr>
              <w:t>Using a vague task instead of a clear job.</w:t>
            </w:r>
          </w:p>
          <w:p>
            <w:pPr>
              <w:spacing w:after="20" w:before="0" w:line="240" w:lineRule="auto"/>
            </w:pPr>
            <w:r>
              <w:rPr>
                <w:rFonts w:ascii="Aptos" w:hAnsi="Aptos" w:eastAsia="Aptos"/>
                <w:b w:val="0"/>
                <w:i w:val="0"/>
                <w:color w:val="1F2937"/>
                <w:sz w:val="16"/>
              </w:rPr>
              <w:t>Leaving out business context, constraints, or success criteria.</w:t>
            </w:r>
          </w:p>
          <w:p>
            <w:pPr>
              <w:spacing w:after="20" w:before="0" w:line="240" w:lineRule="auto"/>
            </w:pPr>
            <w:r>
              <w:rPr>
                <w:rFonts w:ascii="Aptos" w:hAnsi="Aptos" w:eastAsia="Aptos"/>
                <w:b w:val="0"/>
                <w:i w:val="0"/>
                <w:color w:val="1F2937"/>
                <w:sz w:val="16"/>
              </w:rPr>
              <w:t>Asking for an answer without defining the required output format.</w:t>
            </w:r>
          </w:p>
          <w:p>
            <w:pPr>
              <w:spacing w:after="20" w:before="0" w:line="240" w:lineRule="auto"/>
            </w:pPr>
            <w:r>
              <w:rPr>
                <w:rFonts w:ascii="Aptos" w:hAnsi="Aptos" w:eastAsia="Aptos"/>
                <w:b w:val="0"/>
                <w:i w:val="0"/>
                <w:color w:val="1F2937"/>
                <w:sz w:val="16"/>
              </w:rPr>
              <w:t>Treating AI output as final without review, testing, or correction.</w:t>
            </w:r>
          </w:p>
        </w:tc>
      </w:tr>
    </w:tbl>
    <w:p>
      <w:pPr>
        <w:spacing w:after="0"/>
      </w:pPr>
    </w:p>
    <w:sectPr w:rsidR="00FC693F" w:rsidRPr="0006063C" w:rsidSect="00034616">
      <w:headerReference w:type="default" r:id="rId9"/>
      <w:footerReference w:type="default" r:id="rId10"/>
      <w:pgSz w:w="16834" w:h="11909" w:orient="landscape"/>
      <w:pgMar w:top="403" w:right="432" w:bottom="461" w:left="432"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Borders>
        <w:top w:val="nil"/>
        <w:left w:val="nil"/>
        <w:bottom w:val="nil"/>
        <w:right w:val="nil"/>
        <w:insideH w:val="nil"/>
        <w:insideV w:val="nil"/>
      </w:tblBorders>
    </w:tblPr>
    <w:tblGrid>
      <w:gridCol w:w="5280"/>
      <w:gridCol w:w="5280"/>
      <w:gridCol w:w="5280"/>
    </w:tblGrid>
    <w:tr>
      <w:tc>
        <w:tcPr>
          <w:tcW w:type="dxa" w:w="5280"/>
          <w:tcMar>
            <w:top w:w="0" w:type="dxa"/>
            <w:start w:w="40" w:type="dxa"/>
            <w:bottom w:w="0" w:type="dxa"/>
            <w:end w:w="40" w:type="dxa"/>
          </w:tcMar>
        </w:tcPr>
        <w:p>
          <w:r>
            <w:rPr>
              <w:sz w:val="15"/>
            </w:rPr>
            <w:t xml:space="preserve">Page </w:t>
            <w:fldChar w:fldCharType="begin"/>
            <w:instrText xml:space="preserve">PAGE</w:instrText>
            <w:fldChar w:fldCharType="end"/>
          </w:r>
        </w:p>
      </w:tc>
      <w:tc>
        <w:tcPr>
          <w:tcW w:type="dxa" w:w="5280"/>
          <w:tcMar>
            <w:top w:w="0" w:type="dxa"/>
            <w:start w:w="40" w:type="dxa"/>
            <w:bottom w:w="0" w:type="dxa"/>
            <w:end w:w="40" w:type="dxa"/>
          </w:tcMar>
        </w:tcPr>
        <w:p>
          <w:pPr>
            <w:jc w:val="center"/>
          </w:pPr>
          <w:r>
            <w:rPr>
              <w:rFonts w:ascii="Aptos" w:hAnsi="Aptos" w:eastAsia="Aptos"/>
              <w:b w:val="0"/>
              <w:i w:val="0"/>
              <w:color w:val="1F2937"/>
              <w:sz w:val="14"/>
            </w:rPr>
            <w:t>Final Custom Framework Workshop</w:t>
          </w:r>
        </w:p>
      </w:tc>
      <w:tc>
        <w:tcPr>
          <w:tcW w:type="dxa" w:w="5280"/>
          <w:tcMar>
            <w:top w:w="0" w:type="dxa"/>
            <w:start w:w="40" w:type="dxa"/>
            <w:bottom w:w="0" w:type="dxa"/>
            <w:end w:w="40" w:type="dxa"/>
          </w:tcMar>
        </w:tcPr>
        <w:p>
          <w:pPr>
            <w:jc w:val="right"/>
          </w:pPr>
          <w:r>
            <w:rPr>
              <w:rFonts w:ascii="Aptos" w:hAnsi="Aptos" w:eastAsia="Aptos"/>
              <w:b/>
              <w:i w:val="0"/>
              <w:color w:val="4F80FF"/>
              <w:sz w:val="14"/>
            </w:rPr>
            <w:t>[BUSINESS NAME]</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Borders>
        <w:top w:val="nil"/>
        <w:left w:val="nil"/>
        <w:bottom w:val="nil"/>
        <w:right w:val="nil"/>
        <w:insideH w:val="nil"/>
        <w:insideV w:val="nil"/>
      </w:tblBorders>
    </w:tblPr>
    <w:tblGrid>
      <w:gridCol w:w="2736"/>
      <w:gridCol w:w="7344"/>
      <w:gridCol w:w="5760"/>
    </w:tblGrid>
    <w:tr>
      <w:tc>
        <w:tcPr>
          <w:tcW w:type="dxa" w:w="5280"/>
          <w:tcMar>
            <w:top w:w="0" w:type="dxa"/>
            <w:start w:w="40" w:type="dxa"/>
            <w:bottom w:w="0" w:type="dxa"/>
            <w:end w:w="40" w:type="dxa"/>
          </w:tcMar>
        </w:tcPr>
        <w:p>
          <w:r>
            <w:rPr>
              <w:rFonts w:ascii="Aptos" w:hAnsi="Aptos" w:eastAsia="Aptos"/>
              <w:b/>
              <w:i w:val="0"/>
              <w:color w:val="00D9F8"/>
              <w:sz w:val="19"/>
            </w:rPr>
            <w:t>[LOGO]</w:t>
          </w:r>
        </w:p>
      </w:tc>
      <w:tc>
        <w:tcPr>
          <w:tcW w:type="dxa" w:w="5280"/>
          <w:tcMar>
            <w:top w:w="0" w:type="dxa"/>
            <w:start w:w="40" w:type="dxa"/>
            <w:bottom w:w="0" w:type="dxa"/>
            <w:end w:w="40" w:type="dxa"/>
          </w:tcMar>
        </w:tcPr>
        <w:p>
          <w:pPr>
            <w:jc w:val="center"/>
          </w:pPr>
          <w:r>
            <w:rPr>
              <w:rFonts w:ascii="Aptos" w:hAnsi="Aptos" w:eastAsia="Aptos"/>
              <w:b/>
              <w:i w:val="0"/>
              <w:color w:val="4F80FF"/>
              <w:sz w:val="21"/>
            </w:rPr>
            <w:t>[BUSINESS NAME]</w:t>
          </w:r>
        </w:p>
      </w:tc>
      <w:tc>
        <w:tcPr>
          <w:tcW w:type="dxa" w:w="5280"/>
          <w:tcMar>
            <w:top w:w="0" w:type="dxa"/>
            <w:start w:w="40" w:type="dxa"/>
            <w:bottom w:w="0" w:type="dxa"/>
            <w:end w:w="40" w:type="dxa"/>
          </w:tcMar>
        </w:tcPr>
        <w:p>
          <w:pPr>
            <w:jc w:val="right"/>
          </w:pPr>
          <w:r>
            <w:rPr>
              <w:rFonts w:ascii="Aptos" w:hAnsi="Aptos" w:eastAsia="Aptos"/>
              <w:b w:val="0"/>
              <w:i w:val="0"/>
              <w:color w:val="1F2937"/>
              <w:sz w:val="14"/>
            </w:rPr>
            <w:t>[WEBSITE]  |  [EMAIL]  |  [PHONE]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