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681"/>
        <w:jc w:val="center"/>
        <w:tblLook w:firstColumn="1" w:firstRow="1" w:lastColumn="0" w:lastRow="0" w:noHBand="0" w:noVBand="1" w:val="04A0"/>
        <w:tblBorders>
          <w:top w:val="single" w:sz="12" w:space="0" w:color="4F80FF"/>
          <w:left w:val="single" w:sz="12" w:space="0" w:color="4F80FF"/>
          <w:bottom w:val="single" w:sz="12" w:space="0" w:color="4F80FF"/>
          <w:right w:val="single" w:sz="12" w:space="0" w:color="4F80FF"/>
          <w:insideH w:val="single" w:sz="12" w:space="0" w:color="4F80FF"/>
          <w:insideV w:val="single" w:sz="12" w:space="0" w:color="4F80FF"/>
        </w:tblBorders>
      </w:tblPr>
      <w:tblGrid>
        <w:gridCol w:w="15682"/>
      </w:tblGrid>
      <w:tr>
        <w:tc>
          <w:tcPr>
            <w:tcW w:type="dxa" w:w="1568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4F80FF"/>
                <w:sz w:val="44"/>
              </w:rPr>
              <w:t>ChatGPT Briefing Sheet for Business Owners</w:t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b w:val="0"/>
                <w:i/>
                <w:color w:val="1F2937"/>
                <w:sz w:val="20"/>
              </w:rPr>
              <w:t>How to get clearer, safer, and more useful answers from ChatGPT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00D9F8"/>
                <w:sz w:val="18"/>
              </w:rPr>
              <w:t>A practical guide for business owners, operators, and managers</w:t>
            </w:r>
          </w:p>
        </w:tc>
      </w:tr>
    </w:tbl>
    <w:p>
      <w:pPr>
        <w:spacing w:after="40" w:before="0"/>
      </w:pPr>
      <w:r/>
    </w:p>
    <w:tbl>
      <w:tblPr>
        <w:tblW w:type="dxa" w:w="15681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7848"/>
        <w:gridCol w:w="7834"/>
      </w:tblGrid>
      <w:tr>
        <w:tc>
          <w:tcPr>
            <w:tcW w:type="dxa" w:w="7841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4F80FF"/>
                <w:sz w:val="20"/>
              </w:rPr>
              <w:t>What ChatGPT is useful for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5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drafting emails and internal notes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5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summarising long information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5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comparing options before making a decision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5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improving rough ideas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5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creating checklist and SOP drafts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5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analysing messy workflows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5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turning notes into structured action items</w:t>
            </w:r>
          </w:p>
        </w:tc>
        <w:tc>
          <w:tcPr>
            <w:tcW w:type="dxa" w:w="7841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EF6F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00D9F8"/>
                <w:sz w:val="20"/>
              </w:rPr>
              <w:t>The core shift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 xml:space="preserve">Do not give ChatGPT a vague topic. </w:t>
            </w:r>
            <w:r>
              <w:rPr>
                <w:rFonts w:ascii="Arial" w:hAnsi="Arial" w:eastAsia="Arial"/>
                <w:b/>
                <w:i w:val="0"/>
                <w:color w:val="1F2937"/>
                <w:sz w:val="17"/>
              </w:rPr>
              <w:t>Give it a clear job.</w:t>
            </w:r>
          </w:p>
          <w:p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Better answers come from giving the task, business context, goal, constraints, and output format before asking for the work.</w:t>
            </w:r>
          </w:p>
        </w:tc>
      </w:tr>
    </w:tbl>
    <w:p>
      <w:pPr>
        <w:spacing w:after="40" w:before="0"/>
      </w:pPr>
      <w:r/>
    </w:p>
    <w:p>
      <w:pPr>
        <w:spacing w:after="20" w:before="40"/>
      </w:pPr>
      <w:r>
        <w:rPr>
          <w:rFonts w:ascii="Arial" w:hAnsi="Arial" w:eastAsia="Arial"/>
          <w:b/>
          <w:i w:val="0"/>
          <w:color w:val="4F80FF"/>
          <w:sz w:val="26"/>
        </w:rPr>
        <w:t>The 5 things ChatGPT needs from you</w:t>
      </w:r>
    </w:p>
    <w:tbl>
      <w:tblPr>
        <w:tblW w:type="dxa" w:w="15681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3136"/>
            <w:shd w:fill="EEF6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4F80FF"/>
                <w:sz w:val="17"/>
              </w:rPr>
              <w:t>1. The task</w:t>
            </w:r>
          </w:p>
          <w:p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Say exactly what you want ChatGPT to do.</w:t>
            </w:r>
          </w:p>
        </w:tc>
        <w:tc>
          <w:tcPr>
            <w:tcW w:type="dxa" w:w="3136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4F80FF"/>
                <w:sz w:val="17"/>
              </w:rPr>
              <w:t>2. The business context</w:t>
            </w:r>
          </w:p>
          <w:p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Explain what is happening and why it matters.</w:t>
            </w:r>
          </w:p>
        </w:tc>
        <w:tc>
          <w:tcPr>
            <w:tcW w:type="dxa" w:w="3136"/>
            <w:shd w:fill="EEF6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4F80FF"/>
                <w:sz w:val="17"/>
              </w:rPr>
              <w:t>3. The goal</w:t>
            </w:r>
          </w:p>
          <w:p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Say what a good result should improve, clarify, or help decide.</w:t>
            </w:r>
          </w:p>
        </w:tc>
        <w:tc>
          <w:tcPr>
            <w:tcW w:type="dxa" w:w="3136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4F80FF"/>
                <w:sz w:val="17"/>
              </w:rPr>
              <w:t>4. The constraints</w:t>
            </w:r>
          </w:p>
          <w:p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State limits such as tone, length, tools, budget, risk, approval, or things not to assume.</w:t>
            </w:r>
          </w:p>
        </w:tc>
        <w:tc>
          <w:tcPr>
            <w:tcW w:type="dxa" w:w="3136"/>
            <w:shd w:fill="EEF6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4F80FF"/>
                <w:sz w:val="17"/>
              </w:rPr>
              <w:t>5. The output format</w:t>
            </w:r>
          </w:p>
          <w:p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Ask for something easy to review, such as a checklist, options table, action plan, SOP draft, summary, or risks list.</w:t>
            </w:r>
          </w:p>
        </w:tc>
      </w:tr>
    </w:tbl>
    <w:p>
      <w:pPr>
        <w:spacing w:after="60" w:before="0"/>
      </w:pPr>
      <w:r/>
    </w:p>
    <w:tbl>
      <w:tblPr>
        <w:tblW w:type="dxa" w:w="15681"/>
        <w:jc w:val="center"/>
        <w:tblLook w:firstColumn="1" w:firstRow="1" w:lastColumn="0" w:lastRow="0" w:noHBand="0" w:noVBand="1" w:val="04A0"/>
        <w:tblBorders>
          <w:top w:val="single" w:sz="10" w:space="0" w:color="00D9F8"/>
          <w:left w:val="single" w:sz="10" w:space="0" w:color="00D9F8"/>
          <w:bottom w:val="single" w:sz="10" w:space="0" w:color="00D9F8"/>
          <w:right w:val="single" w:sz="10" w:space="0" w:color="00D9F8"/>
          <w:insideH w:val="single" w:sz="10" w:space="0" w:color="00D9F8"/>
          <w:insideV w:val="single" w:sz="10" w:space="0" w:color="00D9F8"/>
        </w:tblBorders>
      </w:tblPr>
      <w:tblGrid>
        <w:gridCol w:w="15682"/>
      </w:tblGrid>
      <w:tr>
        <w:tc>
          <w:tcPr>
            <w:tcW w:type="dxa" w:w="15682"/>
            <w:shd w:fill="E6FB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4F80FF"/>
                <w:sz w:val="26"/>
              </w:rPr>
              <w:t>A simple briefing formula</w:t>
            </w:r>
          </w:p>
          <w:tbl>
            <w:tblPr>
              <w:tblW w:type="dxa" w:w="14832"/>
              <w:tblLook w:firstColumn="1" w:firstRow="1" w:lastColumn="0" w:lastRow="0" w:noHBand="0" w:noVBand="1" w:val="04A0"/>
              <w:tblBorders>
                <w:top w:val="single" w:sz="0" w:space="0" w:color="E6FBFF"/>
                <w:left w:val="single" w:sz="0" w:space="0" w:color="E6FBFF"/>
                <w:bottom w:val="single" w:sz="0" w:space="0" w:color="E6FBFF"/>
                <w:right w:val="single" w:sz="0" w:space="0" w:color="E6FBFF"/>
                <w:insideH w:val="single" w:sz="0" w:space="0" w:color="E6FBFF"/>
                <w:insideV w:val="single" w:sz="0" w:space="0" w:color="E6FBFF"/>
              </w:tblBorders>
            </w:tblPr>
            <w:tblGrid>
              <w:gridCol w:w="7841"/>
              <w:gridCol w:w="7841"/>
            </w:tblGrid>
            <w:tr>
              <w:tc>
                <w:tcPr>
                  <w:tcW w:type="dxa" w:w="1584"/>
                  <w:tcMar>
                    <w:top w:w="15" w:type="dxa"/>
                    <w:start w:w="25" w:type="dxa"/>
                    <w:bottom w:w="15" w:type="dxa"/>
                    <w:end w:w="25" w:type="dxa"/>
                  </w:tcMar>
                  <w:shd w:fill="E6FBFF"/>
                </w:tcPr>
                <w:p>
                  <w:r>
                    <w:rPr>
                      <w:rFonts w:ascii="Arial" w:hAnsi="Arial" w:eastAsia="Arial"/>
                      <w:b/>
                      <w:i w:val="0"/>
                      <w:color w:val="4F80FF"/>
                      <w:sz w:val="16"/>
                    </w:rPr>
                    <w:t>Task:</w:t>
                  </w:r>
                </w:p>
              </w:tc>
              <w:tc>
                <w:tcPr>
                  <w:tcW w:type="dxa" w:w="13248"/>
                  <w:tcMar>
                    <w:top w:w="15" w:type="dxa"/>
                    <w:start w:w="25" w:type="dxa"/>
                    <w:bottom w:w="15" w:type="dxa"/>
                    <w:end w:w="25" w:type="dxa"/>
                  </w:tcMar>
                  <w:shd w:fill="E6FBFF"/>
                </w:tcPr>
                <w:p>
                  <w:r>
                    <w:rPr>
                      <w:rFonts w:ascii="Arial" w:hAnsi="Arial" w:eastAsia="Arial"/>
                      <w:b w:val="0"/>
                      <w:i w:val="0"/>
                      <w:color w:val="1F2937"/>
                      <w:sz w:val="16"/>
                    </w:rPr>
                    <w:t>What do you want ChatGPT to do?</w:t>
                  </w:r>
                </w:p>
              </w:tc>
            </w:tr>
            <w:tr>
              <w:tc>
                <w:tcPr>
                  <w:tcW w:type="dxa" w:w="1584"/>
                  <w:tcMar>
                    <w:top w:w="15" w:type="dxa"/>
                    <w:start w:w="25" w:type="dxa"/>
                    <w:bottom w:w="15" w:type="dxa"/>
                    <w:end w:w="25" w:type="dxa"/>
                  </w:tcMar>
                  <w:shd w:fill="E6FBFF"/>
                </w:tcPr>
                <w:p>
                  <w:r>
                    <w:rPr>
                      <w:rFonts w:ascii="Arial" w:hAnsi="Arial" w:eastAsia="Arial"/>
                      <w:b/>
                      <w:i w:val="0"/>
                      <w:color w:val="4F80FF"/>
                      <w:sz w:val="16"/>
                    </w:rPr>
                    <w:t>Context:</w:t>
                  </w:r>
                </w:p>
              </w:tc>
              <w:tc>
                <w:tcPr>
                  <w:tcW w:type="dxa" w:w="13248"/>
                  <w:tcMar>
                    <w:top w:w="15" w:type="dxa"/>
                    <w:start w:w="25" w:type="dxa"/>
                    <w:bottom w:w="15" w:type="dxa"/>
                    <w:end w:w="25" w:type="dxa"/>
                  </w:tcMar>
                  <w:shd w:fill="E6FBFF"/>
                </w:tcPr>
                <w:p>
                  <w:r>
                    <w:rPr>
                      <w:rFonts w:ascii="Arial" w:hAnsi="Arial" w:eastAsia="Arial"/>
                      <w:b w:val="0"/>
                      <w:i w:val="0"/>
                      <w:color w:val="1F2937"/>
                      <w:sz w:val="16"/>
                    </w:rPr>
                    <w:t>What is happening in the business?</w:t>
                  </w:r>
                </w:p>
              </w:tc>
            </w:tr>
            <w:tr>
              <w:tc>
                <w:tcPr>
                  <w:tcW w:type="dxa" w:w="1584"/>
                  <w:tcMar>
                    <w:top w:w="15" w:type="dxa"/>
                    <w:start w:w="25" w:type="dxa"/>
                    <w:bottom w:w="15" w:type="dxa"/>
                    <w:end w:w="25" w:type="dxa"/>
                  </w:tcMar>
                  <w:shd w:fill="E6FBFF"/>
                </w:tcPr>
                <w:p>
                  <w:r>
                    <w:rPr>
                      <w:rFonts w:ascii="Arial" w:hAnsi="Arial" w:eastAsia="Arial"/>
                      <w:b/>
                      <w:i w:val="0"/>
                      <w:color w:val="4F80FF"/>
                      <w:sz w:val="16"/>
                    </w:rPr>
                    <w:t>Goal:</w:t>
                  </w:r>
                </w:p>
              </w:tc>
              <w:tc>
                <w:tcPr>
                  <w:tcW w:type="dxa" w:w="13248"/>
                  <w:tcMar>
                    <w:top w:w="15" w:type="dxa"/>
                    <w:start w:w="25" w:type="dxa"/>
                    <w:bottom w:w="15" w:type="dxa"/>
                    <w:end w:w="25" w:type="dxa"/>
                  </w:tcMar>
                  <w:shd w:fill="E6FBFF"/>
                </w:tcPr>
                <w:p>
                  <w:r>
                    <w:rPr>
                      <w:rFonts w:ascii="Arial" w:hAnsi="Arial" w:eastAsia="Arial"/>
                      <w:b w:val="0"/>
                      <w:i w:val="0"/>
                      <w:color w:val="1F2937"/>
                      <w:sz w:val="16"/>
                    </w:rPr>
                    <w:t>What are you trying to improve or decide?</w:t>
                  </w:r>
                </w:p>
              </w:tc>
            </w:tr>
            <w:tr>
              <w:tc>
                <w:tcPr>
                  <w:tcW w:type="dxa" w:w="1584"/>
                  <w:tcMar>
                    <w:top w:w="15" w:type="dxa"/>
                    <w:start w:w="25" w:type="dxa"/>
                    <w:bottom w:w="15" w:type="dxa"/>
                    <w:end w:w="25" w:type="dxa"/>
                  </w:tcMar>
                  <w:shd w:fill="E6FBFF"/>
                </w:tcPr>
                <w:p>
                  <w:r>
                    <w:rPr>
                      <w:rFonts w:ascii="Arial" w:hAnsi="Arial" w:eastAsia="Arial"/>
                      <w:b/>
                      <w:i w:val="0"/>
                      <w:color w:val="4F80FF"/>
                      <w:sz w:val="16"/>
                    </w:rPr>
                    <w:t>Constraints:</w:t>
                  </w:r>
                </w:p>
              </w:tc>
              <w:tc>
                <w:tcPr>
                  <w:tcW w:type="dxa" w:w="13248"/>
                  <w:tcMar>
                    <w:top w:w="15" w:type="dxa"/>
                    <w:start w:w="25" w:type="dxa"/>
                    <w:bottom w:w="15" w:type="dxa"/>
                    <w:end w:w="25" w:type="dxa"/>
                  </w:tcMar>
                  <w:shd w:fill="E6FBFF"/>
                </w:tcPr>
                <w:p>
                  <w:r>
                    <w:rPr>
                      <w:rFonts w:ascii="Arial" w:hAnsi="Arial" w:eastAsia="Arial"/>
                      <w:b w:val="0"/>
                      <w:i w:val="0"/>
                      <w:color w:val="1F2937"/>
                      <w:sz w:val="16"/>
                    </w:rPr>
                    <w:t>What must the answer respect?</w:t>
                  </w:r>
                </w:p>
              </w:tc>
            </w:tr>
            <w:tr>
              <w:tc>
                <w:tcPr>
                  <w:tcW w:type="dxa" w:w="1584"/>
                  <w:tcMar>
                    <w:top w:w="15" w:type="dxa"/>
                    <w:start w:w="25" w:type="dxa"/>
                    <w:bottom w:w="15" w:type="dxa"/>
                    <w:end w:w="25" w:type="dxa"/>
                  </w:tcMar>
                  <w:shd w:fill="E6FBFF"/>
                </w:tcPr>
                <w:p>
                  <w:r>
                    <w:rPr>
                      <w:rFonts w:ascii="Arial" w:hAnsi="Arial" w:eastAsia="Arial"/>
                      <w:b/>
                      <w:i w:val="0"/>
                      <w:color w:val="4F80FF"/>
                      <w:sz w:val="16"/>
                    </w:rPr>
                    <w:t>Output:</w:t>
                  </w:r>
                </w:p>
              </w:tc>
              <w:tc>
                <w:tcPr>
                  <w:tcW w:type="dxa" w:w="13248"/>
                  <w:tcMar>
                    <w:top w:w="15" w:type="dxa"/>
                    <w:start w:w="25" w:type="dxa"/>
                    <w:bottom w:w="15" w:type="dxa"/>
                    <w:end w:w="25" w:type="dxa"/>
                  </w:tcMar>
                  <w:shd w:fill="E6FBFF"/>
                </w:tcPr>
                <w:p>
                  <w:r>
                    <w:rPr>
                      <w:rFonts w:ascii="Arial" w:hAnsi="Arial" w:eastAsia="Arial"/>
                      <w:b w:val="0"/>
                      <w:i w:val="0"/>
                      <w:color w:val="1F2937"/>
                      <w:sz w:val="16"/>
                    </w:rPr>
                    <w:t>What form should the answer take?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20" w:before="40"/>
      </w:pPr>
      <w:r>
        <w:rPr>
          <w:rFonts w:ascii="Arial" w:hAnsi="Arial" w:eastAsia="Arial"/>
          <w:b/>
          <w:i w:val="0"/>
          <w:color w:val="4F80FF"/>
          <w:sz w:val="26"/>
        </w:rPr>
        <w:t>What a better ChatGPT brief looks like</w:t>
      </w:r>
    </w:p>
    <w:tbl>
      <w:tblPr>
        <w:tblW w:type="dxa" w:w="15681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7841"/>
        <w:gridCol w:w="7841"/>
      </w:tblGrid>
      <w:tr>
        <w:tc>
          <w:tcPr>
            <w:tcW w:type="dxa" w:w="7841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4F80FF"/>
                <w:sz w:val="18"/>
              </w:rPr>
              <w:t>Example 1: Reviewing a messy customer onboarding workflow</w:t>
            </w:r>
          </w:p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4"/>
              </w:rPr>
              <w:t xml:space="preserve">Task: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Review the onboarding workflow and identify likely delays, unclear handoffs, missing information, and repeated admin.</w:t>
            </w:r>
          </w:p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4"/>
              </w:rPr>
              <w:t xml:space="preserve">Context: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A customer accepts a quote, admin gathers details, and work moves to operations. Staff use inboxes, notes, and memory, so steps vary by person.</w:t>
            </w:r>
          </w:p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4"/>
              </w:rPr>
              <w:t xml:space="preserve">Goal: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Show where the workflow is likely breaking and suggest a cleaner version.</w:t>
            </w:r>
          </w:p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4"/>
              </w:rPr>
              <w:t xml:space="preserve">Constraints: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Keep it practical for a small business. Do not assume new software. Keep human approval before anything customer-facing goes out.</w:t>
            </w:r>
          </w:p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4"/>
              </w:rPr>
              <w:t xml:space="preserve">Output: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Workflow risks, improved step-by-step flow, quick wins, and next actions.</w:t>
            </w:r>
          </w:p>
        </w:tc>
        <w:tc>
          <w:tcPr>
            <w:tcW w:type="dxa" w:w="7841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4F80FF"/>
                <w:sz w:val="18"/>
              </w:rPr>
              <w:t>Example 2: Drafting a client email or internal SOP</w:t>
            </w:r>
          </w:p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4"/>
              </w:rPr>
              <w:t xml:space="preserve">Task: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Turn these rough notes into a clear client email and a short internal SOP draft.</w:t>
            </w:r>
          </w:p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4"/>
              </w:rPr>
              <w:t xml:space="preserve">Context: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The team needs to explain the same process consistently, but the current notes are scattered across emails and chat messages.</w:t>
            </w:r>
          </w:p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4"/>
              </w:rPr>
              <w:t xml:space="preserve">Goal: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Create something staff can review, edit, and use consistently.</w:t>
            </w:r>
          </w:p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4"/>
              </w:rPr>
              <w:t xml:space="preserve">Constraints: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Use plain English. Keep the email concise. Separate what the client sees from what staff follow internally. Flag missing details.</w:t>
            </w:r>
          </w:p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4"/>
              </w:rPr>
              <w:t xml:space="preserve">Output: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Client email draft, SOP outline, assumptions, and review checklist.</w:t>
            </w:r>
          </w:p>
        </w:tc>
      </w:tr>
    </w:tbl>
    <w:p>
      <w:pPr>
        <w:spacing w:after="40" w:before="0"/>
      </w:pPr>
      <w:r/>
    </w:p>
    <w:p>
      <w:pPr>
        <w:spacing w:after="20" w:before="40"/>
      </w:pPr>
      <w:r>
        <w:rPr>
          <w:rFonts w:ascii="Arial" w:hAnsi="Arial" w:eastAsia="Arial"/>
          <w:b/>
          <w:i w:val="0"/>
          <w:color w:val="4F80FF"/>
          <w:sz w:val="26"/>
        </w:rPr>
        <w:t>5 practical rules for better ChatGPT outputs</w:t>
      </w:r>
    </w:p>
    <w:tbl>
      <w:tblPr>
        <w:tblW w:type="dxa" w:w="15681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7841"/>
        <w:gridCol w:w="7841"/>
      </w:tblGrid>
      <w:tr>
        <w:tc>
          <w:tcPr>
            <w:tcW w:type="dxa" w:w="4752"/>
            <w:shd w:fill="4F80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Rule</w:t>
            </w:r>
          </w:p>
        </w:tc>
        <w:tc>
          <w:tcPr>
            <w:tcW w:type="dxa" w:w="10930"/>
            <w:shd w:fill="00D9F8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What this means</w:t>
            </w:r>
          </w:p>
        </w:tc>
      </w:tr>
      <w:tr>
        <w:trPr>
          <w:cantSplit/>
        </w:trPr>
        <w:tc>
          <w:tcPr>
            <w:tcW w:type="dxa" w:w="4752"/>
            <w:shd w:fill="EEF6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4F80FF"/>
                <w:sz w:val="14"/>
              </w:rPr>
              <w:t>Give it a job, not a topic</w:t>
            </w:r>
          </w:p>
        </w:tc>
        <w:tc>
          <w:tcPr>
            <w:tcW w:type="dxa" w:w="10930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Ask it to review, compare, draft, summarise, structure, or find risks. A clear action beats a broad subject.</w:t>
            </w:r>
          </w:p>
        </w:tc>
      </w:tr>
      <w:tr>
        <w:trPr>
          <w:cantSplit/>
        </w:trPr>
        <w:tc>
          <w:tcPr>
            <w:tcW w:type="dxa" w:w="4752"/>
            <w:shd w:fill="EEF6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4F80FF"/>
                <w:sz w:val="14"/>
              </w:rPr>
              <w:t>Brief the real situation</w:t>
            </w:r>
          </w:p>
        </w:tc>
        <w:tc>
          <w:tcPr>
            <w:tcW w:type="dxa" w:w="10930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Include who is involved, what is happening, why it matters, and what must stay true.</w:t>
            </w:r>
          </w:p>
        </w:tc>
      </w:tr>
      <w:tr>
        <w:trPr>
          <w:cantSplit/>
        </w:trPr>
        <w:tc>
          <w:tcPr>
            <w:tcW w:type="dxa" w:w="4752"/>
            <w:shd w:fill="EEF6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4F80FF"/>
                <w:sz w:val="14"/>
              </w:rPr>
              <w:t>Ask for an output you can review</w:t>
            </w:r>
          </w:p>
        </w:tc>
        <w:tc>
          <w:tcPr>
            <w:tcW w:type="dxa" w:w="10930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Use tables, checklists, action plans, SOP drafts, summaries, risk lists, or decision options.</w:t>
            </w:r>
          </w:p>
        </w:tc>
      </w:tr>
      <w:tr>
        <w:trPr>
          <w:cantSplit/>
        </w:trPr>
        <w:tc>
          <w:tcPr>
            <w:tcW w:type="dxa" w:w="4752"/>
            <w:shd w:fill="EEF6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4F80FF"/>
                <w:sz w:val="14"/>
              </w:rPr>
              <w:t>Separate facts, assumptions, and recommendations</w:t>
            </w:r>
          </w:p>
        </w:tc>
        <w:tc>
          <w:tcPr>
            <w:tcW w:type="dxa" w:w="10930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Make it show what is known, what it is assuming, and what it recommends so review is easier.</w:t>
            </w:r>
          </w:p>
        </w:tc>
      </w:tr>
      <w:tr>
        <w:trPr>
          <w:cantSplit/>
        </w:trPr>
        <w:tc>
          <w:tcPr>
            <w:tcW w:type="dxa" w:w="4752"/>
            <w:shd w:fill="EEF6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4F80FF"/>
                <w:sz w:val="14"/>
              </w:rPr>
              <w:t>Refine instead of starting again</w:t>
            </w:r>
          </w:p>
        </w:tc>
        <w:tc>
          <w:tcPr>
            <w:tcW w:type="dxa" w:w="10930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Ask it to shorten, simplify, add risks, change format, or flag gaps rather than restarting the conversation.</w:t>
            </w:r>
          </w:p>
        </w:tc>
      </w:tr>
    </w:tbl>
    <w:p>
      <w:pPr>
        <w:spacing w:after="40" w:before="0"/>
      </w:pPr>
      <w:r/>
    </w:p>
    <w:p>
      <w:pPr>
        <w:spacing w:after="20" w:before="40"/>
      </w:pPr>
      <w:r>
        <w:rPr>
          <w:rFonts w:ascii="Arial" w:hAnsi="Arial" w:eastAsia="Arial"/>
          <w:b/>
          <w:i w:val="0"/>
          <w:color w:val="4F80FF"/>
          <w:sz w:val="26"/>
        </w:rPr>
        <w:t>Use ChatGPT for, and do not rely on it for</w:t>
      </w:r>
    </w:p>
    <w:tbl>
      <w:tblPr>
        <w:tblW w:type="dxa" w:w="15681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7841"/>
        <w:gridCol w:w="7841"/>
      </w:tblGrid>
      <w:tr>
        <w:tc>
          <w:tcPr>
            <w:tcW w:type="dxa" w:w="7841"/>
            <w:shd w:fill="EEF6FF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i w:val="0"/>
                <w:color w:val="4F80FF"/>
                <w:sz w:val="18"/>
              </w:rPr>
              <w:t>Use ChatGPT for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first drafts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summaries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options comparison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process improvement thinking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checklists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SOP drafts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structuring messy notes</w:t>
            </w:r>
          </w:p>
        </w:tc>
        <w:tc>
          <w:tcPr>
            <w:tcW w:type="dxa" w:w="7841"/>
            <w:shd w:fill="FFF7ED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i w:val="0"/>
                <w:color w:val="B45309"/>
                <w:sz w:val="18"/>
              </w:rPr>
              <w:t>Do not rely on it for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unchecked facts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legal or financial certainty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final customer-facing content without review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business-critical decisions without human judgement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outputs based on missing information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-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confidential information without proper controls</w:t>
            </w:r>
          </w:p>
        </w:tc>
      </w:tr>
    </w:tbl>
    <w:p>
      <w:pPr>
        <w:spacing w:after="40" w:before="0"/>
      </w:pPr>
      <w:r/>
    </w:p>
    <w:tbl>
      <w:tblPr>
        <w:tblW w:type="dxa" w:w="15681"/>
        <w:jc w:val="center"/>
        <w:tblLook w:firstColumn="1" w:firstRow="1" w:lastColumn="0" w:lastRow="0" w:noHBand="0" w:noVBand="1" w:val="04A0"/>
        <w:tblBorders>
          <w:top w:val="single" w:sz="8" w:space="0" w:color="00D9F8"/>
          <w:left w:val="single" w:sz="8" w:space="0" w:color="00D9F8"/>
          <w:bottom w:val="single" w:sz="8" w:space="0" w:color="00D9F8"/>
          <w:right w:val="single" w:sz="8" w:space="0" w:color="00D9F8"/>
          <w:insideH w:val="single" w:sz="8" w:space="0" w:color="00D9F8"/>
          <w:insideV w:val="single" w:sz="8" w:space="0" w:color="00D9F8"/>
        </w:tblBorders>
      </w:tblPr>
      <w:tblGrid>
        <w:gridCol w:w="7841"/>
        <w:gridCol w:w="7841"/>
      </w:tblGrid>
      <w:tr>
        <w:tc>
          <w:tcPr>
            <w:tcW w:type="dxa" w:w="7841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  <w:shd w:fill="F8FAFC"/>
          </w:tcPr>
          <w:p>
            <w:r>
              <w:rPr>
                <w:rFonts w:ascii="Arial" w:hAnsi="Arial" w:eastAsia="Arial"/>
                <w:b/>
                <w:i w:val="0"/>
                <w:color w:val="4F80FF"/>
                <w:sz w:val="19"/>
              </w:rPr>
              <w:t>Quick checklist before you start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[ ]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Have I described the actual job?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[ ]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Have I explained the business context?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[ ]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Have I said what I want to improve or decide?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[ ]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Have I given realistic constraints?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[ ]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Have I asked for an output that is easy to review?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0D9F8"/>
                <w:sz w:val="14"/>
              </w:rPr>
              <w:t xml:space="preserve">[ ]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Have I kept the approval step with a human?</w:t>
            </w:r>
          </w:p>
        </w:tc>
        <w:tc>
          <w:tcPr>
            <w:tcW w:type="dxa" w:w="7841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  <w:shd w:fill="E6FBFF"/>
          </w:tcPr>
          <w:p>
            <w:r>
              <w:rPr>
                <w:rFonts w:ascii="Arial" w:hAnsi="Arial" w:eastAsia="Arial"/>
                <w:b/>
                <w:i w:val="0"/>
                <w:color w:val="4F80FF"/>
                <w:sz w:val="19"/>
              </w:rPr>
              <w:t>Next step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4"/>
              </w:rPr>
              <w:t>If you want AI tools applied to real business work rather than generic prompts, start with the workflow. A practical process audit can show where stronger briefs, clearer handoffs, and human review should sit before automation is added.</w:t>
            </w:r>
          </w:p>
          <w:p>
            <w:r>
              <w:rPr>
                <w:rFonts w:ascii="Arial" w:hAnsi="Arial" w:eastAsia="Arial"/>
                <w:b/>
                <w:i w:val="0"/>
                <w:color w:val="4F80FF"/>
                <w:sz w:val="15"/>
              </w:rPr>
              <w:t>Book a free process audit to identify where structured AI support could make work clearer, faster, and easier to manage.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76" w:bottom="504" w:left="576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Arial" w:hAnsi="Arial" w:eastAsia="Arial"/>
        <w:b w:val="0"/>
        <w:i w:val="0"/>
        <w:color w:val="1F2937"/>
        <w:sz w:val="14"/>
      </w:rPr>
      <w:t xml:space="preserve">Insyte Technologies | Page </w:t>
    </w:r>
    <w:r>
      <w:rPr>
        <w:rFonts w:ascii="Arial" w:hAnsi="Arial"/>
        <w:color w:val="1F2937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dxa" w:w="15681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320"/>
      <w:gridCol w:w="4320"/>
      <w:gridCol w:w="7042"/>
    </w:tblGrid>
    <w:tr>
      <w:tc>
        <w:tcPr>
          <w:tcW w:type="dxa" w:w="5227"/>
          <w:tcMar>
            <w:top w:w="20" w:type="dxa"/>
            <w:start w:w="40" w:type="dxa"/>
            <w:bottom w:w="20" w:type="dxa"/>
            <w:end w:w="40" w:type="dxa"/>
          </w:tcMar>
          <w:vAlign w:val="center"/>
        </w:tcPr>
        <w:p>
          <w:pPr>
            <w:jc w:val="left"/>
          </w:pPr>
          <w:r>
            <w:rPr>
              <w:rFonts w:ascii="Arial" w:hAnsi="Arial" w:eastAsia="Arial"/>
              <w:b/>
              <w:i w:val="0"/>
              <w:color w:val="4F80FF"/>
              <w:sz w:val="15"/>
            </w:rPr>
            <w:t>[ Insyte Technologies logo ]</w:t>
          </w:r>
        </w:p>
      </w:tc>
      <w:tc>
        <w:tcPr>
          <w:tcW w:type="dxa" w:w="5227"/>
          <w:tcMar>
            <w:top w:w="20" w:type="dxa"/>
            <w:start w:w="40" w:type="dxa"/>
            <w:bottom w:w="20" w:type="dxa"/>
            <w:end w:w="40" w:type="dxa"/>
          </w:tcMar>
          <w:vAlign w:val="center"/>
        </w:tcPr>
        <w:p>
          <w:pPr>
            <w:jc w:val="center"/>
          </w:pPr>
          <w:r>
            <w:rPr>
              <w:rFonts w:ascii="Arial" w:hAnsi="Arial" w:eastAsia="Arial"/>
              <w:b w:val="0"/>
              <w:i/>
              <w:color w:val="1F2937"/>
              <w:sz w:val="14"/>
            </w:rPr>
            <w:t>AI automation | workflow design | practical business systems</w:t>
          </w:r>
        </w:p>
      </w:tc>
      <w:tc>
        <w:tcPr>
          <w:tcW w:type="dxa" w:w="5227"/>
          <w:tcMar>
            <w:top w:w="20" w:type="dxa"/>
            <w:start w:w="40" w:type="dxa"/>
            <w:bottom w:w="20" w:type="dxa"/>
            <w:end w:w="40" w:type="dxa"/>
          </w:tcMar>
          <w:vAlign w:val="center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1F2937"/>
              <w:sz w:val="14"/>
            </w:rPr>
            <w:t>www.insyte-tech.com   |   pranay@insyte-tech.com   |   +64 27 459 8199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color w:val="1F2937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color w:val="1F2937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Briefing Sheet for Business Owners</dc:title>
  <dc:subject>AI briefing sheet</dc:subject>
  <dc:creator>Insyte Technologies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