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13"/>
        <w:gridCol w:w="7913"/>
        <w:gridCol w:w="30"/>
      </w:tblGrid>
      <w:tr w:rsidR="00084EAD" w14:paraId="19217E79" w14:textId="77777777">
        <w:trPr>
          <w:gridAfter w:val="1"/>
          <w:wAfter w:w="30" w:type="dxa"/>
          <w:jc w:val="center"/>
        </w:trPr>
        <w:tc>
          <w:tcPr>
            <w:tcW w:w="15826" w:type="dxa"/>
            <w:gridSpan w:val="2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72B7C" w14:textId="77777777" w:rsidR="00084EAD" w:rsidRDefault="00000000">
            <w:pPr>
              <w:spacing w:after="0"/>
              <w:jc w:val="center"/>
            </w:pPr>
            <w:r>
              <w:rPr>
                <w:b/>
                <w:color w:val="4F80FF"/>
                <w:sz w:val="40"/>
              </w:rPr>
              <w:t>Zero-Shot Formula</w:t>
            </w:r>
          </w:p>
          <w:p w14:paraId="46CBF276" w14:textId="77777777" w:rsidR="00084EAD" w:rsidRDefault="00000000">
            <w:pPr>
              <w:spacing w:after="0"/>
              <w:jc w:val="center"/>
            </w:pPr>
            <w:r>
              <w:rPr>
                <w:i/>
                <w:color w:val="1F2937"/>
                <w:sz w:val="18"/>
              </w:rPr>
              <w:t>Get useful results without examples by defining role, context, task, format, and parameters.</w:t>
            </w:r>
          </w:p>
        </w:tc>
      </w:tr>
      <w:tr w:rsidR="00084EAD" w14:paraId="61106BC0" w14:textId="77777777">
        <w:trPr>
          <w:jc w:val="center"/>
        </w:trPr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FDA71F" w14:textId="77777777" w:rsidR="00084EAD" w:rsidRDefault="00084EAD"/>
          <w:p w14:paraId="02012ED3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  <w:sz w:val="20"/>
              </w:rPr>
              <w:t>What this is useful for</w:t>
            </w:r>
          </w:p>
          <w:p w14:paraId="026E10F9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4"/>
              </w:rPr>
              <w:t>first-pass drafts</w:t>
            </w:r>
          </w:p>
          <w:p w14:paraId="538DDC67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4"/>
              </w:rPr>
              <w:t>emails and content</w:t>
            </w:r>
          </w:p>
          <w:p w14:paraId="044D31E2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4"/>
              </w:rPr>
              <w:t>simple business analysis</w:t>
            </w:r>
          </w:p>
          <w:p w14:paraId="207F6E77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4"/>
              </w:rPr>
              <w:t>tasks without examples</w:t>
            </w:r>
          </w:p>
        </w:tc>
        <w:tc>
          <w:tcPr>
            <w:tcW w:w="7913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6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BD8A05" w14:textId="77777777" w:rsidR="00084EAD" w:rsidRDefault="00084EAD"/>
          <w:p w14:paraId="2964C3E6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20"/>
              </w:rPr>
              <w:t>The key idea</w:t>
            </w:r>
          </w:p>
          <w:p w14:paraId="19BC1F7B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4"/>
              </w:rPr>
              <w:t>Zero-shot prompting asks the model to perform a task without demonstrations. It is the base pattern for most other prompt methods.</w:t>
            </w:r>
          </w:p>
        </w:tc>
      </w:tr>
    </w:tbl>
    <w:p w14:paraId="4E029C2F" w14:textId="77777777" w:rsidR="00084EAD" w:rsidRDefault="00000000">
      <w:pPr>
        <w:spacing w:before="60" w:after="40"/>
      </w:pPr>
      <w:r>
        <w:rPr>
          <w:b/>
          <w:color w:val="4F80FF"/>
          <w:sz w:val="22"/>
        </w:rPr>
        <w:t>The framework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13"/>
        <w:gridCol w:w="7913"/>
      </w:tblGrid>
      <w:tr w:rsidR="00084EAD" w14:paraId="021026B7" w14:textId="77777777">
        <w:trPr>
          <w:jc w:val="center"/>
        </w:trPr>
        <w:tc>
          <w:tcPr>
            <w:tcW w:w="7913" w:type="dxa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shd w:val="clear" w:color="auto" w:fill="4F80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98DCF3E" w14:textId="77777777" w:rsidR="00084EAD" w:rsidRDefault="00000000">
            <w:pPr>
              <w:spacing w:after="20" w:line="228" w:lineRule="auto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7913" w:type="dxa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shd w:val="clear" w:color="auto" w:fill="4F80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1D8B7CD" w14:textId="77777777" w:rsidR="00084EAD" w:rsidRDefault="00000000">
            <w:pPr>
              <w:spacing w:after="20" w:line="228" w:lineRule="auto"/>
            </w:pPr>
            <w:r>
              <w:rPr>
                <w:b/>
                <w:color w:val="FFFFFF"/>
              </w:rPr>
              <w:t>Purpose / instruction</w:t>
            </w:r>
          </w:p>
        </w:tc>
      </w:tr>
      <w:tr w:rsidR="00084EAD" w14:paraId="0A3A9DCA" w14:textId="77777777">
        <w:trPr>
          <w:jc w:val="center"/>
        </w:trPr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431499F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  <w:sz w:val="14"/>
              </w:rPr>
              <w:t>Role</w:t>
            </w:r>
          </w:p>
        </w:tc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13A0765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Specify who or what the AI should be.</w:t>
            </w:r>
          </w:p>
        </w:tc>
      </w:tr>
      <w:tr w:rsidR="00084EAD" w14:paraId="69093367" w14:textId="77777777">
        <w:trPr>
          <w:jc w:val="center"/>
        </w:trPr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D73B07A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  <w:sz w:val="14"/>
              </w:rPr>
              <w:t>Context</w:t>
            </w:r>
          </w:p>
        </w:tc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0C2B793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Provide relevant background information.</w:t>
            </w:r>
          </w:p>
        </w:tc>
      </w:tr>
      <w:tr w:rsidR="00084EAD" w14:paraId="49365243" w14:textId="77777777">
        <w:trPr>
          <w:jc w:val="center"/>
        </w:trPr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BA25124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  <w:sz w:val="14"/>
              </w:rPr>
              <w:t>Task</w:t>
            </w:r>
          </w:p>
        </w:tc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F6B0F49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Clearly state what needs to be done.</w:t>
            </w:r>
          </w:p>
        </w:tc>
      </w:tr>
      <w:tr w:rsidR="00084EAD" w14:paraId="7EDEECCF" w14:textId="77777777">
        <w:trPr>
          <w:jc w:val="center"/>
        </w:trPr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F1ECD59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  <w:sz w:val="14"/>
              </w:rPr>
              <w:t>Format</w:t>
            </w:r>
          </w:p>
        </w:tc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1AFC329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Define how the response should be structured.</w:t>
            </w:r>
          </w:p>
        </w:tc>
      </w:tr>
      <w:tr w:rsidR="00084EAD" w14:paraId="1D5B8ACF" w14:textId="77777777">
        <w:trPr>
          <w:jc w:val="center"/>
        </w:trPr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6946FC1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  <w:sz w:val="14"/>
              </w:rPr>
              <w:t>Parameters</w:t>
            </w:r>
          </w:p>
        </w:tc>
        <w:tc>
          <w:tcPr>
            <w:tcW w:w="79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CD548EC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Set constraints such as tone, length, and exclusions.</w:t>
            </w:r>
          </w:p>
        </w:tc>
      </w:tr>
    </w:tbl>
    <w:p w14:paraId="5BE8F174" w14:textId="77777777" w:rsidR="00084EAD" w:rsidRDefault="00000000">
      <w:pPr>
        <w:spacing w:before="60" w:after="40"/>
      </w:pPr>
      <w:r>
        <w:rPr>
          <w:b/>
          <w:color w:val="4F80FF"/>
          <w:sz w:val="22"/>
        </w:rPr>
        <w:t>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26"/>
      </w:tblGrid>
      <w:tr w:rsidR="00084EAD" w14:paraId="1C8A311D" w14:textId="77777777">
        <w:tc>
          <w:tcPr>
            <w:tcW w:w="15826" w:type="dxa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shd w:val="clear" w:color="auto" w:fill="EEF6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AB677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BASIC: "Write a sales email about our new software."</w:t>
            </w:r>
          </w:p>
          <w:p w14:paraId="4FC6E69F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ENGINEERED: "You are an experienced B2B sales copywriter specialising in enterprise software. Write a sales email about StockSense for operations managers at mid-sized manufacturing companies using spreadsheets. Highlight time savings, error reduction, and integration. Format with a subject line, 3-4 short paragraphs, and a clear CTA. Tone: professional but conversational."</w:t>
            </w:r>
          </w:p>
        </w:tc>
      </w:tr>
    </w:tbl>
    <w:p w14:paraId="7C8AE6B8" w14:textId="77777777" w:rsidR="00084EAD" w:rsidRDefault="00000000">
      <w:r>
        <w:br w:type="page"/>
      </w:r>
    </w:p>
    <w:p w14:paraId="77C22218" w14:textId="77777777" w:rsidR="00084EAD" w:rsidRDefault="00000000">
      <w:pPr>
        <w:spacing w:before="60" w:after="40"/>
      </w:pPr>
      <w:r>
        <w:rPr>
          <w:b/>
          <w:color w:val="4F80FF"/>
          <w:sz w:val="30"/>
        </w:rPr>
        <w:lastRenderedPageBreak/>
        <w:t>Master Each Component of Zero-Shot Formula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5"/>
        <w:gridCol w:w="5275"/>
        <w:gridCol w:w="5275"/>
      </w:tblGrid>
      <w:tr w:rsidR="00084EAD" w14:paraId="539B73F2" w14:textId="77777777">
        <w:trPr>
          <w:jc w:val="center"/>
        </w:trPr>
        <w:tc>
          <w:tcPr>
            <w:tcW w:w="5275" w:type="dxa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705B7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Role</w:t>
            </w:r>
          </w:p>
          <w:p w14:paraId="4022ED83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it means</w:t>
            </w:r>
          </w:p>
          <w:p w14:paraId="16FE7EA1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Specify who or what the AI should be.</w:t>
            </w:r>
          </w:p>
          <w:p w14:paraId="3C4C9744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to include</w:t>
            </w:r>
          </w:p>
          <w:p w14:paraId="6153EF0E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business context that changes role.</w:t>
            </w:r>
          </w:p>
          <w:p w14:paraId="6C06E6BE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required input or decision boundary.</w:t>
            </w:r>
          </w:p>
          <w:p w14:paraId="5FCEEE20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output standard or review point.</w:t>
            </w:r>
          </w:p>
          <w:p w14:paraId="20921912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How to write it well</w:t>
            </w:r>
          </w:p>
          <w:p w14:paraId="1FD87A0B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Write role as a concrete instruction. Avoid labels without operational detail.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25E4693E" w14:textId="77777777">
              <w:tc>
                <w:tcPr>
                  <w:tcW w:w="5275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EEF6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ECEBBCE" w14:textId="77777777" w:rsidR="00084EAD" w:rsidRDefault="00084EAD"/>
                <w:p w14:paraId="6C07B66F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4F80FF"/>
                      <w:sz w:val="11"/>
                    </w:rPr>
                    <w:t>EXAMPLE</w:t>
                  </w:r>
                </w:p>
                <w:p w14:paraId="7EEEB00A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1F2937"/>
                      <w:sz w:val="11"/>
                    </w:rPr>
                    <w:t>Role: Apply this part to a real task such as drafting an SOP, reviewing a workflow, or comparing options.</w:t>
                  </w:r>
                </w:p>
              </w:tc>
            </w:tr>
          </w:tbl>
          <w:p w14:paraId="46A641DF" w14:textId="77777777" w:rsidR="00084EAD" w:rsidRDefault="00084EA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30E95D99" w14:textId="77777777">
              <w:tc>
                <w:tcPr>
                  <w:tcW w:w="5275" w:type="dxa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shd w:val="clear" w:color="auto" w:fill="3B4AC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339D363" w14:textId="77777777" w:rsidR="00084EAD" w:rsidRDefault="00084EAD"/>
                <w:p w14:paraId="0C6F72D5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FFFFFF"/>
                      <w:sz w:val="11"/>
                    </w:rPr>
                    <w:t>PRO TIP</w:t>
                  </w:r>
                </w:p>
                <w:p w14:paraId="2A94FE37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FFFFFF"/>
                      <w:sz w:val="11"/>
                    </w:rPr>
                    <w:t>Make role visible enough that a reviewer can check it without guessing.</w:t>
                  </w:r>
                </w:p>
              </w:tc>
            </w:tr>
          </w:tbl>
          <w:p w14:paraId="03B8735A" w14:textId="77777777" w:rsidR="00084EAD" w:rsidRDefault="00084EAD"/>
          <w:p w14:paraId="562E0315" w14:textId="77777777" w:rsidR="00084EAD" w:rsidRDefault="00000000">
            <w:pPr>
              <w:spacing w:after="20" w:line="228" w:lineRule="auto"/>
            </w:pPr>
            <w:r>
              <w:rPr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w="5275" w:type="dxa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F6DF0A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Context</w:t>
            </w:r>
          </w:p>
          <w:p w14:paraId="43D73FB3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it means</w:t>
            </w:r>
          </w:p>
          <w:p w14:paraId="33B3914B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Provide relevant background information.</w:t>
            </w:r>
          </w:p>
          <w:p w14:paraId="0AD9A6DE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to include</w:t>
            </w:r>
          </w:p>
          <w:p w14:paraId="5AE3441A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business context that changes context.</w:t>
            </w:r>
          </w:p>
          <w:p w14:paraId="5BB86ECA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required input or decision boundary.</w:t>
            </w:r>
          </w:p>
          <w:p w14:paraId="4D7F10F3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output standard or review point.</w:t>
            </w:r>
          </w:p>
          <w:p w14:paraId="1EBA24C1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How to write it well</w:t>
            </w:r>
          </w:p>
          <w:p w14:paraId="6620B7DC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Write context as a concrete instruction. Avoid labels without operational detail.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0978A203" w14:textId="77777777">
              <w:tc>
                <w:tcPr>
                  <w:tcW w:w="5275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EEF6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03A5229" w14:textId="77777777" w:rsidR="00084EAD" w:rsidRDefault="00084EAD"/>
                <w:p w14:paraId="286E9D34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4F80FF"/>
                      <w:sz w:val="11"/>
                    </w:rPr>
                    <w:t>EXAMPLE</w:t>
                  </w:r>
                </w:p>
                <w:p w14:paraId="3691911C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1F2937"/>
                      <w:sz w:val="11"/>
                    </w:rPr>
                    <w:t>Context: Apply this part to a real task such as drafting an SOP, reviewing a workflow, or comparing options.</w:t>
                  </w:r>
                </w:p>
              </w:tc>
            </w:tr>
          </w:tbl>
          <w:p w14:paraId="73EC0176" w14:textId="77777777" w:rsidR="00084EAD" w:rsidRDefault="00084EA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56F2084A" w14:textId="77777777">
              <w:tc>
                <w:tcPr>
                  <w:tcW w:w="5275" w:type="dxa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shd w:val="clear" w:color="auto" w:fill="3B4AC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0010ACC" w14:textId="77777777" w:rsidR="00084EAD" w:rsidRDefault="00084EAD"/>
                <w:p w14:paraId="03080290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FFFFFF"/>
                      <w:sz w:val="11"/>
                    </w:rPr>
                    <w:t>PRO TIP</w:t>
                  </w:r>
                </w:p>
                <w:p w14:paraId="6557089B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FFFFFF"/>
                      <w:sz w:val="11"/>
                    </w:rPr>
                    <w:t>Make context visible enough that a reviewer can check it without guessing.</w:t>
                  </w:r>
                </w:p>
              </w:tc>
            </w:tr>
          </w:tbl>
          <w:p w14:paraId="1E34D188" w14:textId="77777777" w:rsidR="00084EAD" w:rsidRDefault="00084EAD"/>
          <w:p w14:paraId="6B570F4B" w14:textId="77777777" w:rsidR="00084EAD" w:rsidRDefault="00000000">
            <w:pPr>
              <w:spacing w:after="20" w:line="228" w:lineRule="auto"/>
            </w:pPr>
            <w:r>
              <w:rPr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w="5275" w:type="dxa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62EBD3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Task</w:t>
            </w:r>
          </w:p>
          <w:p w14:paraId="5BFDC92E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it means</w:t>
            </w:r>
          </w:p>
          <w:p w14:paraId="321BC726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Clearly state what needs to be done.</w:t>
            </w:r>
          </w:p>
          <w:p w14:paraId="6EB3C3AF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to include</w:t>
            </w:r>
          </w:p>
          <w:p w14:paraId="01670A56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business context that changes task.</w:t>
            </w:r>
          </w:p>
          <w:p w14:paraId="69043F29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required input or decision boundary.</w:t>
            </w:r>
          </w:p>
          <w:p w14:paraId="62F7F165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output standard or review point.</w:t>
            </w:r>
          </w:p>
          <w:p w14:paraId="5CF48B67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How to write it well</w:t>
            </w:r>
          </w:p>
          <w:p w14:paraId="2C94D4D9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Write task as a concrete instruction. Avoid labels without operational detail.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152BB093" w14:textId="77777777">
              <w:tc>
                <w:tcPr>
                  <w:tcW w:w="5275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EEF6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4B647EB" w14:textId="77777777" w:rsidR="00084EAD" w:rsidRDefault="00084EAD"/>
                <w:p w14:paraId="3FF20053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4F80FF"/>
                      <w:sz w:val="11"/>
                    </w:rPr>
                    <w:t>EXAMPLE</w:t>
                  </w:r>
                </w:p>
                <w:p w14:paraId="420356F4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1F2937"/>
                      <w:sz w:val="11"/>
                    </w:rPr>
                    <w:t>Task: Apply this part to a real task such as drafting an SOP, reviewing a workflow, or comparing options.</w:t>
                  </w:r>
                </w:p>
              </w:tc>
            </w:tr>
          </w:tbl>
          <w:p w14:paraId="4821BA63" w14:textId="77777777" w:rsidR="00084EAD" w:rsidRDefault="00084EA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503F7CC5" w14:textId="77777777">
              <w:tc>
                <w:tcPr>
                  <w:tcW w:w="5275" w:type="dxa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shd w:val="clear" w:color="auto" w:fill="3B4AC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0F850A4" w14:textId="77777777" w:rsidR="00084EAD" w:rsidRDefault="00084EAD"/>
                <w:p w14:paraId="613A73E6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FFFFFF"/>
                      <w:sz w:val="11"/>
                    </w:rPr>
                    <w:t>PRO TIP</w:t>
                  </w:r>
                </w:p>
                <w:p w14:paraId="1A7D33F8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FFFFFF"/>
                      <w:sz w:val="11"/>
                    </w:rPr>
                    <w:t>Make task visible enough that a reviewer can check it without guessing.</w:t>
                  </w:r>
                </w:p>
              </w:tc>
            </w:tr>
          </w:tbl>
          <w:p w14:paraId="2EA27CF1" w14:textId="77777777" w:rsidR="00084EAD" w:rsidRDefault="00084EAD"/>
          <w:p w14:paraId="2A9FE831" w14:textId="77777777" w:rsidR="00084EAD" w:rsidRDefault="00000000">
            <w:pPr>
              <w:spacing w:after="20" w:line="228" w:lineRule="auto"/>
            </w:pPr>
            <w:r>
              <w:rPr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 w:rsidR="00084EAD" w14:paraId="5818D5A4" w14:textId="77777777">
        <w:trPr>
          <w:jc w:val="center"/>
        </w:trPr>
        <w:tc>
          <w:tcPr>
            <w:tcW w:w="5275" w:type="dxa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29B2F2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Format</w:t>
            </w:r>
          </w:p>
          <w:p w14:paraId="66C2EC64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it means</w:t>
            </w:r>
          </w:p>
          <w:p w14:paraId="5EF3A98B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Define how the response should be structured.</w:t>
            </w:r>
          </w:p>
          <w:p w14:paraId="44BC24F1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to include</w:t>
            </w:r>
          </w:p>
          <w:p w14:paraId="00E21D87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business context that changes format.</w:t>
            </w:r>
          </w:p>
          <w:p w14:paraId="7D936DB3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required input or decision boundary.</w:t>
            </w:r>
          </w:p>
          <w:p w14:paraId="1BE46BEF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output standard or review point.</w:t>
            </w:r>
          </w:p>
          <w:p w14:paraId="250D713D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How to write it well</w:t>
            </w:r>
          </w:p>
          <w:p w14:paraId="0FBDFA98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Write format as a concrete instruction. Avoid labels without operational detail.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25500BE4" w14:textId="77777777">
              <w:tc>
                <w:tcPr>
                  <w:tcW w:w="5275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EEF6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6434D00" w14:textId="77777777" w:rsidR="00084EAD" w:rsidRDefault="00084EAD"/>
                <w:p w14:paraId="5EED99D1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4F80FF"/>
                      <w:sz w:val="11"/>
                    </w:rPr>
                    <w:t>EXAMPLE</w:t>
                  </w:r>
                </w:p>
                <w:p w14:paraId="5C32D631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1F2937"/>
                      <w:sz w:val="11"/>
                    </w:rPr>
                    <w:t>Format: Apply this part to a real task such as drafting an SOP, reviewing a workflow, or comparing options.</w:t>
                  </w:r>
                </w:p>
              </w:tc>
            </w:tr>
          </w:tbl>
          <w:p w14:paraId="0AE4E77F" w14:textId="77777777" w:rsidR="00084EAD" w:rsidRDefault="00084EA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4069C790" w14:textId="77777777">
              <w:tc>
                <w:tcPr>
                  <w:tcW w:w="5275" w:type="dxa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shd w:val="clear" w:color="auto" w:fill="3B4AC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A91B96C" w14:textId="77777777" w:rsidR="00084EAD" w:rsidRDefault="00084EAD"/>
                <w:p w14:paraId="13832640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FFFFFF"/>
                      <w:sz w:val="11"/>
                    </w:rPr>
                    <w:t>PRO TIP</w:t>
                  </w:r>
                </w:p>
                <w:p w14:paraId="295F19B4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FFFFFF"/>
                      <w:sz w:val="11"/>
                    </w:rPr>
                    <w:t>Make format visible enough that a reviewer can check it without guessing.</w:t>
                  </w:r>
                </w:p>
              </w:tc>
            </w:tr>
          </w:tbl>
          <w:p w14:paraId="3519A97E" w14:textId="77777777" w:rsidR="00084EAD" w:rsidRDefault="00084EAD"/>
          <w:p w14:paraId="348819DF" w14:textId="77777777" w:rsidR="00084EAD" w:rsidRDefault="00000000">
            <w:pPr>
              <w:spacing w:after="20" w:line="228" w:lineRule="auto"/>
            </w:pPr>
            <w:r>
              <w:rPr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w="5275" w:type="dxa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2BD6FC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Parameters</w:t>
            </w:r>
          </w:p>
          <w:p w14:paraId="4AE3546B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it means</w:t>
            </w:r>
          </w:p>
          <w:p w14:paraId="0E2A62AB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Set constraints such as tone, length, and exclusions.</w:t>
            </w:r>
          </w:p>
          <w:p w14:paraId="0B17ECC7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What to include</w:t>
            </w:r>
          </w:p>
          <w:p w14:paraId="2FE339AE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business context that changes parameters.</w:t>
            </w:r>
          </w:p>
          <w:p w14:paraId="3B288235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required input or decision boundary.</w:t>
            </w:r>
          </w:p>
          <w:p w14:paraId="1C17F55C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The output standard or review point.</w:t>
            </w:r>
          </w:p>
          <w:p w14:paraId="5E2C968C" w14:textId="77777777" w:rsidR="00084EAD" w:rsidRDefault="00000000">
            <w:pPr>
              <w:spacing w:after="20" w:line="228" w:lineRule="auto"/>
            </w:pPr>
            <w:r>
              <w:rPr>
                <w:b/>
                <w:color w:val="00D9F8"/>
                <w:sz w:val="13"/>
              </w:rPr>
              <w:t>How to write it well</w:t>
            </w:r>
          </w:p>
          <w:p w14:paraId="6F9867AD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2"/>
              </w:rPr>
              <w:t>Write parameters as a concrete instruction. Avoid labels without operational detail.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194E3AF0" w14:textId="77777777">
              <w:tc>
                <w:tcPr>
                  <w:tcW w:w="5275" w:type="dxa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shd w:val="clear" w:color="auto" w:fill="EEF6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4CE4A7D" w14:textId="77777777" w:rsidR="00084EAD" w:rsidRDefault="00084EAD"/>
                <w:p w14:paraId="390C73F4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4F80FF"/>
                      <w:sz w:val="11"/>
                    </w:rPr>
                    <w:t>EXAMPLE</w:t>
                  </w:r>
                </w:p>
                <w:p w14:paraId="2DC9299D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1F2937"/>
                      <w:sz w:val="11"/>
                    </w:rPr>
                    <w:t>Parameters: Apply this part to a real task such as drafting an SOP, reviewing a workflow, or comparing options.</w:t>
                  </w:r>
                </w:p>
              </w:tc>
            </w:tr>
          </w:tbl>
          <w:p w14:paraId="6937C6ED" w14:textId="77777777" w:rsidR="00084EAD" w:rsidRDefault="00084EA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45"/>
            </w:tblGrid>
            <w:tr w:rsidR="00084EAD" w14:paraId="5A10FD0A" w14:textId="77777777">
              <w:tc>
                <w:tcPr>
                  <w:tcW w:w="5275" w:type="dxa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shd w:val="clear" w:color="auto" w:fill="3B4AC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BD765B7" w14:textId="77777777" w:rsidR="00084EAD" w:rsidRDefault="00084EAD"/>
                <w:p w14:paraId="3165DB5F" w14:textId="77777777" w:rsidR="00084EAD" w:rsidRDefault="00000000">
                  <w:pPr>
                    <w:spacing w:after="20" w:line="228" w:lineRule="auto"/>
                  </w:pPr>
                  <w:r>
                    <w:rPr>
                      <w:b/>
                      <w:color w:val="FFFFFF"/>
                      <w:sz w:val="11"/>
                    </w:rPr>
                    <w:t>PRO TIP</w:t>
                  </w:r>
                </w:p>
                <w:p w14:paraId="2B9DA6B3" w14:textId="77777777" w:rsidR="00084EAD" w:rsidRDefault="00000000">
                  <w:pPr>
                    <w:spacing w:after="20" w:line="228" w:lineRule="auto"/>
                  </w:pPr>
                  <w:r>
                    <w:rPr>
                      <w:color w:val="FFFFFF"/>
                      <w:sz w:val="11"/>
                    </w:rPr>
                    <w:t>Make parameters visible enough that a reviewer can check it without guessing.</w:t>
                  </w:r>
                </w:p>
              </w:tc>
            </w:tr>
          </w:tbl>
          <w:p w14:paraId="58C84492" w14:textId="77777777" w:rsidR="00084EAD" w:rsidRDefault="00084EAD"/>
          <w:p w14:paraId="15FB6A03" w14:textId="77777777" w:rsidR="00084EAD" w:rsidRDefault="00000000">
            <w:pPr>
              <w:spacing w:after="20" w:line="228" w:lineRule="auto"/>
            </w:pPr>
            <w:r>
              <w:rPr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w="5275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8FAFC"/>
          </w:tcPr>
          <w:p w14:paraId="691EA7D0" w14:textId="77777777" w:rsidR="00084EAD" w:rsidRDefault="00084EAD"/>
        </w:tc>
      </w:tr>
    </w:tbl>
    <w:p w14:paraId="25DADCF3" w14:textId="77777777" w:rsidR="00400217" w:rsidRDefault="00400217">
      <w:pPr>
        <w:spacing w:before="60" w:after="40"/>
        <w:rPr>
          <w:b/>
          <w:color w:val="4F80FF"/>
          <w:sz w:val="22"/>
        </w:rPr>
      </w:pPr>
    </w:p>
    <w:p w14:paraId="37ABE19F" w14:textId="77777777" w:rsidR="00400217" w:rsidRDefault="00400217">
      <w:pPr>
        <w:spacing w:before="60" w:after="40"/>
        <w:rPr>
          <w:b/>
          <w:color w:val="4F80FF"/>
          <w:sz w:val="22"/>
        </w:rPr>
      </w:pPr>
    </w:p>
    <w:p w14:paraId="4BC8D0D1" w14:textId="585B0A6D" w:rsidR="00084EAD" w:rsidRDefault="00000000">
      <w:pPr>
        <w:spacing w:before="60" w:after="40"/>
      </w:pPr>
      <w:r>
        <w:rPr>
          <w:b/>
          <w:color w:val="4F80FF"/>
          <w:sz w:val="22"/>
        </w:rPr>
        <w:lastRenderedPageBreak/>
        <w:t>How to use 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5"/>
        <w:gridCol w:w="5275"/>
        <w:gridCol w:w="5275"/>
      </w:tblGrid>
      <w:tr w:rsidR="00084EAD" w14:paraId="35BFA317" w14:textId="77777777">
        <w:trPr>
          <w:jc w:val="center"/>
        </w:trPr>
        <w:tc>
          <w:tcPr>
            <w:tcW w:w="52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EF6FF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85DA62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Use steps</w:t>
            </w:r>
          </w:p>
          <w:p w14:paraId="4217E241" w14:textId="77777777" w:rsidR="00084EAD" w:rsidRDefault="00000000">
            <w:pPr>
              <w:pStyle w:val="ListNumber"/>
              <w:spacing w:after="0" w:line="228" w:lineRule="auto"/>
            </w:pPr>
            <w:r>
              <w:rPr>
                <w:color w:val="1F2937"/>
                <w:sz w:val="12"/>
              </w:rPr>
              <w:t>Choose the task and audience.</w:t>
            </w:r>
          </w:p>
          <w:p w14:paraId="294FACCF" w14:textId="77777777" w:rsidR="00084EAD" w:rsidRDefault="00000000">
            <w:pPr>
              <w:pStyle w:val="ListNumber"/>
              <w:spacing w:after="0" w:line="228" w:lineRule="auto"/>
            </w:pPr>
            <w:r>
              <w:rPr>
                <w:color w:val="1F2937"/>
                <w:sz w:val="12"/>
              </w:rPr>
              <w:t>Fill each component with concrete detail.</w:t>
            </w:r>
          </w:p>
          <w:p w14:paraId="70A548D4" w14:textId="77777777" w:rsidR="00084EAD" w:rsidRDefault="00000000">
            <w:pPr>
              <w:pStyle w:val="ListNumber"/>
              <w:spacing w:after="0" w:line="228" w:lineRule="auto"/>
            </w:pPr>
            <w:r>
              <w:rPr>
                <w:color w:val="1F2937"/>
                <w:sz w:val="12"/>
              </w:rPr>
              <w:t>Run the prompt on a real case.</w:t>
            </w:r>
          </w:p>
          <w:p w14:paraId="0FE7DFBC" w14:textId="77777777" w:rsidR="00084EAD" w:rsidRDefault="00000000">
            <w:pPr>
              <w:pStyle w:val="ListNumber"/>
              <w:spacing w:after="0" w:line="228" w:lineRule="auto"/>
            </w:pPr>
            <w:r>
              <w:rPr>
                <w:color w:val="1F2937"/>
                <w:sz w:val="12"/>
              </w:rPr>
              <w:t>Review against the checklist.</w:t>
            </w:r>
          </w:p>
          <w:p w14:paraId="4D7EE65E" w14:textId="77777777" w:rsidR="00084EAD" w:rsidRDefault="00000000">
            <w:pPr>
              <w:pStyle w:val="ListNumber"/>
              <w:spacing w:after="0" w:line="228" w:lineRule="auto"/>
            </w:pPr>
            <w:r>
              <w:rPr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w="52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8CEA317" w14:textId="77777777" w:rsidR="00084EAD" w:rsidRDefault="00000000">
            <w:pPr>
              <w:spacing w:after="20" w:line="228" w:lineRule="auto"/>
            </w:pPr>
            <w:r>
              <w:rPr>
                <w:b/>
                <w:color w:val="B45309"/>
              </w:rPr>
              <w:t>Common mistakes</w:t>
            </w:r>
          </w:p>
          <w:p w14:paraId="4A536333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Vague role or task wording.</w:t>
            </w:r>
          </w:p>
          <w:p w14:paraId="7C117E0E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Missing business context or constraints.</w:t>
            </w:r>
          </w:p>
          <w:p w14:paraId="461DD9D2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Weak output format.</w:t>
            </w:r>
          </w:p>
          <w:p w14:paraId="023A1526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No review or testing step.</w:t>
            </w:r>
          </w:p>
        </w:tc>
        <w:tc>
          <w:tcPr>
            <w:tcW w:w="52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4A0DB4" w14:textId="77777777" w:rsidR="00084EAD" w:rsidRDefault="00084EAD"/>
          <w:p w14:paraId="78FC5D06" w14:textId="77777777" w:rsidR="00084EAD" w:rsidRDefault="00000000">
            <w:pPr>
              <w:spacing w:after="20" w:line="228" w:lineRule="auto"/>
            </w:pPr>
            <w:r>
              <w:rPr>
                <w:b/>
                <w:color w:val="4F80FF"/>
              </w:rPr>
              <w:t>Quick checklist</w:t>
            </w:r>
          </w:p>
          <w:p w14:paraId="0489AD94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Task is concrete.</w:t>
            </w:r>
          </w:p>
          <w:p w14:paraId="30D4BB71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Context is relevant.</w:t>
            </w:r>
          </w:p>
          <w:p w14:paraId="6C27AC20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Format is specified.</w:t>
            </w:r>
          </w:p>
          <w:p w14:paraId="49032BCE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Constraints are visible.</w:t>
            </w:r>
          </w:p>
          <w:p w14:paraId="19B45222" w14:textId="77777777" w:rsidR="00084EAD" w:rsidRDefault="00000000">
            <w:pPr>
              <w:pStyle w:val="ListBullet"/>
              <w:spacing w:after="0" w:line="228" w:lineRule="auto"/>
            </w:pPr>
            <w:r>
              <w:rPr>
                <w:color w:val="1F2937"/>
                <w:sz w:val="12"/>
              </w:rPr>
              <w:t>Output is easy to review.</w:t>
            </w:r>
          </w:p>
        </w:tc>
      </w:tr>
    </w:tbl>
    <w:p w14:paraId="13E080CD" w14:textId="77777777" w:rsidR="00084EAD" w:rsidRDefault="00000000">
      <w:pPr>
        <w:spacing w:before="60" w:after="40"/>
      </w:pPr>
      <w:r>
        <w:rPr>
          <w:b/>
          <w:color w:val="4F80FF"/>
          <w:sz w:val="22"/>
        </w:rPr>
        <w:t>Business workflow application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26"/>
      </w:tblGrid>
      <w:tr w:rsidR="00084EAD" w14:paraId="30BAD517" w14:textId="77777777">
        <w:tc>
          <w:tcPr>
            <w:tcW w:w="15826" w:type="dxa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9EAFA" w14:textId="77777777" w:rsidR="00084EAD" w:rsidRDefault="00084EAD"/>
          <w:p w14:paraId="45783CA1" w14:textId="77777777" w:rsidR="00084EAD" w:rsidRDefault="00000000">
            <w:pPr>
              <w:spacing w:after="20" w:line="228" w:lineRule="auto"/>
            </w:pPr>
            <w:r>
              <w:rPr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p w14:paraId="0A8D9CB7" w14:textId="77777777" w:rsidR="0066556C" w:rsidRDefault="0066556C"/>
    <w:sectPr w:rsidR="0066556C" w:rsidSect="004002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504" w:right="504" w:bottom="504" w:left="504" w:header="11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B323" w14:textId="77777777" w:rsidR="0066556C" w:rsidRDefault="0066556C">
      <w:pPr>
        <w:spacing w:after="0" w:line="240" w:lineRule="auto"/>
      </w:pPr>
      <w:r>
        <w:separator/>
      </w:r>
    </w:p>
  </w:endnote>
  <w:endnote w:type="continuationSeparator" w:id="0">
    <w:p w14:paraId="4C912DA5" w14:textId="77777777" w:rsidR="0066556C" w:rsidRDefault="00665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9AAD" w14:textId="77777777" w:rsidR="00400217" w:rsidRDefault="00400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BDCD" w14:textId="77777777" w:rsidR="00084EAD" w:rsidRDefault="00084EAD">
    <w:pPr>
      <w:pStyle w:val="Foo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232"/>
      <w:gridCol w:w="5232"/>
    </w:tblGrid>
    <w:tr w:rsidR="00400217" w14:paraId="2C70EB68" w14:textId="77777777">
      <w:trPr>
        <w:jc w:val="center"/>
      </w:trPr>
      <w:tc>
        <w:tcPr>
          <w:tcW w:w="523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left w:w="20" w:type="dxa"/>
            <w:bottom w:w="5" w:type="dxa"/>
            <w:right w:w="20" w:type="dxa"/>
          </w:tcMar>
        </w:tcPr>
        <w:p w14:paraId="33FB2C41" w14:textId="77777777" w:rsidR="00400217" w:rsidRDefault="00400217">
          <w:r>
            <w:rPr>
              <w:color w:val="1F2937"/>
              <w:sz w:val="14"/>
            </w:rPr>
            <w:t xml:space="preserve">Page </w:t>
          </w:r>
          <w:r>
            <w:rPr>
              <w:color w:val="1F2937"/>
              <w:sz w:val="14"/>
            </w:rPr>
            <w:fldChar w:fldCharType="begin"/>
          </w:r>
          <w:r>
            <w:rPr>
              <w:color w:val="1F2937"/>
              <w:sz w:val="14"/>
            </w:rPr>
            <w:instrText>PAGE</w:instrText>
          </w:r>
          <w:r>
            <w:rPr>
              <w:color w:val="1F2937"/>
              <w:sz w:val="14"/>
            </w:rPr>
            <w:fldChar w:fldCharType="separate"/>
          </w:r>
          <w:r>
            <w:rPr>
              <w:noProof/>
              <w:color w:val="1F2937"/>
              <w:sz w:val="14"/>
            </w:rPr>
            <w:t>1</w:t>
          </w:r>
          <w:r>
            <w:rPr>
              <w:color w:val="1F2937"/>
              <w:sz w:val="14"/>
            </w:rPr>
            <w:fldChar w:fldCharType="end"/>
          </w:r>
        </w:p>
      </w:tc>
      <w:tc>
        <w:tcPr>
          <w:tcW w:w="523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left w:w="20" w:type="dxa"/>
            <w:bottom w:w="5" w:type="dxa"/>
            <w:right w:w="20" w:type="dxa"/>
          </w:tcMar>
        </w:tcPr>
        <w:p w14:paraId="45DD77BB" w14:textId="77777777" w:rsidR="00400217" w:rsidRDefault="00400217">
          <w:pPr>
            <w:jc w:val="center"/>
          </w:pPr>
          <w:r>
            <w:rPr>
              <w:color w:val="4F80FF"/>
              <w:sz w:val="14"/>
            </w:rPr>
            <w:t>Zero-Shot Formula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623E2" w14:textId="77777777" w:rsidR="00400217" w:rsidRDefault="00400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76CF" w14:textId="77777777" w:rsidR="0066556C" w:rsidRDefault="0066556C">
      <w:pPr>
        <w:spacing w:after="0" w:line="240" w:lineRule="auto"/>
      </w:pPr>
      <w:r>
        <w:separator/>
      </w:r>
    </w:p>
  </w:footnote>
  <w:footnote w:type="continuationSeparator" w:id="0">
    <w:p w14:paraId="6C140083" w14:textId="77777777" w:rsidR="0066556C" w:rsidRDefault="00665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F1A2" w14:textId="77777777" w:rsidR="00400217" w:rsidRDefault="00400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D149" w14:textId="24B49762" w:rsidR="00084EAD" w:rsidRDefault="00400217" w:rsidP="00400217">
    <w:pPr>
      <w:pStyle w:val="Header"/>
      <w:jc w:val="center"/>
    </w:pPr>
    <w:r>
      <w:rPr>
        <w:noProof/>
      </w:rPr>
      <w:drawing>
        <wp:inline distT="0" distB="0" distL="0" distR="0" wp14:anchorId="3F2050E2" wp14:editId="7CB63E57">
          <wp:extent cx="3409950" cy="571397"/>
          <wp:effectExtent l="0" t="0" r="0" b="635"/>
          <wp:docPr id="1506025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025264" name="Picture 1506025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07315" cy="587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68D9" w14:textId="77777777" w:rsidR="00400217" w:rsidRDefault="00400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173254">
    <w:abstractNumId w:val="8"/>
  </w:num>
  <w:num w:numId="2" w16cid:durableId="1945503205">
    <w:abstractNumId w:val="6"/>
  </w:num>
  <w:num w:numId="3" w16cid:durableId="2064715896">
    <w:abstractNumId w:val="5"/>
  </w:num>
  <w:num w:numId="4" w16cid:durableId="1630890293">
    <w:abstractNumId w:val="4"/>
  </w:num>
  <w:num w:numId="5" w16cid:durableId="1665742567">
    <w:abstractNumId w:val="7"/>
  </w:num>
  <w:num w:numId="6" w16cid:durableId="1856919506">
    <w:abstractNumId w:val="3"/>
  </w:num>
  <w:num w:numId="7" w16cid:durableId="95492561">
    <w:abstractNumId w:val="2"/>
  </w:num>
  <w:num w:numId="8" w16cid:durableId="2003312654">
    <w:abstractNumId w:val="1"/>
  </w:num>
  <w:num w:numId="9" w16cid:durableId="146396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EAD"/>
    <w:rsid w:val="0015074B"/>
    <w:rsid w:val="0029639D"/>
    <w:rsid w:val="00326F90"/>
    <w:rsid w:val="00400217"/>
    <w:rsid w:val="0066556C"/>
    <w:rsid w:val="00AA1D8D"/>
    <w:rsid w:val="00B47730"/>
    <w:rsid w:val="00CB0664"/>
    <w:rsid w:val="00D53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8B0C6E"/>
  <w14:defaultImageDpi w14:val="300"/>
  <w15:docId w15:val="{9E4C58F2-908E-4D97-A40B-50706BD4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 Narotam</cp:lastModifiedBy>
  <cp:revision>2</cp:revision>
  <dcterms:created xsi:type="dcterms:W3CDTF">2013-12-23T23:15:00Z</dcterms:created>
  <dcterms:modified xsi:type="dcterms:W3CDTF">2026-05-27T03:27:00Z</dcterms:modified>
  <cp:category/>
</cp:coreProperties>
</file>