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Quick-Win Industry Templates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Use ready-made prompt patterns for marketing, business analysis, and content creation.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fast prompt drafting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training non-technical users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business content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Templates package recurring prompt ingredients so users replace variables instead of starting from scratch.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Marketing Template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Role, channel, content type, campaign, audience, value proposition, goals, elements, structure, and tone.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Business Analysis Template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Analyst type, industry or method, topic, timeframe, variables, constraints, metrics, format, and recommendations.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Content Creation Template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Creator role, style, topic, audience, message, structure, tone, platform, and technical requirements.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Marketing: You are a [specific marketing role] with expertise in [industry/channel]. I need [specific content type] for [product/campaign] targeting [audience].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Business analysis: You are a [type of analyst] specialising in [industry/methodology]. I need an analysis on [topic/problem] within [context/timeframe].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Quick-Win Industry Templates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Marketing Template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Role, channel, content type, campaign, audience, value proposition, goals, elements, structure, and tone.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marketing template.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marketing template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Marketing Template: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marketing template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Business Analysis Template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Analyst type, industry or method, topic, timeframe, variables, constraints, metrics, format, and recommendations.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business analysis template.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business analysis template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Business Analysis Template: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business analysis template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Content Creation Template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Creator role, style, topic, audience, message, structure, tone, platform, and technical requirements.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content creation template.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content creation template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Content Creation Template: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content creation template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Quick-Win Industry Templates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