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Day 4 Workshop - Format and Error Control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Design precise outputs and safer prompts.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format design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error prevention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bias controls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comparison testing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Practise format engineering, error resistance, and bias mitigation on real work that needs reliable output.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Format Engineering Exercise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Choose a content type and design a custom format specification.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Error Resistance Exercise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Identify a task where AI errors would be problematic and add controls.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Bias Mitigation Exercise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Select a topic that benefits from balanced treatment.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Build one format specification, one error-resistant prompt, and one bias-mitigated prompt. Compare results with and without controls.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Day 4 Workshop - Format and Error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Format Engineering Exercise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a content type and design a custom format specification.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format engineering exercise.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format engineering exercise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Format Engineering Exercise: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format engineering exercise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Error Resistance Exercise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Identify a task where AI errors would be problematic and add controls.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error resistance exercise.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error resistance exercise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Error Resistance Exercise: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error resistance exercise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Bias Mitigation Exercise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Select a topic that benefits from balanced treatment.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bias mitigation exercise.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bias mitigation exercise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Bias Mitigation Exercise: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bias mitigation exercise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Design a custom output format.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Add error prevention controls.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Add bias mitigation controls.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Test with challenging inputs.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Compare results.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Day 4 Workshop - Format and Error Control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