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5826"/>
      </w:tblGrid>
      <w:tr>
        <w:tc>
          <w:tcPr>
            <w:tcW w:type="dxa" w:w="15826"/>
            <w:shd w:fill="F8FAFC"/>
            <w:tcBorders>
              <w:top w:val="single" w:sz="14" w:space="0" w:color="4F80FF"/>
              <w:left w:val="single" w:sz="14" w:space="0" w:color="4F80FF"/>
              <w:bottom w:val="single" w:sz="14" w:space="0" w:color="4F80FF"/>
              <w:right w:val="single" w:sz="14" w:space="0" w:color="4F80FF"/>
            </w:tcBorders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b/>
                <w:i w:val="0"/>
                <w:color w:val="4F80FF"/>
                <w:sz w:val="40"/>
              </w:rPr>
              <w:t>VOICE Framework</w:t>
            </w:r>
          </w:p>
          <w:p>
            <w:pPr>
              <w:spacing w:after="0"/>
              <w:jc w:val="center"/>
            </w:pPr>
            <w:r>
              <w:rPr>
                <w:b w:val="0"/>
                <w:i/>
                <w:color w:val="1F2937"/>
                <w:sz w:val="18"/>
              </w:rPr>
              <w:t>Create personas with viewpoint, occupation, intelligence, communication, and emphasis.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7913"/>
        <w:gridCol w:w="7913"/>
      </w:tblGrid>
      <w:tr>
        <w:tc>
          <w:tcPr>
            <w:tcW w:type="dxa" w:w="7913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bottom w:w="60" w:type="dxa"/>
              <w:start w:w="70" w:type="dxa"/>
              <w:end w:w="70" w:type="dxa"/>
            </w:tcMar>
            <w:shd w:fill="FFFFFF"/>
          </w:tcPr>
          <w:p/>
          <w:p>
            <w:pPr>
              <w:spacing w:after="20" w:before="0" w:line="228" w:lineRule="auto"/>
            </w:pPr>
            <w:r>
              <w:rPr>
                <w:b/>
                <w:i w:val="0"/>
                <w:color w:val="4F80FF"/>
                <w:sz w:val="20"/>
              </w:rPr>
              <w:t>What this is useful for</w:t>
            </w:r>
          </w:p>
          <w:p>
            <w:pPr>
              <w:pStyle w:val="ListBullet"/>
              <w:spacing w:after="0" w:line="228" w:lineRule="auto"/>
            </w:pPr>
            <w:r>
              <w:rPr>
                <w:b w:val="0"/>
                <w:i w:val="0"/>
                <w:color w:val="1F2937"/>
                <w:sz w:val="14"/>
              </w:rPr>
              <w:t>persona prompts</w:t>
            </w:r>
          </w:p>
          <w:p>
            <w:pPr>
              <w:pStyle w:val="ListBullet"/>
              <w:spacing w:after="0" w:line="228" w:lineRule="auto"/>
            </w:pPr>
            <w:r>
              <w:rPr>
                <w:b w:val="0"/>
                <w:i w:val="0"/>
                <w:color w:val="1F2937"/>
                <w:sz w:val="14"/>
              </w:rPr>
              <w:t>custom GPT instructions</w:t>
            </w:r>
          </w:p>
          <w:p>
            <w:pPr>
              <w:pStyle w:val="ListBullet"/>
              <w:spacing w:after="0" w:line="228" w:lineRule="auto"/>
            </w:pPr>
            <w:r>
              <w:rPr>
                <w:b w:val="0"/>
                <w:i w:val="0"/>
                <w:color w:val="1F2937"/>
                <w:sz w:val="14"/>
              </w:rPr>
              <w:t>brand-aligned output</w:t>
            </w:r>
          </w:p>
          <w:p>
            <w:pPr>
              <w:pStyle w:val="ListBullet"/>
              <w:spacing w:after="0" w:line="228" w:lineRule="auto"/>
            </w:pPr>
            <w:r>
              <w:rPr>
                <w:b w:val="0"/>
                <w:i w:val="0"/>
                <w:color w:val="1F2937"/>
                <w:sz w:val="14"/>
              </w:rPr>
              <w:t>expert review</w:t>
            </w:r>
          </w:p>
        </w:tc>
        <w:tc>
          <w:tcPr>
            <w:tcW w:type="dxa" w:w="7913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bottom w:w="60" w:type="dxa"/>
              <w:start w:w="70" w:type="dxa"/>
              <w:end w:w="70" w:type="dxa"/>
            </w:tcMar>
            <w:shd w:fill="EEF6FF"/>
          </w:tcPr>
          <w:p/>
          <w:p>
            <w:pPr>
              <w:spacing w:after="20" w:before="0" w:line="228" w:lineRule="auto"/>
            </w:pPr>
            <w:r>
              <w:rPr>
                <w:b/>
                <w:i w:val="0"/>
                <w:color w:val="00D9F8"/>
                <w:sz w:val="20"/>
              </w:rPr>
              <w:t>The key idea</w:t>
            </w:r>
          </w:p>
          <w:p>
            <w:pPr>
              <w:spacing w:after="20" w:before="0" w:line="228" w:lineRule="auto"/>
            </w:pPr>
            <w:r>
              <w:rPr>
                <w:b w:val="0"/>
                <w:i w:val="0"/>
                <w:color w:val="1F2937"/>
                <w:sz w:val="14"/>
              </w:rPr>
              <w:t>VOICE creates personas that define not only who the AI is but how it reasons, communicates, and prioritises.</w:t>
            </w:r>
          </w:p>
        </w:tc>
      </w:tr>
    </w:tbl>
    <w:p>
      <w:pPr>
        <w:spacing w:before="60" w:after="40"/>
      </w:pPr>
      <w:r>
        <w:rPr>
          <w:b/>
          <w:i w:val="0"/>
          <w:color w:val="4F80FF"/>
          <w:sz w:val="22"/>
        </w:rPr>
        <w:t>The framework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7913"/>
        <w:gridCol w:w="7913"/>
      </w:tblGrid>
      <w:tr>
        <w:tc>
          <w:tcPr>
            <w:tcW w:type="dxa" w:w="7913"/>
            <w:shd w:fill="4F80FF"/>
            <w:tcBorders>
              <w:top w:val="single" w:sz="4" w:space="0" w:color="4F80FF"/>
              <w:left w:val="single" w:sz="4" w:space="0" w:color="4F80FF"/>
              <w:bottom w:val="single" w:sz="4" w:space="0" w:color="4F80FF"/>
              <w:right w:val="single" w:sz="4" w:space="0" w:color="4F80FF"/>
            </w:tcBorders>
            <w:tcMar>
              <w:top w:w="45" w:type="dxa"/>
              <w:bottom w:w="45" w:type="dxa"/>
              <w:start w:w="60" w:type="dxa"/>
              <w:end w:w="60" w:type="dxa"/>
            </w:tcMar>
          </w:tcPr>
          <w:p/>
          <w:p>
            <w:pPr>
              <w:spacing w:after="20" w:before="0" w:line="228" w:lineRule="auto"/>
            </w:pPr>
            <w:r>
              <w:rPr>
                <w:b/>
                <w:i w:val="0"/>
                <w:color w:val="FFFFFF"/>
                <w:sz w:val="16"/>
              </w:rPr>
              <w:t>Component</w:t>
            </w:r>
          </w:p>
        </w:tc>
        <w:tc>
          <w:tcPr>
            <w:tcW w:type="dxa" w:w="7913"/>
            <w:shd w:fill="4F80FF"/>
            <w:tcBorders>
              <w:top w:val="single" w:sz="4" w:space="0" w:color="4F80FF"/>
              <w:left w:val="single" w:sz="4" w:space="0" w:color="4F80FF"/>
              <w:bottom w:val="single" w:sz="4" w:space="0" w:color="4F80FF"/>
              <w:right w:val="single" w:sz="4" w:space="0" w:color="4F80FF"/>
            </w:tcBorders>
            <w:tcMar>
              <w:top w:w="45" w:type="dxa"/>
              <w:bottom w:w="45" w:type="dxa"/>
              <w:start w:w="60" w:type="dxa"/>
              <w:end w:w="60" w:type="dxa"/>
            </w:tcMar>
          </w:tcPr>
          <w:p/>
          <w:p>
            <w:pPr>
              <w:spacing w:after="20" w:before="0" w:line="228" w:lineRule="auto"/>
            </w:pPr>
            <w:r>
              <w:rPr>
                <w:b/>
                <w:i w:val="0"/>
                <w:color w:val="FFFFFF"/>
                <w:sz w:val="16"/>
              </w:rPr>
              <w:t>Purpose / instruction</w:t>
            </w:r>
          </w:p>
        </w:tc>
      </w:tr>
      <w:tr>
        <w:tc>
          <w:tcPr>
            <w:tcW w:type="dxa" w:w="7913"/>
            <w:shd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5" w:type="dxa"/>
              <w:bottom w:w="45" w:type="dxa"/>
              <w:start w:w="60" w:type="dxa"/>
              <w:end w:w="60" w:type="dxa"/>
            </w:tcMar>
          </w:tcPr>
          <w:p/>
          <w:p>
            <w:pPr>
              <w:spacing w:after="20" w:before="0" w:line="228" w:lineRule="auto"/>
            </w:pPr>
            <w:r>
              <w:rPr>
                <w:b/>
                <w:i w:val="0"/>
                <w:color w:val="4F80FF"/>
                <w:sz w:val="14"/>
              </w:rPr>
              <w:t>Viewpoint</w:t>
            </w:r>
          </w:p>
        </w:tc>
        <w:tc>
          <w:tcPr>
            <w:tcW w:type="dxa" w:w="7913"/>
            <w:shd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5" w:type="dxa"/>
              <w:bottom w:w="45" w:type="dxa"/>
              <w:start w:w="60" w:type="dxa"/>
              <w:end w:w="60" w:type="dxa"/>
            </w:tcMar>
          </w:tcPr>
          <w:p/>
          <w:p>
            <w:pPr>
              <w:spacing w:after="20" w:before="0" w:line="228" w:lineRule="auto"/>
            </w:pPr>
            <w:r>
              <w:rPr>
                <w:b w:val="0"/>
                <w:i w:val="0"/>
                <w:color w:val="1F2937"/>
                <w:sz w:val="13"/>
              </w:rPr>
              <w:t>Philosophical approach and beliefs.</w:t>
            </w:r>
          </w:p>
        </w:tc>
      </w:tr>
      <w:tr>
        <w:tc>
          <w:tcPr>
            <w:tcW w:type="dxa" w:w="7913"/>
            <w:shd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5" w:type="dxa"/>
              <w:bottom w:w="45" w:type="dxa"/>
              <w:start w:w="60" w:type="dxa"/>
              <w:end w:w="60" w:type="dxa"/>
            </w:tcMar>
          </w:tcPr>
          <w:p/>
          <w:p>
            <w:pPr>
              <w:spacing w:after="20" w:before="0" w:line="228" w:lineRule="auto"/>
            </w:pPr>
            <w:r>
              <w:rPr>
                <w:b/>
                <w:i w:val="0"/>
                <w:color w:val="4F80FF"/>
                <w:sz w:val="14"/>
              </w:rPr>
              <w:t>Occupation</w:t>
            </w:r>
          </w:p>
        </w:tc>
        <w:tc>
          <w:tcPr>
            <w:tcW w:type="dxa" w:w="7913"/>
            <w:shd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5" w:type="dxa"/>
              <w:bottom w:w="45" w:type="dxa"/>
              <w:start w:w="60" w:type="dxa"/>
              <w:end w:w="60" w:type="dxa"/>
            </w:tcMar>
          </w:tcPr>
          <w:p/>
          <w:p>
            <w:pPr>
              <w:spacing w:after="20" w:before="0" w:line="228" w:lineRule="auto"/>
            </w:pPr>
            <w:r>
              <w:rPr>
                <w:b w:val="0"/>
                <w:i w:val="0"/>
                <w:color w:val="1F2937"/>
                <w:sz w:val="13"/>
              </w:rPr>
              <w:t>Professional role and experience.</w:t>
            </w:r>
          </w:p>
        </w:tc>
      </w:tr>
      <w:tr>
        <w:tc>
          <w:tcPr>
            <w:tcW w:type="dxa" w:w="7913"/>
            <w:shd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5" w:type="dxa"/>
              <w:bottom w:w="45" w:type="dxa"/>
              <w:start w:w="60" w:type="dxa"/>
              <w:end w:w="60" w:type="dxa"/>
            </w:tcMar>
          </w:tcPr>
          <w:p/>
          <w:p>
            <w:pPr>
              <w:spacing w:after="20" w:before="0" w:line="228" w:lineRule="auto"/>
            </w:pPr>
            <w:r>
              <w:rPr>
                <w:b/>
                <w:i w:val="0"/>
                <w:color w:val="4F80FF"/>
                <w:sz w:val="14"/>
              </w:rPr>
              <w:t>Intelligence</w:t>
            </w:r>
          </w:p>
        </w:tc>
        <w:tc>
          <w:tcPr>
            <w:tcW w:type="dxa" w:w="7913"/>
            <w:shd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5" w:type="dxa"/>
              <w:bottom w:w="45" w:type="dxa"/>
              <w:start w:w="60" w:type="dxa"/>
              <w:end w:w="60" w:type="dxa"/>
            </w:tcMar>
          </w:tcPr>
          <w:p/>
          <w:p>
            <w:pPr>
              <w:spacing w:after="20" w:before="0" w:line="228" w:lineRule="auto"/>
            </w:pPr>
            <w:r>
              <w:rPr>
                <w:b w:val="0"/>
                <w:i w:val="0"/>
                <w:color w:val="1F2937"/>
                <w:sz w:val="13"/>
              </w:rPr>
              <w:t>Knowledge base and reasoning style.</w:t>
            </w:r>
          </w:p>
        </w:tc>
      </w:tr>
      <w:tr>
        <w:tc>
          <w:tcPr>
            <w:tcW w:type="dxa" w:w="7913"/>
            <w:shd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5" w:type="dxa"/>
              <w:bottom w:w="45" w:type="dxa"/>
              <w:start w:w="60" w:type="dxa"/>
              <w:end w:w="60" w:type="dxa"/>
            </w:tcMar>
          </w:tcPr>
          <w:p/>
          <w:p>
            <w:pPr>
              <w:spacing w:after="20" w:before="0" w:line="228" w:lineRule="auto"/>
            </w:pPr>
            <w:r>
              <w:rPr>
                <w:b/>
                <w:i w:val="0"/>
                <w:color w:val="4F80FF"/>
                <w:sz w:val="14"/>
              </w:rPr>
              <w:t>Communication</w:t>
            </w:r>
          </w:p>
        </w:tc>
        <w:tc>
          <w:tcPr>
            <w:tcW w:type="dxa" w:w="7913"/>
            <w:shd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5" w:type="dxa"/>
              <w:bottom w:w="45" w:type="dxa"/>
              <w:start w:w="60" w:type="dxa"/>
              <w:end w:w="60" w:type="dxa"/>
            </w:tcMar>
          </w:tcPr>
          <w:p/>
          <w:p>
            <w:pPr>
              <w:spacing w:after="20" w:before="0" w:line="228" w:lineRule="auto"/>
            </w:pPr>
            <w:r>
              <w:rPr>
                <w:b w:val="0"/>
                <w:i w:val="0"/>
                <w:color w:val="1F2937"/>
                <w:sz w:val="13"/>
              </w:rPr>
              <w:t>Language patterns and style.</w:t>
            </w:r>
          </w:p>
        </w:tc>
      </w:tr>
      <w:tr>
        <w:tc>
          <w:tcPr>
            <w:tcW w:type="dxa" w:w="7913"/>
            <w:shd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5" w:type="dxa"/>
              <w:bottom w:w="45" w:type="dxa"/>
              <w:start w:w="60" w:type="dxa"/>
              <w:end w:w="60" w:type="dxa"/>
            </w:tcMar>
          </w:tcPr>
          <w:p/>
          <w:p>
            <w:pPr>
              <w:spacing w:after="20" w:before="0" w:line="228" w:lineRule="auto"/>
            </w:pPr>
            <w:r>
              <w:rPr>
                <w:b/>
                <w:i w:val="0"/>
                <w:color w:val="4F80FF"/>
                <w:sz w:val="14"/>
              </w:rPr>
              <w:t>Emphasis</w:t>
            </w:r>
          </w:p>
        </w:tc>
        <w:tc>
          <w:tcPr>
            <w:tcW w:type="dxa" w:w="7913"/>
            <w:shd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5" w:type="dxa"/>
              <w:bottom w:w="45" w:type="dxa"/>
              <w:start w:w="60" w:type="dxa"/>
              <w:end w:w="60" w:type="dxa"/>
            </w:tcMar>
          </w:tcPr>
          <w:p/>
          <w:p>
            <w:pPr>
              <w:spacing w:after="20" w:before="0" w:line="228" w:lineRule="auto"/>
            </w:pPr>
            <w:r>
              <w:rPr>
                <w:b w:val="0"/>
                <w:i w:val="0"/>
                <w:color w:val="1F2937"/>
                <w:sz w:val="13"/>
              </w:rPr>
              <w:t>Values and priorities.</w:t>
            </w:r>
          </w:p>
        </w:tc>
      </w:tr>
    </w:tbl>
    <w:p>
      <w:pPr>
        <w:spacing w:before="60" w:after="40"/>
      </w:pPr>
      <w:r>
        <w:rPr>
          <w:b/>
          <w:i w:val="0"/>
          <w:color w:val="4F80FF"/>
          <w:sz w:val="22"/>
        </w:rPr>
        <w:t>Example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5826"/>
      </w:tblGrid>
      <w:tr>
        <w:tc>
          <w:tcPr>
            <w:tcW w:type="dxa" w:w="15826"/>
            <w:shd w:fill="EEF6FF"/>
            <w:tcBorders>
              <w:top w:val="single" w:sz="8" w:space="0" w:color="00D9F8"/>
              <w:left w:val="single" w:sz="8" w:space="0" w:color="00D9F8"/>
              <w:bottom w:val="single" w:sz="8" w:space="0" w:color="00D9F8"/>
              <w:right w:val="single" w:sz="8" w:space="0" w:color="00D9F8"/>
            </w:tcBorders>
            <w:tcMar>
              <w:top w:w="70" w:type="dxa"/>
              <w:bottom w:w="70" w:type="dxa"/>
              <w:start w:w="90" w:type="dxa"/>
              <w:end w:w="90" w:type="dxa"/>
            </w:tcMar>
          </w:tcPr>
          <w:p/>
          <w:p>
            <w:pPr>
              <w:spacing w:after="20" w:before="0" w:line="228" w:lineRule="auto"/>
            </w:pPr>
            <w:r>
              <w:rPr>
                <w:b w:val="0"/>
                <w:i w:val="0"/>
                <w:color w:val="1F2937"/>
                <w:sz w:val="13"/>
              </w:rPr>
              <w:t>Persona template: You are a [experience level] [occupation] with expertise in [domains]. You approach problems from a [viewpoint], communicate in [style], and prioritise [reasoning methodology].</w:t>
            </w:r>
          </w:p>
        </w:tc>
      </w:tr>
    </w:tbl>
    <w:p>
      <w:r>
        <w:br w:type="page"/>
      </w:r>
    </w:p>
    <w:p>
      <w:pPr>
        <w:spacing w:before="60" w:after="40"/>
      </w:pPr>
      <w:r>
        <w:rPr>
          <w:b/>
          <w:i w:val="0"/>
          <w:color w:val="4F80FF"/>
          <w:sz w:val="30"/>
        </w:rPr>
        <w:t>Master Each Component of VOICE Framework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275"/>
        <w:gridCol w:w="5275"/>
        <w:gridCol w:w="5275"/>
      </w:tblGrid>
      <w:tr>
        <w:tc>
          <w:tcPr>
            <w:tcW w:type="dxa" w:w="5275"/>
            <w:shd w:fill="FFFFFF"/>
            <w:tcBorders>
              <w:top w:val="single" w:sz="6" w:space="0" w:color="4F80FF"/>
              <w:left w:val="single" w:sz="6" w:space="0" w:color="4F80FF"/>
              <w:bottom w:val="single" w:sz="6" w:space="0" w:color="4F80FF"/>
              <w:right w:val="single" w:sz="6" w:space="0" w:color="4F80FF"/>
            </w:tcBorders>
            <w:tcMar>
              <w:top w:w="50" w:type="dxa"/>
              <w:bottom w:w="50" w:type="dxa"/>
              <w:start w:w="60" w:type="dxa"/>
              <w:end w:w="60" w:type="dxa"/>
            </w:tcMar>
          </w:tcPr>
          <w:p/>
          <w:p>
            <w:pPr>
              <w:spacing w:after="20" w:before="0" w:line="228" w:lineRule="auto"/>
            </w:pPr>
            <w:r>
              <w:rPr>
                <w:b/>
                <w:i w:val="0"/>
                <w:color w:val="4F80FF"/>
                <w:sz w:val="16"/>
              </w:rPr>
              <w:t>Viewpoint</w:t>
            </w:r>
          </w:p>
          <w:p>
            <w:pPr>
              <w:spacing w:after="20" w:before="0" w:line="228" w:lineRule="auto"/>
            </w:pPr>
            <w:r>
              <w:rPr>
                <w:b/>
                <w:i w:val="0"/>
                <w:color w:val="00D9F8"/>
                <w:sz w:val="13"/>
              </w:rPr>
              <w:t>What it means</w:t>
            </w:r>
          </w:p>
          <w:p>
            <w:pPr>
              <w:spacing w:after="20" w:before="0" w:line="228" w:lineRule="auto"/>
            </w:pPr>
            <w:r>
              <w:rPr>
                <w:b w:val="0"/>
                <w:i w:val="0"/>
                <w:color w:val="1F2937"/>
                <w:sz w:val="12"/>
              </w:rPr>
              <w:t>Philosophical approach and beliefs.</w:t>
            </w:r>
          </w:p>
          <w:p>
            <w:pPr>
              <w:spacing w:after="20" w:before="0" w:line="228" w:lineRule="auto"/>
            </w:pPr>
            <w:r>
              <w:rPr>
                <w:b/>
                <w:i w:val="0"/>
                <w:color w:val="00D9F8"/>
                <w:sz w:val="13"/>
              </w:rPr>
              <w:t>What to include</w:t>
            </w:r>
          </w:p>
          <w:p>
            <w:pPr>
              <w:pStyle w:val="ListBullet"/>
              <w:spacing w:after="0" w:line="228" w:lineRule="auto"/>
            </w:pPr>
            <w:r>
              <w:rPr>
                <w:b w:val="0"/>
                <w:i w:val="0"/>
                <w:color w:val="1F2937"/>
                <w:sz w:val="12"/>
              </w:rPr>
              <w:t>The business context that changes viewpoint.</w:t>
            </w:r>
          </w:p>
          <w:p>
            <w:pPr>
              <w:pStyle w:val="ListBullet"/>
              <w:spacing w:after="0" w:line="228" w:lineRule="auto"/>
            </w:pPr>
            <w:r>
              <w:rPr>
                <w:b w:val="0"/>
                <w:i w:val="0"/>
                <w:color w:val="1F2937"/>
                <w:sz w:val="12"/>
              </w:rPr>
              <w:t>The required input or decision boundary.</w:t>
            </w:r>
          </w:p>
          <w:p>
            <w:pPr>
              <w:pStyle w:val="ListBullet"/>
              <w:spacing w:after="0" w:line="228" w:lineRule="auto"/>
            </w:pPr>
            <w:r>
              <w:rPr>
                <w:b w:val="0"/>
                <w:i w:val="0"/>
                <w:color w:val="1F2937"/>
                <w:sz w:val="12"/>
              </w:rPr>
              <w:t>The output standard or review point.</w:t>
            </w:r>
          </w:p>
          <w:p>
            <w:pPr>
              <w:spacing w:after="20" w:before="0" w:line="228" w:lineRule="auto"/>
            </w:pPr>
            <w:r>
              <w:rPr>
                <w:b/>
                <w:i w:val="0"/>
                <w:color w:val="00D9F8"/>
                <w:sz w:val="13"/>
              </w:rPr>
              <w:t>How to write it well</w:t>
            </w:r>
          </w:p>
          <w:p>
            <w:pPr>
              <w:spacing w:after="20" w:before="0" w:line="228" w:lineRule="auto"/>
            </w:pPr>
            <w:r>
              <w:rPr>
                <w:b w:val="0"/>
                <w:i w:val="0"/>
                <w:color w:val="1F2937"/>
                <w:sz w:val="12"/>
              </w:rPr>
              <w:t>Write viewpoint as a concrete instruction. Avoid labels without operational detail.</w:t>
            </w:r>
          </w:p>
          <w:tbl>
            <w:tblPr>
              <w:tblW w:type="auto" w:w="0"/>
              <w:tblLook w:firstColumn="1" w:firstRow="1" w:lastColumn="0" w:lastRow="0" w:noHBand="0" w:noVBand="1" w:val="04A0"/>
            </w:tblPr>
            <w:tblGrid>
              <w:gridCol w:w="5275"/>
            </w:tblGrid>
            <w:tr>
              <w:tc>
                <w:tcPr>
                  <w:tcW w:type="dxa" w:w="5275"/>
                  <w:shd w:fill="EEF6FF"/>
                  <w:tcBorders>
                    <w:top w:val="single" w:sz="4" w:space="0" w:color="CBD5E1"/>
                    <w:left w:val="single" w:sz="4" w:space="0" w:color="CBD5E1"/>
                    <w:bottom w:val="single" w:sz="4" w:space="0" w:color="CBD5E1"/>
                    <w:right w:val="single" w:sz="4" w:space="0" w:color="CBD5E1"/>
                  </w:tcBorders>
                  <w:tcMar>
                    <w:top w:w="30" w:type="dxa"/>
                    <w:bottom w:w="30" w:type="dxa"/>
                    <w:start w:w="40" w:type="dxa"/>
                    <w:end w:w="40" w:type="dxa"/>
                  </w:tcMar>
                </w:tcPr>
                <w:p/>
                <w:p>
                  <w:pPr>
                    <w:spacing w:after="20" w:before="0" w:line="228" w:lineRule="auto"/>
                  </w:pPr>
                  <w:r>
                    <w:rPr>
                      <w:b/>
                      <w:i w:val="0"/>
                      <w:color w:val="4F80FF"/>
                      <w:sz w:val="11"/>
                    </w:rPr>
                    <w:t>EXAMPLE</w:t>
                  </w:r>
                </w:p>
                <w:p>
                  <w:pPr>
                    <w:spacing w:after="20" w:before="0" w:line="228" w:lineRule="auto"/>
                  </w:pPr>
                  <w:r>
                    <w:rPr>
                      <w:b w:val="0"/>
                      <w:i w:val="0"/>
                      <w:color w:val="1F2937"/>
                      <w:sz w:val="11"/>
                    </w:rPr>
                    <w:t>Viewpoint: Apply this part to a real task such as drafting an SOP, reviewing a workflow, or comparing options.</w:t>
                  </w:r>
                </w:p>
              </w:tc>
            </w:tr>
          </w:tbl>
          <w:p/>
          <w:tbl>
            <w:tblPr>
              <w:tblW w:type="auto" w:w="0"/>
              <w:tblLook w:firstColumn="1" w:firstRow="1" w:lastColumn="0" w:lastRow="0" w:noHBand="0" w:noVBand="1" w:val="04A0"/>
            </w:tblPr>
            <w:tblGrid>
              <w:gridCol w:w="5275"/>
            </w:tblGrid>
            <w:tr>
              <w:tc>
                <w:tcPr>
                  <w:tcW w:type="dxa" w:w="5275"/>
                  <w:shd w:fill="3B4AC8"/>
                  <w:tcBorders>
                    <w:top w:val="single" w:sz="4" w:space="0" w:color="3B4AC8"/>
                    <w:left w:val="single" w:sz="4" w:space="0" w:color="3B4AC8"/>
                    <w:bottom w:val="single" w:sz="4" w:space="0" w:color="3B4AC8"/>
                    <w:right w:val="single" w:sz="4" w:space="0" w:color="3B4AC8"/>
                  </w:tcBorders>
                  <w:tcMar>
                    <w:top w:w="30" w:type="dxa"/>
                    <w:bottom w:w="30" w:type="dxa"/>
                    <w:start w:w="40" w:type="dxa"/>
                    <w:end w:w="40" w:type="dxa"/>
                  </w:tcMar>
                </w:tcPr>
                <w:p/>
                <w:p>
                  <w:pPr>
                    <w:spacing w:after="20" w:before="0" w:line="228" w:lineRule="auto"/>
                  </w:pPr>
                  <w:r>
                    <w:rPr>
                      <w:b/>
                      <w:i w:val="0"/>
                      <w:color w:val="FFFFFF"/>
                      <w:sz w:val="11"/>
                    </w:rPr>
                    <w:t>PRO TIP</w:t>
                  </w:r>
                </w:p>
                <w:p>
                  <w:pPr>
                    <w:spacing w:after="20" w:before="0" w:line="228" w:lineRule="auto"/>
                  </w:pPr>
                  <w:r>
                    <w:rPr>
                      <w:b w:val="0"/>
                      <w:i w:val="0"/>
                      <w:color w:val="FFFFFF"/>
                      <w:sz w:val="11"/>
                    </w:rPr>
                    <w:t>Make viewpoint visible enough that a reviewer can check it without guessing.</w:t>
                  </w:r>
                </w:p>
              </w:tc>
            </w:tr>
          </w:tbl>
          <w:p/>
          <w:p>
            <w:pPr>
              <w:spacing w:after="20" w:before="0" w:line="228" w:lineRule="auto"/>
            </w:pPr>
            <w:r>
              <w:rPr>
                <w:b w:val="0"/>
                <w:i w:val="0"/>
                <w:color w:val="B45309"/>
                <w:sz w:val="12"/>
              </w:rPr>
              <w:t>COMMON MISTAKE: Using this component as a vague heading rather than a testable instruction.</w:t>
            </w:r>
          </w:p>
        </w:tc>
        <w:tc>
          <w:tcPr>
            <w:tcW w:type="dxa" w:w="5275"/>
            <w:shd w:fill="FFFFFF"/>
            <w:tcBorders>
              <w:top w:val="single" w:sz="6" w:space="0" w:color="00D9F8"/>
              <w:left w:val="single" w:sz="6" w:space="0" w:color="00D9F8"/>
              <w:bottom w:val="single" w:sz="6" w:space="0" w:color="00D9F8"/>
              <w:right w:val="single" w:sz="6" w:space="0" w:color="00D9F8"/>
            </w:tcBorders>
            <w:tcMar>
              <w:top w:w="50" w:type="dxa"/>
              <w:bottom w:w="50" w:type="dxa"/>
              <w:start w:w="60" w:type="dxa"/>
              <w:end w:w="60" w:type="dxa"/>
            </w:tcMar>
          </w:tcPr>
          <w:p/>
          <w:p>
            <w:pPr>
              <w:spacing w:after="20" w:before="0" w:line="228" w:lineRule="auto"/>
            </w:pPr>
            <w:r>
              <w:rPr>
                <w:b/>
                <w:i w:val="0"/>
                <w:color w:val="4F80FF"/>
                <w:sz w:val="16"/>
              </w:rPr>
              <w:t>Occupation</w:t>
            </w:r>
          </w:p>
          <w:p>
            <w:pPr>
              <w:spacing w:after="20" w:before="0" w:line="228" w:lineRule="auto"/>
            </w:pPr>
            <w:r>
              <w:rPr>
                <w:b/>
                <w:i w:val="0"/>
                <w:color w:val="00D9F8"/>
                <w:sz w:val="13"/>
              </w:rPr>
              <w:t>What it means</w:t>
            </w:r>
          </w:p>
          <w:p>
            <w:pPr>
              <w:spacing w:after="20" w:before="0" w:line="228" w:lineRule="auto"/>
            </w:pPr>
            <w:r>
              <w:rPr>
                <w:b w:val="0"/>
                <w:i w:val="0"/>
                <w:color w:val="1F2937"/>
                <w:sz w:val="12"/>
              </w:rPr>
              <w:t>Professional role and experience.</w:t>
            </w:r>
          </w:p>
          <w:p>
            <w:pPr>
              <w:spacing w:after="20" w:before="0" w:line="228" w:lineRule="auto"/>
            </w:pPr>
            <w:r>
              <w:rPr>
                <w:b/>
                <w:i w:val="0"/>
                <w:color w:val="00D9F8"/>
                <w:sz w:val="13"/>
              </w:rPr>
              <w:t>What to include</w:t>
            </w:r>
          </w:p>
          <w:p>
            <w:pPr>
              <w:pStyle w:val="ListBullet"/>
              <w:spacing w:after="0" w:line="228" w:lineRule="auto"/>
            </w:pPr>
            <w:r>
              <w:rPr>
                <w:b w:val="0"/>
                <w:i w:val="0"/>
                <w:color w:val="1F2937"/>
                <w:sz w:val="12"/>
              </w:rPr>
              <w:t>The business context that changes occupation.</w:t>
            </w:r>
          </w:p>
          <w:p>
            <w:pPr>
              <w:pStyle w:val="ListBullet"/>
              <w:spacing w:after="0" w:line="228" w:lineRule="auto"/>
            </w:pPr>
            <w:r>
              <w:rPr>
                <w:b w:val="0"/>
                <w:i w:val="0"/>
                <w:color w:val="1F2937"/>
                <w:sz w:val="12"/>
              </w:rPr>
              <w:t>The required input or decision boundary.</w:t>
            </w:r>
          </w:p>
          <w:p>
            <w:pPr>
              <w:pStyle w:val="ListBullet"/>
              <w:spacing w:after="0" w:line="228" w:lineRule="auto"/>
            </w:pPr>
            <w:r>
              <w:rPr>
                <w:b w:val="0"/>
                <w:i w:val="0"/>
                <w:color w:val="1F2937"/>
                <w:sz w:val="12"/>
              </w:rPr>
              <w:t>The output standard or review point.</w:t>
            </w:r>
          </w:p>
          <w:p>
            <w:pPr>
              <w:spacing w:after="20" w:before="0" w:line="228" w:lineRule="auto"/>
            </w:pPr>
            <w:r>
              <w:rPr>
                <w:b/>
                <w:i w:val="0"/>
                <w:color w:val="00D9F8"/>
                <w:sz w:val="13"/>
              </w:rPr>
              <w:t>How to write it well</w:t>
            </w:r>
          </w:p>
          <w:p>
            <w:pPr>
              <w:spacing w:after="20" w:before="0" w:line="228" w:lineRule="auto"/>
            </w:pPr>
            <w:r>
              <w:rPr>
                <w:b w:val="0"/>
                <w:i w:val="0"/>
                <w:color w:val="1F2937"/>
                <w:sz w:val="12"/>
              </w:rPr>
              <w:t>Write occupation as a concrete instruction. Avoid labels without operational detail.</w:t>
            </w:r>
          </w:p>
          <w:tbl>
            <w:tblPr>
              <w:tblW w:type="auto" w:w="0"/>
              <w:tblLook w:firstColumn="1" w:firstRow="1" w:lastColumn="0" w:lastRow="0" w:noHBand="0" w:noVBand="1" w:val="04A0"/>
            </w:tblPr>
            <w:tblGrid>
              <w:gridCol w:w="5275"/>
            </w:tblGrid>
            <w:tr>
              <w:tc>
                <w:tcPr>
                  <w:tcW w:type="dxa" w:w="5275"/>
                  <w:shd w:fill="EEF6FF"/>
                  <w:tcBorders>
                    <w:top w:val="single" w:sz="4" w:space="0" w:color="CBD5E1"/>
                    <w:left w:val="single" w:sz="4" w:space="0" w:color="CBD5E1"/>
                    <w:bottom w:val="single" w:sz="4" w:space="0" w:color="CBD5E1"/>
                    <w:right w:val="single" w:sz="4" w:space="0" w:color="CBD5E1"/>
                  </w:tcBorders>
                  <w:tcMar>
                    <w:top w:w="30" w:type="dxa"/>
                    <w:bottom w:w="30" w:type="dxa"/>
                    <w:start w:w="40" w:type="dxa"/>
                    <w:end w:w="40" w:type="dxa"/>
                  </w:tcMar>
                </w:tcPr>
                <w:p/>
                <w:p>
                  <w:pPr>
                    <w:spacing w:after="20" w:before="0" w:line="228" w:lineRule="auto"/>
                  </w:pPr>
                  <w:r>
                    <w:rPr>
                      <w:b/>
                      <w:i w:val="0"/>
                      <w:color w:val="4F80FF"/>
                      <w:sz w:val="11"/>
                    </w:rPr>
                    <w:t>EXAMPLE</w:t>
                  </w:r>
                </w:p>
                <w:p>
                  <w:pPr>
                    <w:spacing w:after="20" w:before="0" w:line="228" w:lineRule="auto"/>
                  </w:pPr>
                  <w:r>
                    <w:rPr>
                      <w:b w:val="0"/>
                      <w:i w:val="0"/>
                      <w:color w:val="1F2937"/>
                      <w:sz w:val="11"/>
                    </w:rPr>
                    <w:t>Occupation: Apply this part to a real task such as drafting an SOP, reviewing a workflow, or comparing options.</w:t>
                  </w:r>
                </w:p>
              </w:tc>
            </w:tr>
          </w:tbl>
          <w:p/>
          <w:tbl>
            <w:tblPr>
              <w:tblW w:type="auto" w:w="0"/>
              <w:tblLook w:firstColumn="1" w:firstRow="1" w:lastColumn="0" w:lastRow="0" w:noHBand="0" w:noVBand="1" w:val="04A0"/>
            </w:tblPr>
            <w:tblGrid>
              <w:gridCol w:w="5275"/>
            </w:tblGrid>
            <w:tr>
              <w:tc>
                <w:tcPr>
                  <w:tcW w:type="dxa" w:w="5275"/>
                  <w:shd w:fill="3B4AC8"/>
                  <w:tcBorders>
                    <w:top w:val="single" w:sz="4" w:space="0" w:color="3B4AC8"/>
                    <w:left w:val="single" w:sz="4" w:space="0" w:color="3B4AC8"/>
                    <w:bottom w:val="single" w:sz="4" w:space="0" w:color="3B4AC8"/>
                    <w:right w:val="single" w:sz="4" w:space="0" w:color="3B4AC8"/>
                  </w:tcBorders>
                  <w:tcMar>
                    <w:top w:w="30" w:type="dxa"/>
                    <w:bottom w:w="30" w:type="dxa"/>
                    <w:start w:w="40" w:type="dxa"/>
                    <w:end w:w="40" w:type="dxa"/>
                  </w:tcMar>
                </w:tcPr>
                <w:p/>
                <w:p>
                  <w:pPr>
                    <w:spacing w:after="20" w:before="0" w:line="228" w:lineRule="auto"/>
                  </w:pPr>
                  <w:r>
                    <w:rPr>
                      <w:b/>
                      <w:i w:val="0"/>
                      <w:color w:val="FFFFFF"/>
                      <w:sz w:val="11"/>
                    </w:rPr>
                    <w:t>PRO TIP</w:t>
                  </w:r>
                </w:p>
                <w:p>
                  <w:pPr>
                    <w:spacing w:after="20" w:before="0" w:line="228" w:lineRule="auto"/>
                  </w:pPr>
                  <w:r>
                    <w:rPr>
                      <w:b w:val="0"/>
                      <w:i w:val="0"/>
                      <w:color w:val="FFFFFF"/>
                      <w:sz w:val="11"/>
                    </w:rPr>
                    <w:t>Make occupation visible enough that a reviewer can check it without guessing.</w:t>
                  </w:r>
                </w:p>
              </w:tc>
            </w:tr>
          </w:tbl>
          <w:p/>
          <w:p>
            <w:pPr>
              <w:spacing w:after="20" w:before="0" w:line="228" w:lineRule="auto"/>
            </w:pPr>
            <w:r>
              <w:rPr>
                <w:b w:val="0"/>
                <w:i w:val="0"/>
                <w:color w:val="B45309"/>
                <w:sz w:val="12"/>
              </w:rPr>
              <w:t>COMMON MISTAKE: Using this component as a vague heading rather than a testable instruction.</w:t>
            </w:r>
          </w:p>
        </w:tc>
        <w:tc>
          <w:tcPr>
            <w:tcW w:type="dxa" w:w="5275"/>
            <w:shd w:fill="FFFFFF"/>
            <w:tcBorders>
              <w:top w:val="single" w:sz="6" w:space="0" w:color="4F80FF"/>
              <w:left w:val="single" w:sz="6" w:space="0" w:color="4F80FF"/>
              <w:bottom w:val="single" w:sz="6" w:space="0" w:color="4F80FF"/>
              <w:right w:val="single" w:sz="6" w:space="0" w:color="4F80FF"/>
            </w:tcBorders>
            <w:tcMar>
              <w:top w:w="50" w:type="dxa"/>
              <w:bottom w:w="50" w:type="dxa"/>
              <w:start w:w="60" w:type="dxa"/>
              <w:end w:w="60" w:type="dxa"/>
            </w:tcMar>
          </w:tcPr>
          <w:p/>
          <w:p>
            <w:pPr>
              <w:spacing w:after="20" w:before="0" w:line="228" w:lineRule="auto"/>
            </w:pPr>
            <w:r>
              <w:rPr>
                <w:b/>
                <w:i w:val="0"/>
                <w:color w:val="4F80FF"/>
                <w:sz w:val="16"/>
              </w:rPr>
              <w:t>Intelligence</w:t>
            </w:r>
          </w:p>
          <w:p>
            <w:pPr>
              <w:spacing w:after="20" w:before="0" w:line="228" w:lineRule="auto"/>
            </w:pPr>
            <w:r>
              <w:rPr>
                <w:b/>
                <w:i w:val="0"/>
                <w:color w:val="00D9F8"/>
                <w:sz w:val="13"/>
              </w:rPr>
              <w:t>What it means</w:t>
            </w:r>
          </w:p>
          <w:p>
            <w:pPr>
              <w:spacing w:after="20" w:before="0" w:line="228" w:lineRule="auto"/>
            </w:pPr>
            <w:r>
              <w:rPr>
                <w:b w:val="0"/>
                <w:i w:val="0"/>
                <w:color w:val="1F2937"/>
                <w:sz w:val="12"/>
              </w:rPr>
              <w:t>Knowledge base and reasoning style.</w:t>
            </w:r>
          </w:p>
          <w:p>
            <w:pPr>
              <w:spacing w:after="20" w:before="0" w:line="228" w:lineRule="auto"/>
            </w:pPr>
            <w:r>
              <w:rPr>
                <w:b/>
                <w:i w:val="0"/>
                <w:color w:val="00D9F8"/>
                <w:sz w:val="13"/>
              </w:rPr>
              <w:t>What to include</w:t>
            </w:r>
          </w:p>
          <w:p>
            <w:pPr>
              <w:pStyle w:val="ListBullet"/>
              <w:spacing w:after="0" w:line="228" w:lineRule="auto"/>
            </w:pPr>
            <w:r>
              <w:rPr>
                <w:b w:val="0"/>
                <w:i w:val="0"/>
                <w:color w:val="1F2937"/>
                <w:sz w:val="12"/>
              </w:rPr>
              <w:t>The business context that changes intelligence.</w:t>
            </w:r>
          </w:p>
          <w:p>
            <w:pPr>
              <w:pStyle w:val="ListBullet"/>
              <w:spacing w:after="0" w:line="228" w:lineRule="auto"/>
            </w:pPr>
            <w:r>
              <w:rPr>
                <w:b w:val="0"/>
                <w:i w:val="0"/>
                <w:color w:val="1F2937"/>
                <w:sz w:val="12"/>
              </w:rPr>
              <w:t>The required input or decision boundary.</w:t>
            </w:r>
          </w:p>
          <w:p>
            <w:pPr>
              <w:pStyle w:val="ListBullet"/>
              <w:spacing w:after="0" w:line="228" w:lineRule="auto"/>
            </w:pPr>
            <w:r>
              <w:rPr>
                <w:b w:val="0"/>
                <w:i w:val="0"/>
                <w:color w:val="1F2937"/>
                <w:sz w:val="12"/>
              </w:rPr>
              <w:t>The output standard or review point.</w:t>
            </w:r>
          </w:p>
          <w:p>
            <w:pPr>
              <w:spacing w:after="20" w:before="0" w:line="228" w:lineRule="auto"/>
            </w:pPr>
            <w:r>
              <w:rPr>
                <w:b/>
                <w:i w:val="0"/>
                <w:color w:val="00D9F8"/>
                <w:sz w:val="13"/>
              </w:rPr>
              <w:t>How to write it well</w:t>
            </w:r>
          </w:p>
          <w:p>
            <w:pPr>
              <w:spacing w:after="20" w:before="0" w:line="228" w:lineRule="auto"/>
            </w:pPr>
            <w:r>
              <w:rPr>
                <w:b w:val="0"/>
                <w:i w:val="0"/>
                <w:color w:val="1F2937"/>
                <w:sz w:val="12"/>
              </w:rPr>
              <w:t>Write intelligence as a concrete instruction. Avoid labels without operational detail.</w:t>
            </w:r>
          </w:p>
          <w:tbl>
            <w:tblPr>
              <w:tblW w:type="auto" w:w="0"/>
              <w:tblLook w:firstColumn="1" w:firstRow="1" w:lastColumn="0" w:lastRow="0" w:noHBand="0" w:noVBand="1" w:val="04A0"/>
            </w:tblPr>
            <w:tblGrid>
              <w:gridCol w:w="5275"/>
            </w:tblGrid>
            <w:tr>
              <w:tc>
                <w:tcPr>
                  <w:tcW w:type="dxa" w:w="5275"/>
                  <w:shd w:fill="EEF6FF"/>
                  <w:tcBorders>
                    <w:top w:val="single" w:sz="4" w:space="0" w:color="CBD5E1"/>
                    <w:left w:val="single" w:sz="4" w:space="0" w:color="CBD5E1"/>
                    <w:bottom w:val="single" w:sz="4" w:space="0" w:color="CBD5E1"/>
                    <w:right w:val="single" w:sz="4" w:space="0" w:color="CBD5E1"/>
                  </w:tcBorders>
                  <w:tcMar>
                    <w:top w:w="30" w:type="dxa"/>
                    <w:bottom w:w="30" w:type="dxa"/>
                    <w:start w:w="40" w:type="dxa"/>
                    <w:end w:w="40" w:type="dxa"/>
                  </w:tcMar>
                </w:tcPr>
                <w:p/>
                <w:p>
                  <w:pPr>
                    <w:spacing w:after="20" w:before="0" w:line="228" w:lineRule="auto"/>
                  </w:pPr>
                  <w:r>
                    <w:rPr>
                      <w:b/>
                      <w:i w:val="0"/>
                      <w:color w:val="4F80FF"/>
                      <w:sz w:val="11"/>
                    </w:rPr>
                    <w:t>EXAMPLE</w:t>
                  </w:r>
                </w:p>
                <w:p>
                  <w:pPr>
                    <w:spacing w:after="20" w:before="0" w:line="228" w:lineRule="auto"/>
                  </w:pPr>
                  <w:r>
                    <w:rPr>
                      <w:b w:val="0"/>
                      <w:i w:val="0"/>
                      <w:color w:val="1F2937"/>
                      <w:sz w:val="11"/>
                    </w:rPr>
                    <w:t>Intelligence: Apply this part to a real task such as drafting an SOP, reviewing a workflow, or comparing options.</w:t>
                  </w:r>
                </w:p>
              </w:tc>
            </w:tr>
          </w:tbl>
          <w:p/>
          <w:tbl>
            <w:tblPr>
              <w:tblW w:type="auto" w:w="0"/>
              <w:tblLook w:firstColumn="1" w:firstRow="1" w:lastColumn="0" w:lastRow="0" w:noHBand="0" w:noVBand="1" w:val="04A0"/>
            </w:tblPr>
            <w:tblGrid>
              <w:gridCol w:w="5275"/>
            </w:tblGrid>
            <w:tr>
              <w:tc>
                <w:tcPr>
                  <w:tcW w:type="dxa" w:w="5275"/>
                  <w:shd w:fill="3B4AC8"/>
                  <w:tcBorders>
                    <w:top w:val="single" w:sz="4" w:space="0" w:color="3B4AC8"/>
                    <w:left w:val="single" w:sz="4" w:space="0" w:color="3B4AC8"/>
                    <w:bottom w:val="single" w:sz="4" w:space="0" w:color="3B4AC8"/>
                    <w:right w:val="single" w:sz="4" w:space="0" w:color="3B4AC8"/>
                  </w:tcBorders>
                  <w:tcMar>
                    <w:top w:w="30" w:type="dxa"/>
                    <w:bottom w:w="30" w:type="dxa"/>
                    <w:start w:w="40" w:type="dxa"/>
                    <w:end w:w="40" w:type="dxa"/>
                  </w:tcMar>
                </w:tcPr>
                <w:p/>
                <w:p>
                  <w:pPr>
                    <w:spacing w:after="20" w:before="0" w:line="228" w:lineRule="auto"/>
                  </w:pPr>
                  <w:r>
                    <w:rPr>
                      <w:b/>
                      <w:i w:val="0"/>
                      <w:color w:val="FFFFFF"/>
                      <w:sz w:val="11"/>
                    </w:rPr>
                    <w:t>PRO TIP</w:t>
                  </w:r>
                </w:p>
                <w:p>
                  <w:pPr>
                    <w:spacing w:after="20" w:before="0" w:line="228" w:lineRule="auto"/>
                  </w:pPr>
                  <w:r>
                    <w:rPr>
                      <w:b w:val="0"/>
                      <w:i w:val="0"/>
                      <w:color w:val="FFFFFF"/>
                      <w:sz w:val="11"/>
                    </w:rPr>
                    <w:t>Make intelligence visible enough that a reviewer can check it without guessing.</w:t>
                  </w:r>
                </w:p>
              </w:tc>
            </w:tr>
          </w:tbl>
          <w:p/>
          <w:p>
            <w:pPr>
              <w:spacing w:after="20" w:before="0" w:line="228" w:lineRule="auto"/>
            </w:pPr>
            <w:r>
              <w:rPr>
                <w:b w:val="0"/>
                <w:i w:val="0"/>
                <w:color w:val="B45309"/>
                <w:sz w:val="12"/>
              </w:rPr>
              <w:t>COMMON MISTAKE: Using this component as a vague heading rather than a testable instruction.</w:t>
            </w:r>
          </w:p>
        </w:tc>
      </w:tr>
      <w:tr>
        <w:tc>
          <w:tcPr>
            <w:tcW w:type="dxa" w:w="5275"/>
            <w:shd w:fill="FFFFFF"/>
            <w:tcBorders>
              <w:top w:val="single" w:sz="6" w:space="0" w:color="00D9F8"/>
              <w:left w:val="single" w:sz="6" w:space="0" w:color="00D9F8"/>
              <w:bottom w:val="single" w:sz="6" w:space="0" w:color="00D9F8"/>
              <w:right w:val="single" w:sz="6" w:space="0" w:color="00D9F8"/>
            </w:tcBorders>
            <w:tcMar>
              <w:top w:w="50" w:type="dxa"/>
              <w:bottom w:w="50" w:type="dxa"/>
              <w:start w:w="60" w:type="dxa"/>
              <w:end w:w="60" w:type="dxa"/>
            </w:tcMar>
          </w:tcPr>
          <w:p/>
          <w:p>
            <w:pPr>
              <w:spacing w:after="20" w:before="0" w:line="228" w:lineRule="auto"/>
            </w:pPr>
            <w:r>
              <w:rPr>
                <w:b/>
                <w:i w:val="0"/>
                <w:color w:val="4F80FF"/>
                <w:sz w:val="16"/>
              </w:rPr>
              <w:t>Communication</w:t>
            </w:r>
          </w:p>
          <w:p>
            <w:pPr>
              <w:spacing w:after="20" w:before="0" w:line="228" w:lineRule="auto"/>
            </w:pPr>
            <w:r>
              <w:rPr>
                <w:b/>
                <w:i w:val="0"/>
                <w:color w:val="00D9F8"/>
                <w:sz w:val="13"/>
              </w:rPr>
              <w:t>What it means</w:t>
            </w:r>
          </w:p>
          <w:p>
            <w:pPr>
              <w:spacing w:after="20" w:before="0" w:line="228" w:lineRule="auto"/>
            </w:pPr>
            <w:r>
              <w:rPr>
                <w:b w:val="0"/>
                <w:i w:val="0"/>
                <w:color w:val="1F2937"/>
                <w:sz w:val="12"/>
              </w:rPr>
              <w:t>Language patterns and style.</w:t>
            </w:r>
          </w:p>
          <w:p>
            <w:pPr>
              <w:spacing w:after="20" w:before="0" w:line="228" w:lineRule="auto"/>
            </w:pPr>
            <w:r>
              <w:rPr>
                <w:b/>
                <w:i w:val="0"/>
                <w:color w:val="00D9F8"/>
                <w:sz w:val="13"/>
              </w:rPr>
              <w:t>What to include</w:t>
            </w:r>
          </w:p>
          <w:p>
            <w:pPr>
              <w:pStyle w:val="ListBullet"/>
              <w:spacing w:after="0" w:line="228" w:lineRule="auto"/>
            </w:pPr>
            <w:r>
              <w:rPr>
                <w:b w:val="0"/>
                <w:i w:val="0"/>
                <w:color w:val="1F2937"/>
                <w:sz w:val="12"/>
              </w:rPr>
              <w:t>The business context that changes communication.</w:t>
            </w:r>
          </w:p>
          <w:p>
            <w:pPr>
              <w:pStyle w:val="ListBullet"/>
              <w:spacing w:after="0" w:line="228" w:lineRule="auto"/>
            </w:pPr>
            <w:r>
              <w:rPr>
                <w:b w:val="0"/>
                <w:i w:val="0"/>
                <w:color w:val="1F2937"/>
                <w:sz w:val="12"/>
              </w:rPr>
              <w:t>The required input or decision boundary.</w:t>
            </w:r>
          </w:p>
          <w:p>
            <w:pPr>
              <w:pStyle w:val="ListBullet"/>
              <w:spacing w:after="0" w:line="228" w:lineRule="auto"/>
            </w:pPr>
            <w:r>
              <w:rPr>
                <w:b w:val="0"/>
                <w:i w:val="0"/>
                <w:color w:val="1F2937"/>
                <w:sz w:val="12"/>
              </w:rPr>
              <w:t>The output standard or review point.</w:t>
            </w:r>
          </w:p>
          <w:p>
            <w:pPr>
              <w:spacing w:after="20" w:before="0" w:line="228" w:lineRule="auto"/>
            </w:pPr>
            <w:r>
              <w:rPr>
                <w:b/>
                <w:i w:val="0"/>
                <w:color w:val="00D9F8"/>
                <w:sz w:val="13"/>
              </w:rPr>
              <w:t>How to write it well</w:t>
            </w:r>
          </w:p>
          <w:p>
            <w:pPr>
              <w:spacing w:after="20" w:before="0" w:line="228" w:lineRule="auto"/>
            </w:pPr>
            <w:r>
              <w:rPr>
                <w:b w:val="0"/>
                <w:i w:val="0"/>
                <w:color w:val="1F2937"/>
                <w:sz w:val="12"/>
              </w:rPr>
              <w:t>Write communication as a concrete instruction. Avoid labels without operational detail.</w:t>
            </w:r>
          </w:p>
          <w:tbl>
            <w:tblPr>
              <w:tblW w:type="auto" w:w="0"/>
              <w:tblLook w:firstColumn="1" w:firstRow="1" w:lastColumn="0" w:lastRow="0" w:noHBand="0" w:noVBand="1" w:val="04A0"/>
            </w:tblPr>
            <w:tblGrid>
              <w:gridCol w:w="5275"/>
            </w:tblGrid>
            <w:tr>
              <w:tc>
                <w:tcPr>
                  <w:tcW w:type="dxa" w:w="5275"/>
                  <w:shd w:fill="EEF6FF"/>
                  <w:tcBorders>
                    <w:top w:val="single" w:sz="4" w:space="0" w:color="CBD5E1"/>
                    <w:left w:val="single" w:sz="4" w:space="0" w:color="CBD5E1"/>
                    <w:bottom w:val="single" w:sz="4" w:space="0" w:color="CBD5E1"/>
                    <w:right w:val="single" w:sz="4" w:space="0" w:color="CBD5E1"/>
                  </w:tcBorders>
                  <w:tcMar>
                    <w:top w:w="30" w:type="dxa"/>
                    <w:bottom w:w="30" w:type="dxa"/>
                    <w:start w:w="40" w:type="dxa"/>
                    <w:end w:w="40" w:type="dxa"/>
                  </w:tcMar>
                </w:tcPr>
                <w:p/>
                <w:p>
                  <w:pPr>
                    <w:spacing w:after="20" w:before="0" w:line="228" w:lineRule="auto"/>
                  </w:pPr>
                  <w:r>
                    <w:rPr>
                      <w:b/>
                      <w:i w:val="0"/>
                      <w:color w:val="4F80FF"/>
                      <w:sz w:val="11"/>
                    </w:rPr>
                    <w:t>EXAMPLE</w:t>
                  </w:r>
                </w:p>
                <w:p>
                  <w:pPr>
                    <w:spacing w:after="20" w:before="0" w:line="228" w:lineRule="auto"/>
                  </w:pPr>
                  <w:r>
                    <w:rPr>
                      <w:b w:val="0"/>
                      <w:i w:val="0"/>
                      <w:color w:val="1F2937"/>
                      <w:sz w:val="11"/>
                    </w:rPr>
                    <w:t>Communication: Apply this part to a real task such as drafting an SOP, reviewing a workflow, or comparing options.</w:t>
                  </w:r>
                </w:p>
              </w:tc>
            </w:tr>
          </w:tbl>
          <w:p/>
          <w:tbl>
            <w:tblPr>
              <w:tblW w:type="auto" w:w="0"/>
              <w:tblLook w:firstColumn="1" w:firstRow="1" w:lastColumn="0" w:lastRow="0" w:noHBand="0" w:noVBand="1" w:val="04A0"/>
            </w:tblPr>
            <w:tblGrid>
              <w:gridCol w:w="5275"/>
            </w:tblGrid>
            <w:tr>
              <w:tc>
                <w:tcPr>
                  <w:tcW w:type="dxa" w:w="5275"/>
                  <w:shd w:fill="3B4AC8"/>
                  <w:tcBorders>
                    <w:top w:val="single" w:sz="4" w:space="0" w:color="3B4AC8"/>
                    <w:left w:val="single" w:sz="4" w:space="0" w:color="3B4AC8"/>
                    <w:bottom w:val="single" w:sz="4" w:space="0" w:color="3B4AC8"/>
                    <w:right w:val="single" w:sz="4" w:space="0" w:color="3B4AC8"/>
                  </w:tcBorders>
                  <w:tcMar>
                    <w:top w:w="30" w:type="dxa"/>
                    <w:bottom w:w="30" w:type="dxa"/>
                    <w:start w:w="40" w:type="dxa"/>
                    <w:end w:w="40" w:type="dxa"/>
                  </w:tcMar>
                </w:tcPr>
                <w:p/>
                <w:p>
                  <w:pPr>
                    <w:spacing w:after="20" w:before="0" w:line="228" w:lineRule="auto"/>
                  </w:pPr>
                  <w:r>
                    <w:rPr>
                      <w:b/>
                      <w:i w:val="0"/>
                      <w:color w:val="FFFFFF"/>
                      <w:sz w:val="11"/>
                    </w:rPr>
                    <w:t>PRO TIP</w:t>
                  </w:r>
                </w:p>
                <w:p>
                  <w:pPr>
                    <w:spacing w:after="20" w:before="0" w:line="228" w:lineRule="auto"/>
                  </w:pPr>
                  <w:r>
                    <w:rPr>
                      <w:b w:val="0"/>
                      <w:i w:val="0"/>
                      <w:color w:val="FFFFFF"/>
                      <w:sz w:val="11"/>
                    </w:rPr>
                    <w:t>Make communication visible enough that a reviewer can check it without guessing.</w:t>
                  </w:r>
                </w:p>
              </w:tc>
            </w:tr>
          </w:tbl>
          <w:p/>
          <w:p>
            <w:pPr>
              <w:spacing w:after="20" w:before="0" w:line="228" w:lineRule="auto"/>
            </w:pPr>
            <w:r>
              <w:rPr>
                <w:b w:val="0"/>
                <w:i w:val="0"/>
                <w:color w:val="B45309"/>
                <w:sz w:val="12"/>
              </w:rPr>
              <w:t>COMMON MISTAKE: Using this component as a vague heading rather than a testable instruction.</w:t>
            </w:r>
          </w:p>
        </w:tc>
        <w:tc>
          <w:tcPr>
            <w:tcW w:type="dxa" w:w="5275"/>
            <w:shd w:fill="FFFFFF"/>
            <w:tcBorders>
              <w:top w:val="single" w:sz="6" w:space="0" w:color="4F80FF"/>
              <w:left w:val="single" w:sz="6" w:space="0" w:color="4F80FF"/>
              <w:bottom w:val="single" w:sz="6" w:space="0" w:color="4F80FF"/>
              <w:right w:val="single" w:sz="6" w:space="0" w:color="4F80FF"/>
            </w:tcBorders>
            <w:tcMar>
              <w:top w:w="50" w:type="dxa"/>
              <w:bottom w:w="50" w:type="dxa"/>
              <w:start w:w="60" w:type="dxa"/>
              <w:end w:w="60" w:type="dxa"/>
            </w:tcMar>
          </w:tcPr>
          <w:p/>
          <w:p>
            <w:pPr>
              <w:spacing w:after="20" w:before="0" w:line="228" w:lineRule="auto"/>
            </w:pPr>
            <w:r>
              <w:rPr>
                <w:b/>
                <w:i w:val="0"/>
                <w:color w:val="4F80FF"/>
                <w:sz w:val="16"/>
              </w:rPr>
              <w:t>Emphasis</w:t>
            </w:r>
          </w:p>
          <w:p>
            <w:pPr>
              <w:spacing w:after="20" w:before="0" w:line="228" w:lineRule="auto"/>
            </w:pPr>
            <w:r>
              <w:rPr>
                <w:b/>
                <w:i w:val="0"/>
                <w:color w:val="00D9F8"/>
                <w:sz w:val="13"/>
              </w:rPr>
              <w:t>What it means</w:t>
            </w:r>
          </w:p>
          <w:p>
            <w:pPr>
              <w:spacing w:after="20" w:before="0" w:line="228" w:lineRule="auto"/>
            </w:pPr>
            <w:r>
              <w:rPr>
                <w:b w:val="0"/>
                <w:i w:val="0"/>
                <w:color w:val="1F2937"/>
                <w:sz w:val="12"/>
              </w:rPr>
              <w:t>Values and priorities.</w:t>
            </w:r>
          </w:p>
          <w:p>
            <w:pPr>
              <w:spacing w:after="20" w:before="0" w:line="228" w:lineRule="auto"/>
            </w:pPr>
            <w:r>
              <w:rPr>
                <w:b/>
                <w:i w:val="0"/>
                <w:color w:val="00D9F8"/>
                <w:sz w:val="13"/>
              </w:rPr>
              <w:t>What to include</w:t>
            </w:r>
          </w:p>
          <w:p>
            <w:pPr>
              <w:pStyle w:val="ListBullet"/>
              <w:spacing w:after="0" w:line="228" w:lineRule="auto"/>
            </w:pPr>
            <w:r>
              <w:rPr>
                <w:b w:val="0"/>
                <w:i w:val="0"/>
                <w:color w:val="1F2937"/>
                <w:sz w:val="12"/>
              </w:rPr>
              <w:t>The business context that changes emphasis.</w:t>
            </w:r>
          </w:p>
          <w:p>
            <w:pPr>
              <w:pStyle w:val="ListBullet"/>
              <w:spacing w:after="0" w:line="228" w:lineRule="auto"/>
            </w:pPr>
            <w:r>
              <w:rPr>
                <w:b w:val="0"/>
                <w:i w:val="0"/>
                <w:color w:val="1F2937"/>
                <w:sz w:val="12"/>
              </w:rPr>
              <w:t>The required input or decision boundary.</w:t>
            </w:r>
          </w:p>
          <w:p>
            <w:pPr>
              <w:pStyle w:val="ListBullet"/>
              <w:spacing w:after="0" w:line="228" w:lineRule="auto"/>
            </w:pPr>
            <w:r>
              <w:rPr>
                <w:b w:val="0"/>
                <w:i w:val="0"/>
                <w:color w:val="1F2937"/>
                <w:sz w:val="12"/>
              </w:rPr>
              <w:t>The output standard or review point.</w:t>
            </w:r>
          </w:p>
          <w:p>
            <w:pPr>
              <w:spacing w:after="20" w:before="0" w:line="228" w:lineRule="auto"/>
            </w:pPr>
            <w:r>
              <w:rPr>
                <w:b/>
                <w:i w:val="0"/>
                <w:color w:val="00D9F8"/>
                <w:sz w:val="13"/>
              </w:rPr>
              <w:t>How to write it well</w:t>
            </w:r>
          </w:p>
          <w:p>
            <w:pPr>
              <w:spacing w:after="20" w:before="0" w:line="228" w:lineRule="auto"/>
            </w:pPr>
            <w:r>
              <w:rPr>
                <w:b w:val="0"/>
                <w:i w:val="0"/>
                <w:color w:val="1F2937"/>
                <w:sz w:val="12"/>
              </w:rPr>
              <w:t>Write emphasis as a concrete instruction. Avoid labels without operational detail.</w:t>
            </w:r>
          </w:p>
          <w:tbl>
            <w:tblPr>
              <w:tblW w:type="auto" w:w="0"/>
              <w:tblLook w:firstColumn="1" w:firstRow="1" w:lastColumn="0" w:lastRow="0" w:noHBand="0" w:noVBand="1" w:val="04A0"/>
            </w:tblPr>
            <w:tblGrid>
              <w:gridCol w:w="5275"/>
            </w:tblGrid>
            <w:tr>
              <w:tc>
                <w:tcPr>
                  <w:tcW w:type="dxa" w:w="5275"/>
                  <w:shd w:fill="EEF6FF"/>
                  <w:tcBorders>
                    <w:top w:val="single" w:sz="4" w:space="0" w:color="CBD5E1"/>
                    <w:left w:val="single" w:sz="4" w:space="0" w:color="CBD5E1"/>
                    <w:bottom w:val="single" w:sz="4" w:space="0" w:color="CBD5E1"/>
                    <w:right w:val="single" w:sz="4" w:space="0" w:color="CBD5E1"/>
                  </w:tcBorders>
                  <w:tcMar>
                    <w:top w:w="30" w:type="dxa"/>
                    <w:bottom w:w="30" w:type="dxa"/>
                    <w:start w:w="40" w:type="dxa"/>
                    <w:end w:w="40" w:type="dxa"/>
                  </w:tcMar>
                </w:tcPr>
                <w:p/>
                <w:p>
                  <w:pPr>
                    <w:spacing w:after="20" w:before="0" w:line="228" w:lineRule="auto"/>
                  </w:pPr>
                  <w:r>
                    <w:rPr>
                      <w:b/>
                      <w:i w:val="0"/>
                      <w:color w:val="4F80FF"/>
                      <w:sz w:val="11"/>
                    </w:rPr>
                    <w:t>EXAMPLE</w:t>
                  </w:r>
                </w:p>
                <w:p>
                  <w:pPr>
                    <w:spacing w:after="20" w:before="0" w:line="228" w:lineRule="auto"/>
                  </w:pPr>
                  <w:r>
                    <w:rPr>
                      <w:b w:val="0"/>
                      <w:i w:val="0"/>
                      <w:color w:val="1F2937"/>
                      <w:sz w:val="11"/>
                    </w:rPr>
                    <w:t>Emphasis: Apply this part to a real task such as drafting an SOP, reviewing a workflow, or comparing options.</w:t>
                  </w:r>
                </w:p>
              </w:tc>
            </w:tr>
          </w:tbl>
          <w:p/>
          <w:tbl>
            <w:tblPr>
              <w:tblW w:type="auto" w:w="0"/>
              <w:tblLook w:firstColumn="1" w:firstRow="1" w:lastColumn="0" w:lastRow="0" w:noHBand="0" w:noVBand="1" w:val="04A0"/>
            </w:tblPr>
            <w:tblGrid>
              <w:gridCol w:w="5275"/>
            </w:tblGrid>
            <w:tr>
              <w:tc>
                <w:tcPr>
                  <w:tcW w:type="dxa" w:w="5275"/>
                  <w:shd w:fill="3B4AC8"/>
                  <w:tcBorders>
                    <w:top w:val="single" w:sz="4" w:space="0" w:color="3B4AC8"/>
                    <w:left w:val="single" w:sz="4" w:space="0" w:color="3B4AC8"/>
                    <w:bottom w:val="single" w:sz="4" w:space="0" w:color="3B4AC8"/>
                    <w:right w:val="single" w:sz="4" w:space="0" w:color="3B4AC8"/>
                  </w:tcBorders>
                  <w:tcMar>
                    <w:top w:w="30" w:type="dxa"/>
                    <w:bottom w:w="30" w:type="dxa"/>
                    <w:start w:w="40" w:type="dxa"/>
                    <w:end w:w="40" w:type="dxa"/>
                  </w:tcMar>
                </w:tcPr>
                <w:p/>
                <w:p>
                  <w:pPr>
                    <w:spacing w:after="20" w:before="0" w:line="228" w:lineRule="auto"/>
                  </w:pPr>
                  <w:r>
                    <w:rPr>
                      <w:b/>
                      <w:i w:val="0"/>
                      <w:color w:val="FFFFFF"/>
                      <w:sz w:val="11"/>
                    </w:rPr>
                    <w:t>PRO TIP</w:t>
                  </w:r>
                </w:p>
                <w:p>
                  <w:pPr>
                    <w:spacing w:after="20" w:before="0" w:line="228" w:lineRule="auto"/>
                  </w:pPr>
                  <w:r>
                    <w:rPr>
                      <w:b w:val="0"/>
                      <w:i w:val="0"/>
                      <w:color w:val="FFFFFF"/>
                      <w:sz w:val="11"/>
                    </w:rPr>
                    <w:t>Make emphasis visible enough that a reviewer can check it without guessing.</w:t>
                  </w:r>
                </w:p>
              </w:tc>
            </w:tr>
          </w:tbl>
          <w:p/>
          <w:p>
            <w:pPr>
              <w:spacing w:after="20" w:before="0" w:line="228" w:lineRule="auto"/>
            </w:pPr>
            <w:r>
              <w:rPr>
                <w:b w:val="0"/>
                <w:i w:val="0"/>
                <w:color w:val="B45309"/>
                <w:sz w:val="12"/>
              </w:rPr>
              <w:t>COMMON MISTAKE: Using this component as a vague heading rather than a testable instruction.</w:t>
            </w:r>
          </w:p>
        </w:tc>
        <w:tc>
          <w:tcPr>
            <w:tcW w:type="dxa" w:w="5275"/>
            <w:shd w:fill="F8FAFC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</w:tcBorders>
          </w:tcPr>
          <w:p/>
        </w:tc>
      </w:tr>
    </w:tbl>
    <w:p>
      <w:pPr>
        <w:spacing w:before="60" w:after="40"/>
      </w:pPr>
      <w:r>
        <w:rPr>
          <w:b/>
          <w:i w:val="0"/>
          <w:color w:val="4F80FF"/>
          <w:sz w:val="22"/>
        </w:rPr>
        <w:t>How to use it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275"/>
        <w:gridCol w:w="5275"/>
        <w:gridCol w:w="5275"/>
      </w:tblGrid>
      <w:tr>
        <w:tc>
          <w:tcPr>
            <w:tcW w:type="dxa" w:w="5275"/>
            <w:shd w:fill="EEF6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55" w:type="dxa"/>
              <w:bottom w:w="55" w:type="dxa"/>
              <w:start w:w="60" w:type="dxa"/>
              <w:end w:w="60" w:type="dxa"/>
            </w:tcMar>
          </w:tcPr>
          <w:p/>
          <w:p>
            <w:pPr>
              <w:spacing w:after="20" w:before="0" w:line="228" w:lineRule="auto"/>
            </w:pPr>
            <w:r>
              <w:rPr>
                <w:b/>
                <w:i w:val="0"/>
                <w:color w:val="4F80FF"/>
                <w:sz w:val="16"/>
              </w:rPr>
              <w:t>Use steps</w:t>
            </w:r>
          </w:p>
          <w:p>
            <w:pPr>
              <w:pStyle w:val="ListNumber"/>
              <w:spacing w:after="0" w:line="228" w:lineRule="auto"/>
            </w:pPr>
            <w:r>
              <w:rPr>
                <w:b w:val="0"/>
                <w:i w:val="0"/>
                <w:color w:val="1F2937"/>
                <w:sz w:val="12"/>
              </w:rPr>
              <w:t>Choose the task and audience.</w:t>
            </w:r>
          </w:p>
          <w:p>
            <w:pPr>
              <w:pStyle w:val="ListNumber"/>
              <w:spacing w:after="0" w:line="228" w:lineRule="auto"/>
            </w:pPr>
            <w:r>
              <w:rPr>
                <w:b w:val="0"/>
                <w:i w:val="0"/>
                <w:color w:val="1F2937"/>
                <w:sz w:val="12"/>
              </w:rPr>
              <w:t>Fill each component with concrete detail.</w:t>
            </w:r>
          </w:p>
          <w:p>
            <w:pPr>
              <w:pStyle w:val="ListNumber"/>
              <w:spacing w:after="0" w:line="228" w:lineRule="auto"/>
            </w:pPr>
            <w:r>
              <w:rPr>
                <w:b w:val="0"/>
                <w:i w:val="0"/>
                <w:color w:val="1F2937"/>
                <w:sz w:val="12"/>
              </w:rPr>
              <w:t>Run the prompt on a real case.</w:t>
            </w:r>
          </w:p>
          <w:p>
            <w:pPr>
              <w:pStyle w:val="ListNumber"/>
              <w:spacing w:after="0" w:line="228" w:lineRule="auto"/>
            </w:pPr>
            <w:r>
              <w:rPr>
                <w:b w:val="0"/>
                <w:i w:val="0"/>
                <w:color w:val="1F2937"/>
                <w:sz w:val="12"/>
              </w:rPr>
              <w:t>Review against the checklist.</w:t>
            </w:r>
          </w:p>
          <w:p>
            <w:pPr>
              <w:pStyle w:val="ListNumber"/>
              <w:spacing w:after="0" w:line="228" w:lineRule="auto"/>
            </w:pPr>
            <w:r>
              <w:rPr>
                <w:b w:val="0"/>
                <w:i w:val="0"/>
                <w:color w:val="1F2937"/>
                <w:sz w:val="12"/>
              </w:rPr>
              <w:t>Refine the weak component, not the whole prompt.</w:t>
            </w:r>
          </w:p>
        </w:tc>
        <w:tc>
          <w:tcPr>
            <w:tcW w:type="dxa" w:w="5275"/>
            <w:shd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55" w:type="dxa"/>
              <w:bottom w:w="55" w:type="dxa"/>
              <w:start w:w="60" w:type="dxa"/>
              <w:end w:w="60" w:type="dxa"/>
            </w:tcMar>
          </w:tcPr>
          <w:p/>
          <w:p>
            <w:pPr>
              <w:spacing w:after="20" w:before="0" w:line="228" w:lineRule="auto"/>
            </w:pPr>
            <w:r>
              <w:rPr>
                <w:b/>
                <w:i w:val="0"/>
                <w:color w:val="B45309"/>
                <w:sz w:val="16"/>
              </w:rPr>
              <w:t>Common mistakes</w:t>
            </w:r>
          </w:p>
          <w:p>
            <w:pPr>
              <w:pStyle w:val="ListBullet"/>
              <w:spacing w:after="0" w:line="228" w:lineRule="auto"/>
            </w:pPr>
            <w:r>
              <w:rPr>
                <w:b w:val="0"/>
                <w:i w:val="0"/>
                <w:color w:val="1F2937"/>
                <w:sz w:val="12"/>
              </w:rPr>
              <w:t>Vague role or task wording.</w:t>
            </w:r>
          </w:p>
          <w:p>
            <w:pPr>
              <w:pStyle w:val="ListBullet"/>
              <w:spacing w:after="0" w:line="228" w:lineRule="auto"/>
            </w:pPr>
            <w:r>
              <w:rPr>
                <w:b w:val="0"/>
                <w:i w:val="0"/>
                <w:color w:val="1F2937"/>
                <w:sz w:val="12"/>
              </w:rPr>
              <w:t>Missing business context or constraints.</w:t>
            </w:r>
          </w:p>
          <w:p>
            <w:pPr>
              <w:pStyle w:val="ListBullet"/>
              <w:spacing w:after="0" w:line="228" w:lineRule="auto"/>
            </w:pPr>
            <w:r>
              <w:rPr>
                <w:b w:val="0"/>
                <w:i w:val="0"/>
                <w:color w:val="1F2937"/>
                <w:sz w:val="12"/>
              </w:rPr>
              <w:t>Weak output format.</w:t>
            </w:r>
          </w:p>
          <w:p>
            <w:pPr>
              <w:pStyle w:val="ListBullet"/>
              <w:spacing w:after="0" w:line="228" w:lineRule="auto"/>
            </w:pPr>
            <w:r>
              <w:rPr>
                <w:b w:val="0"/>
                <w:i w:val="0"/>
                <w:color w:val="1F2937"/>
                <w:sz w:val="12"/>
              </w:rPr>
              <w:t>No review or testing step.</w:t>
            </w:r>
          </w:p>
        </w:tc>
        <w:tc>
          <w:tcPr>
            <w:tcW w:type="dxa" w:w="5275"/>
            <w:shd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55" w:type="dxa"/>
              <w:bottom w:w="55" w:type="dxa"/>
              <w:start w:w="60" w:type="dxa"/>
              <w:end w:w="60" w:type="dxa"/>
            </w:tcMar>
          </w:tcPr>
          <w:p/>
          <w:p>
            <w:pPr>
              <w:spacing w:after="20" w:before="0" w:line="228" w:lineRule="auto"/>
            </w:pPr>
            <w:r>
              <w:rPr>
                <w:b/>
                <w:i w:val="0"/>
                <w:color w:val="4F80FF"/>
                <w:sz w:val="16"/>
              </w:rPr>
              <w:t>Quick checklist</w:t>
            </w:r>
          </w:p>
          <w:p>
            <w:pPr>
              <w:pStyle w:val="ListBullet"/>
              <w:spacing w:after="0" w:line="228" w:lineRule="auto"/>
            </w:pPr>
            <w:r>
              <w:rPr>
                <w:b w:val="0"/>
                <w:i w:val="0"/>
                <w:color w:val="1F2937"/>
                <w:sz w:val="12"/>
              </w:rPr>
              <w:t>Task is concrete.</w:t>
            </w:r>
          </w:p>
          <w:p>
            <w:pPr>
              <w:pStyle w:val="ListBullet"/>
              <w:spacing w:after="0" w:line="228" w:lineRule="auto"/>
            </w:pPr>
            <w:r>
              <w:rPr>
                <w:b w:val="0"/>
                <w:i w:val="0"/>
                <w:color w:val="1F2937"/>
                <w:sz w:val="12"/>
              </w:rPr>
              <w:t>Context is relevant.</w:t>
            </w:r>
          </w:p>
          <w:p>
            <w:pPr>
              <w:pStyle w:val="ListBullet"/>
              <w:spacing w:after="0" w:line="228" w:lineRule="auto"/>
            </w:pPr>
            <w:r>
              <w:rPr>
                <w:b w:val="0"/>
                <w:i w:val="0"/>
                <w:color w:val="1F2937"/>
                <w:sz w:val="12"/>
              </w:rPr>
              <w:t>Format is specified.</w:t>
            </w:r>
          </w:p>
          <w:p>
            <w:pPr>
              <w:pStyle w:val="ListBullet"/>
              <w:spacing w:after="0" w:line="228" w:lineRule="auto"/>
            </w:pPr>
            <w:r>
              <w:rPr>
                <w:b w:val="0"/>
                <w:i w:val="0"/>
                <w:color w:val="1F2937"/>
                <w:sz w:val="12"/>
              </w:rPr>
              <w:t>Constraints are visible.</w:t>
            </w:r>
          </w:p>
          <w:p>
            <w:pPr>
              <w:pStyle w:val="ListBullet"/>
              <w:spacing w:after="0" w:line="228" w:lineRule="auto"/>
            </w:pPr>
            <w:r>
              <w:rPr>
                <w:b w:val="0"/>
                <w:i w:val="0"/>
                <w:color w:val="1F2937"/>
                <w:sz w:val="12"/>
              </w:rPr>
              <w:t>Output is easy to review.</w:t>
            </w:r>
          </w:p>
        </w:tc>
      </w:tr>
    </w:tbl>
    <w:p>
      <w:pPr>
        <w:spacing w:before="60" w:after="40"/>
      </w:pPr>
      <w:r>
        <w:rPr>
          <w:b/>
          <w:i w:val="0"/>
          <w:color w:val="4F80FF"/>
          <w:sz w:val="22"/>
        </w:rPr>
        <w:t>Business workflow application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5826"/>
      </w:tblGrid>
      <w:tr>
        <w:tc>
          <w:tcPr>
            <w:tcW w:type="dxa" w:w="15826"/>
            <w:shd w:fill="FFFFFF"/>
            <w:tcBorders>
              <w:top w:val="single" w:sz="8" w:space="0" w:color="00D9F8"/>
              <w:left w:val="single" w:sz="8" w:space="0" w:color="00D9F8"/>
              <w:bottom w:val="single" w:sz="8" w:space="0" w:color="00D9F8"/>
              <w:right w:val="single" w:sz="8" w:space="0" w:color="00D9F8"/>
            </w:tcBorders>
            <w:tcMar>
              <w:top w:w="70" w:type="dxa"/>
              <w:bottom w:w="70" w:type="dxa"/>
              <w:start w:w="90" w:type="dxa"/>
              <w:end w:w="90" w:type="dxa"/>
            </w:tcMar>
          </w:tcPr>
          <w:p/>
          <w:p>
            <w:pPr>
              <w:spacing w:after="20" w:before="0" w:line="228" w:lineRule="auto"/>
            </w:pPr>
            <w:r>
              <w:rPr>
                <w:b w:val="0"/>
                <w:i w:val="0"/>
                <w:color w:val="1F2937"/>
                <w:sz w:val="13"/>
              </w:rPr>
              <w:t>Use this method to turn rough business notes into structured work: a client email, SOP, analysis brief, options table, or project plan. Keep final judgement and approval with a person.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6834" w:h="11909" w:orient="landscape"/>
      <w:pgMar w:top="504" w:right="504" w:bottom="504" w:left="504" w:header="173" w:footer="17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  <w:tbl>
    <w:tblPr>
      <w:tblW w:type="auto" w:w="0"/>
      <w:jc w:val="center"/>
      <w:tblLook w:firstColumn="1" w:firstRow="1" w:lastColumn="0" w:lastRow="0" w:noHBand="0" w:noVBand="1" w:val="04A0"/>
    </w:tblPr>
    <w:tblGrid>
      <w:gridCol w:w="5232"/>
      <w:gridCol w:w="5232"/>
      <w:gridCol w:w="5232"/>
    </w:tblGrid>
    <w:tr>
      <w:tc>
        <w:tcPr>
          <w:tcW w:type="dxa" w:w="5232"/>
          <w:tcBorders>
            <w:top w:val="single" w:sz="0" w:space="0" w:color="FFFFFF"/>
            <w:left w:val="single" w:sz="0" w:space="0" w:color="FFFFFF"/>
            <w:bottom w:val="single" w:sz="0" w:space="0" w:color="FFFFFF"/>
            <w:right w:val="single" w:sz="0" w:space="0" w:color="FFFFFF"/>
          </w:tcBorders>
          <w:tcMar>
            <w:top w:w="5" w:type="dxa"/>
            <w:bottom w:w="5" w:type="dxa"/>
            <w:start w:w="20" w:type="dxa"/>
            <w:end w:w="20" w:type="dxa"/>
          </w:tcMar>
        </w:tcPr>
        <w:p>
          <w:r>
            <w:rPr>
              <w:b w:val="0"/>
              <w:i w:val="0"/>
              <w:color w:val="1F2937"/>
              <w:sz w:val="14"/>
            </w:rPr>
            <w:t xml:space="preserve">Page </w:t>
            <w:fldChar w:fldCharType="begin"/>
            <w:instrText xml:space="preserve">PAGE</w:instrText>
            <w:fldChar w:fldCharType="end"/>
          </w:r>
        </w:p>
      </w:tc>
      <w:tc>
        <w:tcPr>
          <w:tcW w:type="dxa" w:w="5232"/>
          <w:tcBorders>
            <w:top w:val="single" w:sz="0" w:space="0" w:color="FFFFFF"/>
            <w:left w:val="single" w:sz="0" w:space="0" w:color="FFFFFF"/>
            <w:bottom w:val="single" w:sz="0" w:space="0" w:color="FFFFFF"/>
            <w:right w:val="single" w:sz="0" w:space="0" w:color="FFFFFF"/>
          </w:tcBorders>
          <w:tcMar>
            <w:top w:w="5" w:type="dxa"/>
            <w:bottom w:w="5" w:type="dxa"/>
            <w:start w:w="20" w:type="dxa"/>
            <w:end w:w="20" w:type="dxa"/>
          </w:tcMar>
        </w:tcPr>
        <w:p>
          <w:pPr>
            <w:jc w:val="center"/>
          </w:pPr>
          <w:r>
            <w:rPr>
              <w:b w:val="0"/>
              <w:i w:val="0"/>
              <w:color w:val="4F80FF"/>
              <w:sz w:val="14"/>
            </w:rPr>
            <w:t>VOICE Framework</w:t>
          </w:r>
        </w:p>
      </w:tc>
      <w:tc>
        <w:tcPr>
          <w:tcW w:type="dxa" w:w="5232"/>
          <w:tcBorders>
            <w:top w:val="single" w:sz="0" w:space="0" w:color="FFFFFF"/>
            <w:left w:val="single" w:sz="0" w:space="0" w:color="FFFFFF"/>
            <w:bottom w:val="single" w:sz="0" w:space="0" w:color="FFFFFF"/>
            <w:right w:val="single" w:sz="0" w:space="0" w:color="FFFFFF"/>
          </w:tcBorders>
          <w:tcMar>
            <w:top w:w="5" w:type="dxa"/>
            <w:bottom w:w="5" w:type="dxa"/>
            <w:start w:w="20" w:type="dxa"/>
            <w:end w:w="20" w:type="dxa"/>
          </w:tcMar>
        </w:tcPr>
        <w:p>
          <w:pPr>
            <w:jc w:val="right"/>
          </w:pPr>
          <w:r>
            <w:rPr>
              <w:b w:val="0"/>
              <w:i w:val="0"/>
              <w:color w:val="1F2937"/>
              <w:sz w:val="14"/>
            </w:rPr>
            <w:t>[BUSINESS NAME]</w:t>
          </w:r>
        </w:p>
      </w:tc>
    </w:tr>
  </w:tbl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auto" w:w="0"/>
      <w:jc w:val="center"/>
      <w:tblLook w:firstColumn="1" w:firstRow="1" w:lastColumn="0" w:lastRow="0" w:noHBand="0" w:noVBand="1" w:val="04A0"/>
    </w:tblPr>
    <w:tblGrid>
      <w:gridCol w:w="3139"/>
      <w:gridCol w:w="3139"/>
      <w:gridCol w:w="3139"/>
      <w:gridCol w:w="3139"/>
      <w:gridCol w:w="3139"/>
    </w:tblGrid>
    <w:tr>
      <w:tc>
        <w:tcPr>
          <w:tcW w:type="dxa" w:w="3139"/>
          <w:shd w:fill="FFFFFF"/>
          <w:tcBorders>
            <w:top w:val="single" w:sz="0" w:space="0" w:color="FFFFFF"/>
            <w:left w:val="single" w:sz="0" w:space="0" w:color="FFFFFF"/>
            <w:bottom w:val="single" w:sz="0" w:space="0" w:color="FFFFFF"/>
            <w:right w:val="single" w:sz="0" w:space="0" w:color="FFFFFF"/>
          </w:tcBorders>
          <w:tcMar>
            <w:top w:w="20" w:type="dxa"/>
            <w:bottom w:w="20" w:type="dxa"/>
            <w:start w:w="35" w:type="dxa"/>
            <w:end w:w="35" w:type="dxa"/>
          </w:tcMar>
        </w:tcPr>
        <w:p>
          <w:pPr>
            <w:jc w:val="center"/>
          </w:pPr>
          <w:r>
            <w:rPr>
              <w:b w:val="0"/>
              <w:i w:val="0"/>
              <w:color w:val="4F80FF"/>
              <w:sz w:val="14"/>
            </w:rPr>
            <w:t>[LOGO]</w:t>
          </w:r>
        </w:p>
      </w:tc>
      <w:tc>
        <w:tcPr>
          <w:tcW w:type="dxa" w:w="3139"/>
          <w:shd w:fill="FFFFFF"/>
          <w:tcBorders>
            <w:top w:val="single" w:sz="0" w:space="0" w:color="FFFFFF"/>
            <w:left w:val="single" w:sz="0" w:space="0" w:color="FFFFFF"/>
            <w:bottom w:val="single" w:sz="0" w:space="0" w:color="FFFFFF"/>
            <w:right w:val="single" w:sz="0" w:space="0" w:color="FFFFFF"/>
          </w:tcBorders>
          <w:tcMar>
            <w:top w:w="20" w:type="dxa"/>
            <w:bottom w:w="20" w:type="dxa"/>
            <w:start w:w="35" w:type="dxa"/>
            <w:end w:w="35" w:type="dxa"/>
          </w:tcMar>
        </w:tcPr>
        <w:p>
          <w:pPr>
            <w:jc w:val="center"/>
          </w:pPr>
          <w:r>
            <w:rPr>
              <w:b/>
              <w:i w:val="0"/>
              <w:color w:val="4F80FF"/>
              <w:sz w:val="16"/>
            </w:rPr>
            <w:t>[BUSINESS NAME]</w:t>
          </w:r>
        </w:p>
      </w:tc>
      <w:tc>
        <w:tcPr>
          <w:tcW w:type="dxa" w:w="3139"/>
          <w:shd w:fill="FFFFFF"/>
          <w:tcBorders>
            <w:top w:val="single" w:sz="0" w:space="0" w:color="FFFFFF"/>
            <w:left w:val="single" w:sz="0" w:space="0" w:color="FFFFFF"/>
            <w:bottom w:val="single" w:sz="0" w:space="0" w:color="FFFFFF"/>
            <w:right w:val="single" w:sz="0" w:space="0" w:color="FFFFFF"/>
          </w:tcBorders>
          <w:tcMar>
            <w:top w:w="20" w:type="dxa"/>
            <w:bottom w:w="20" w:type="dxa"/>
            <w:start w:w="35" w:type="dxa"/>
            <w:end w:w="35" w:type="dxa"/>
          </w:tcMar>
        </w:tcPr>
        <w:p>
          <w:pPr>
            <w:jc w:val="center"/>
          </w:pPr>
          <w:r>
            <w:rPr>
              <w:b w:val="0"/>
              <w:i w:val="0"/>
              <w:color w:val="1F2937"/>
              <w:sz w:val="14"/>
            </w:rPr>
            <w:t>[WEBSITE]</w:t>
          </w:r>
        </w:p>
      </w:tc>
      <w:tc>
        <w:tcPr>
          <w:tcW w:type="dxa" w:w="3139"/>
          <w:shd w:fill="FFFFFF"/>
          <w:tcBorders>
            <w:top w:val="single" w:sz="0" w:space="0" w:color="FFFFFF"/>
            <w:left w:val="single" w:sz="0" w:space="0" w:color="FFFFFF"/>
            <w:bottom w:val="single" w:sz="0" w:space="0" w:color="FFFFFF"/>
            <w:right w:val="single" w:sz="0" w:space="0" w:color="FFFFFF"/>
          </w:tcBorders>
          <w:tcMar>
            <w:top w:w="20" w:type="dxa"/>
            <w:bottom w:w="20" w:type="dxa"/>
            <w:start w:w="35" w:type="dxa"/>
            <w:end w:w="35" w:type="dxa"/>
          </w:tcMar>
        </w:tcPr>
        <w:p>
          <w:pPr>
            <w:jc w:val="center"/>
          </w:pPr>
          <w:r>
            <w:rPr>
              <w:b w:val="0"/>
              <w:i w:val="0"/>
              <w:color w:val="1F2937"/>
              <w:sz w:val="14"/>
            </w:rPr>
            <w:t>[EMAIL]</w:t>
          </w:r>
        </w:p>
      </w:tc>
      <w:tc>
        <w:tcPr>
          <w:tcW w:type="dxa" w:w="3139"/>
          <w:shd w:fill="FFFFFF"/>
          <w:tcBorders>
            <w:top w:val="single" w:sz="0" w:space="0" w:color="FFFFFF"/>
            <w:left w:val="single" w:sz="0" w:space="0" w:color="FFFFFF"/>
            <w:bottom w:val="single" w:sz="0" w:space="0" w:color="FFFFFF"/>
            <w:right w:val="single" w:sz="0" w:space="0" w:color="FFFFFF"/>
          </w:tcBorders>
          <w:tcMar>
            <w:top w:w="20" w:type="dxa"/>
            <w:bottom w:w="20" w:type="dxa"/>
            <w:start w:w="35" w:type="dxa"/>
            <w:end w:w="35" w:type="dxa"/>
          </w:tcMar>
        </w:tcPr>
        <w:p>
          <w:pPr>
            <w:jc w:val="center"/>
          </w:pPr>
          <w:r>
            <w:rPr>
              <w:b w:val="0"/>
              <w:i w:val="0"/>
              <w:color w:val="1F2937"/>
              <w:sz w:val="14"/>
            </w:rPr>
            <w:t>[PHONE]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 w:eastAsia="Aptos"/>
      <w:sz w:val="1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